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3e75" w14:paraId="2fb3e75" w:rsidRDefault="00AB4602" w:rsidP="00E31313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1313" w:rsidP="00E31313" w:rsidR="00E31313" w:rsidRPr="00E31313">
      <w:pPr>
        <w:spacing w:lineRule="auto" w:line="360" w:after="0"/>
        <w:jc w:val="center"/>
        <w:rPr>
          <w:rFonts w:cs="Times New Roman" w:eastAsia="Calibri" w:hAnsi="Bookman Old Style" w:ascii="Bookman Old Style"/>
          <w:sz w:val="28"/>
          <w:szCs w:val="22"/>
        </w:rPr>
      </w:pPr>
      <w:r w:rsidRPr="00E31313">
        <w:rPr>
          <w:rFonts w:cs="Times New Roman" w:eastAsia="Calibri" w:hAnsi="Bookman Old Style" w:ascii="Bookman Old Style"/>
          <w:sz w:val="28"/>
          <w:szCs w:val="22"/>
        </w:rPr>
        <w:t>Obrazac 20.</w:t>
      </w:r>
    </w:p>
    <w:p w:rsidRDefault="00E31313" w:rsidP="00E31313" w:rsidR="00E31313" w:rsidRPr="00E31313">
      <w:pPr>
        <w:spacing w:lineRule="auto" w:line="360" w:after="0"/>
        <w:jc w:val="center"/>
        <w:rPr>
          <w:rFonts w:cs="Times New Roman" w:eastAsia="Calibri" w:hAnsi="Bookman Old Style" w:ascii="Bookman Old Style"/>
          <w:szCs w:val="22"/>
        </w:rPr>
      </w:pPr>
      <w:r w:rsidRPr="00E31313">
        <w:rPr>
          <w:rFonts w:cs="Times New Roman" w:eastAsia="Calibri" w:hAnsi="Bookman Old Style" w:ascii="Bookman Old Style"/>
          <w:szCs w:val="22"/>
        </w:rPr>
        <w:t xml:space="preserve">IZVJEŠĆE </w:t>
      </w:r>
      <w:r w:rsidRPr="00E31313">
        <w:rPr>
          <w:rFonts w:cs="Times New Roman" w:eastAsia="Calibri" w:hAnsi="Bookman Old Style" w:ascii="Bookman Old Style"/>
        </w:rPr>
        <w:t>STEČAJNOGA</w:t>
      </w:r>
      <w:r w:rsidRPr="00E31313">
        <w:rPr>
          <w:rFonts w:cs="Times New Roman" w:eastAsia="Calibri" w:hAnsi="Bookman Old Style" w:ascii="Bookman Old Style"/>
          <w:szCs w:val="22"/>
        </w:rPr>
        <w:t xml:space="preserve"> UPRAVITELJA O TIJEKU </w:t>
      </w:r>
      <w:r w:rsidRPr="00E31313">
        <w:rPr>
          <w:rFonts w:cs="Times New Roman" w:eastAsia="Calibri" w:hAnsi="Bookman Old Style" w:ascii="Bookman Old Style"/>
        </w:rPr>
        <w:t>STEČAJNOGA</w:t>
      </w:r>
      <w:r w:rsidRPr="00E31313">
        <w:rPr>
          <w:rFonts w:cs="Times New Roman" w:eastAsia="Calibri" w:hAnsi="Bookman Old Style" w:ascii="Bookman Old Style"/>
          <w:szCs w:val="22"/>
        </w:rPr>
        <w:t xml:space="preserve"> POSTUPKA I STANJU STEČAJNE MASE</w:t>
      </w:r>
    </w:p>
    <w:p w:rsidRDefault="00E31313" w:rsidP="00E31313" w:rsidR="00E31313" w:rsidRPr="00E31313">
      <w:pPr>
        <w:spacing w:lineRule="auto" w:line="360" w:after="0"/>
        <w:jc w:val="center"/>
        <w:rPr>
          <w:rFonts w:cs="Times New Roman" w:eastAsia="Calibri" w:hAnsi="Bookman Old Style" w:ascii="Bookman Old Style"/>
          <w:szCs w:val="22"/>
        </w:rPr>
      </w:pPr>
    </w:p>
    <w:p w:rsidRDefault="00E31313" w:rsidP="00E31313" w:rsidR="00E31313" w:rsidRPr="00E31313">
      <w:pPr>
        <w:spacing w:lineRule="auto" w:line="360" w:after="0"/>
        <w:jc w:val="both"/>
        <w:rPr>
          <w:rFonts w:cs="Times New Roman" w:eastAsia="Calibri" w:hAnsi="Bookman Old Style" w:ascii="Bookman Old Style"/>
          <w:b/>
          <w:szCs w:val="22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Nadle</w:t>
      </w:r>
      <w:r w:rsidRPr="00E31313">
        <w:rPr>
          <w:rFonts w:cs="Times New Roman" w:eastAsia="Calibri" w:hAnsi="Bookman Old Style" w:ascii="Bookman Old Style"/>
          <w:b/>
          <w:szCs w:val="22"/>
        </w:rPr>
        <w:t>ž</w:t>
      </w:r>
      <w:r w:rsidRPr="00E31313">
        <w:rPr>
          <w:rFonts w:cs="Times New Roman" w:eastAsia="Calibri" w:hAnsi="Bookman Old Style" w:ascii="Bookman Old Style"/>
          <w:b/>
          <w:lang w:val="pl-PL"/>
        </w:rPr>
        <w:t>ni trgova</w:t>
      </w:r>
      <w:r w:rsidRPr="00E31313">
        <w:rPr>
          <w:rFonts w:cs="Times New Roman" w:eastAsia="Calibri" w:hAnsi="Bookman Old Style" w:ascii="Bookman Old Style"/>
          <w:b/>
          <w:szCs w:val="22"/>
        </w:rPr>
        <w:t>č</w:t>
      </w:r>
      <w:r w:rsidRPr="00E31313">
        <w:rPr>
          <w:rFonts w:cs="Times New Roman" w:eastAsia="Calibri" w:hAnsi="Bookman Old Style" w:ascii="Bookman Old Style"/>
          <w:b/>
          <w:lang w:val="pl-PL"/>
        </w:rPr>
        <w:t xml:space="preserve">ki sud u Bjelovaru </w:t>
      </w:r>
    </w:p>
    <w:p w:rsidRDefault="00E31313" w:rsidP="00E31313" w:rsidR="00E31313" w:rsidRPr="00E31313">
      <w:pPr>
        <w:spacing w:lineRule="auto" w:line="360"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 xml:space="preserve">Poslovni broj spisa : </w:t>
      </w:r>
      <w:r w:rsidRPr="00E31313">
        <w:rPr>
          <w:rFonts w:cs="Times New Roman" w:eastAsia="Calibri" w:hAnsi="Bookman Old Style" w:ascii="Bookman Old Style"/>
          <w:b/>
        </w:rPr>
        <w:t>St – 239/16</w:t>
      </w:r>
    </w:p>
    <w:p w:rsidRDefault="00E31313" w:rsidP="00E31313" w:rsidR="00E31313" w:rsidRPr="00E31313">
      <w:pPr>
        <w:spacing w:lineRule="auto" w:line="360" w:after="0"/>
        <w:rPr>
          <w:rFonts w:cs="Times New Roman" w:eastAsia="Times New Roman" w:hAnsi="Bookman Old Style" w:ascii="Bookman Old Style"/>
          <w:b/>
          <w:lang w:eastAsia="hr-HR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 xml:space="preserve">Stečajni dužnik: AZELIJA IT d.o.o. u stečaju, </w:t>
      </w:r>
      <w:r w:rsidRPr="00E31313">
        <w:rPr>
          <w:rFonts w:cs="Times New Roman" w:eastAsia="Times New Roman" w:hAnsi="Bookman Old Style" w:ascii="Bookman Old Style"/>
          <w:b/>
          <w:lang w:eastAsia="hr-HR"/>
        </w:rPr>
        <w:t xml:space="preserve">OIB:24917029612,  Bjelovar, </w:t>
      </w:r>
      <w:proofErr w:type="spellStart"/>
      <w:r w:rsidRPr="00E31313">
        <w:rPr>
          <w:rFonts w:cs="Times New Roman" w:eastAsia="Times New Roman" w:hAnsi="Bookman Old Style" w:ascii="Bookman Old Style"/>
          <w:b/>
          <w:lang w:eastAsia="hr-HR"/>
        </w:rPr>
        <w:t>Preradovićeva</w:t>
      </w:r>
      <w:proofErr w:type="spellEnd"/>
      <w:r w:rsidRPr="00E31313">
        <w:rPr>
          <w:rFonts w:cs="Times New Roman" w:eastAsia="Times New Roman" w:hAnsi="Bookman Old Style" w:ascii="Bookman Old Style"/>
          <w:b/>
          <w:lang w:eastAsia="hr-HR"/>
        </w:rPr>
        <w:t xml:space="preserve"> 2  </w:t>
      </w:r>
    </w:p>
    <w:p w:rsidRDefault="00E31313" w:rsidP="00E31313" w:rsidR="00E31313" w:rsidRPr="00E31313">
      <w:pPr>
        <w:spacing w:lineRule="auto" w:line="360" w:after="0"/>
        <w:ind w:left="1080"/>
        <w:contextualSpacing/>
        <w:rPr>
          <w:rFonts w:cs="Times New Roman" w:eastAsia="Calibri" w:hAnsi="Bookman Old Style" w:ascii="Bookman Old Style"/>
          <w:lang w:val="pl-PL"/>
        </w:rPr>
      </w:pPr>
    </w:p>
    <w:p w:rsidRDefault="00E31313" w:rsidP="00E31313" w:rsidR="00E31313" w:rsidRPr="00E31313">
      <w:pPr>
        <w:numPr>
          <w:ilvl w:val="0"/>
          <w:numId w:val="47"/>
        </w:numPr>
        <w:spacing w:lineRule="auto" w:line="360" w:after="0"/>
        <w:contextualSpacing/>
        <w:jc w:val="center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 xml:space="preserve">O TIJEKU STEČAJNOGA POSTUPKA </w:t>
      </w:r>
    </w:p>
    <w:p w:rsidRDefault="00E31313" w:rsidP="00E31313" w:rsidR="00E31313" w:rsidRPr="00E31313">
      <w:pPr>
        <w:spacing w:lineRule="auto" w:line="360" w:after="0"/>
        <w:ind w:left="1080"/>
        <w:contextualSpacing/>
        <w:jc w:val="center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I PROVEDENIM RADNJAMA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E31313">
        <w:rPr>
          <w:rFonts w:cs="Times New Roman" w:eastAsia="Calibri" w:hAnsi="Bookman Old Style" w:ascii="Bookman Old Style"/>
          <w:lang w:val="pl-PL"/>
        </w:rPr>
        <w:t>Stečajni postupak nad stečajnim dužnikom otvoren je 25.04.2016.godine rješenjem naslovnog suda broj St - 239/16. Opće ispitno i izvještajno ročište održano je 05.07.2016. godine.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E31313">
        <w:rPr>
          <w:rFonts w:cs="Times New Roman" w:eastAsia="Calibri" w:hAnsi="Bookman Old Style" w:ascii="Bookman Old Style"/>
          <w:lang w:val="pl-PL"/>
        </w:rPr>
        <w:t>Trgoački sud u Bjelovaru rješenjem od 08.srpnja 2016. Utvrdio je tražbine II. Višeg isplatnog reda te osporene tražbine. Rješenje o utvrđenim tražbinama javno je objavljeno na mrežnim stranicama e-oglasna ploča Trgovačkog suda u Bjelovaru.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/>
          <w:b/>
          <w:lang w:val="pl-PL"/>
        </w:rPr>
      </w:pP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 xml:space="preserve">Nakon održavanja izvještajnog ročišta stečajni upravitelj poduzeo je radnje kako slijedi: 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  <w:b/>
        </w:rPr>
        <w:t xml:space="preserve">- </w:t>
      </w:r>
      <w:r w:rsidRPr="00E31313">
        <w:rPr>
          <w:rFonts w:cs="Times New Roman" w:eastAsia="Calibri" w:hAnsi="Bookman Old Style" w:ascii="Bookman Old Style"/>
        </w:rPr>
        <w:t xml:space="preserve">Stečajnom upravitelju dostavljene su procjene </w:t>
      </w:r>
      <w:proofErr w:type="spellStart"/>
      <w:r w:rsidRPr="00E31313">
        <w:rPr>
          <w:rFonts w:cs="Times New Roman" w:eastAsia="Calibri" w:hAnsi="Bookman Old Style" w:ascii="Bookman Old Style"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vjerovnik </w:t>
      </w:r>
      <w:proofErr w:type="spellStart"/>
      <w:r w:rsidRPr="00E31313">
        <w:rPr>
          <w:rFonts w:cs="Times New Roman" w:eastAsia="Calibri" w:hAnsi="Bookman Old Style" w:ascii="Bookman Old Style"/>
        </w:rPr>
        <w:t>Sberbank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d.d. od 17.10.2016. koje procjene je sačinilo trgovačko društvo </w:t>
      </w:r>
      <w:proofErr w:type="spellStart"/>
      <w:r w:rsidRPr="00E31313">
        <w:rPr>
          <w:rFonts w:cs="Times New Roman" w:eastAsia="Calibri" w:hAnsi="Bookman Old Style" w:ascii="Bookman Old Style"/>
        </w:rPr>
        <w:t>Pronam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nekretnine d.o.o. Zagreb, Varšavska 9.  Sveukupna sadašnja tržišna vrijednost nekretnine iznosi 677.151 </w:t>
      </w:r>
      <w:proofErr w:type="spellStart"/>
      <w:r w:rsidRPr="00E31313">
        <w:rPr>
          <w:rFonts w:cs="Times New Roman" w:eastAsia="Calibri" w:hAnsi="Bookman Old Style" w:ascii="Bookman Old Style"/>
        </w:rPr>
        <w:t>Eur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-a odnosno 5.100.000,00 kn. </w:t>
      </w:r>
      <w:proofErr w:type="spellStart"/>
      <w:r w:rsidRPr="00E31313">
        <w:rPr>
          <w:rFonts w:cs="Times New Roman" w:eastAsia="Calibri" w:hAnsi="Bookman Old Style" w:ascii="Bookman Old Style"/>
        </w:rPr>
        <w:t>Razlučni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vjerovnik </w:t>
      </w:r>
      <w:proofErr w:type="spellStart"/>
      <w:r w:rsidRPr="00E31313">
        <w:rPr>
          <w:rFonts w:cs="Times New Roman" w:eastAsia="Calibri" w:hAnsi="Bookman Old Style" w:ascii="Bookman Old Style"/>
        </w:rPr>
        <w:t>Sberbank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d.d.  je suglasan da se nekretnina prodaje u stečajnom postupku i to po početnim vrijednostima od 5.100.000,00 kn.  Procjena tržišne vrijednosti nekretnina – kuće za povremeno stanovanje u izgradnji u mjestu Jasenak odnosi se na nekretnine upisane u zemljišnim knjigama u zk.ul.br. 1165, Zk.ul.br. 154, Zk.ul.br. 827 , </w:t>
      </w:r>
      <w:proofErr w:type="spellStart"/>
      <w:r w:rsidRPr="00E31313">
        <w:rPr>
          <w:rFonts w:cs="Times New Roman" w:eastAsia="Calibri" w:hAnsi="Bookman Old Style" w:ascii="Bookman Old Style"/>
        </w:rPr>
        <w:t>k.općina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Jasenak na kč.br. 2750/8, 2750/9, 2749/10; 2749/10, 2749/11, 2750/7 i 2750/6 k.o. Jasenak, i neizgrađeno građevinsko zemljište – kč.br. 2749/2, 2749/3, 2749/4, 2749/5, 2749/6, 2749/7, 2749/8, 2749/9, 2749/12, 2749/13; 2749/14, 2749/15, 2749/16, 2749/17, 2749/18, 2749/19, 2749/20, 2750/1, 2750/2, 2750/3, 2750/4, 2750/5, 2737/2, 2747/1 i 2747/2.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</w:rPr>
        <w:t xml:space="preserve">Sveukupna sadašnja tržišna vrijednost nekretnine iznosi 677.151 </w:t>
      </w:r>
      <w:proofErr w:type="spellStart"/>
      <w:r w:rsidRPr="00E31313">
        <w:rPr>
          <w:rFonts w:cs="Times New Roman" w:eastAsia="Calibri" w:hAnsi="Bookman Old Style" w:ascii="Bookman Old Style"/>
        </w:rPr>
        <w:t>Eur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-a odnosno 5.100.000,00 kn. </w:t>
      </w:r>
      <w:proofErr w:type="spellStart"/>
      <w:r w:rsidRPr="00E31313">
        <w:rPr>
          <w:rFonts w:cs="Times New Roman" w:eastAsia="Calibri" w:hAnsi="Bookman Old Style" w:ascii="Bookman Old Style"/>
        </w:rPr>
        <w:t>Razlučni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vjerovnik </w:t>
      </w:r>
      <w:proofErr w:type="spellStart"/>
      <w:r w:rsidRPr="00E31313">
        <w:rPr>
          <w:rFonts w:cs="Times New Roman" w:eastAsia="Calibri" w:hAnsi="Bookman Old Style" w:ascii="Bookman Old Style"/>
        </w:rPr>
        <w:t>Sberbank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d.d.  je suglasan da </w:t>
      </w:r>
      <w:r w:rsidRPr="00E31313">
        <w:rPr>
          <w:rFonts w:cs="Times New Roman" w:eastAsia="Calibri" w:hAnsi="Bookman Old Style" w:ascii="Bookman Old Style"/>
        </w:rPr>
        <w:lastRenderedPageBreak/>
        <w:t xml:space="preserve">se nekretnina prodaje u stečajnom postupku i to po početnim vrijednostima od 5.100.000,00 kn  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lang w:val="pl-PL"/>
        </w:rPr>
        <w:t xml:space="preserve">- javnom glasilu NOVI LIST d.d. Zvonimirova 20 a RIJEKA uputio sam podnesak, pozivni natječaj za prikupljanje pisanih ponuda za davanje nekretnina  u zakup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zk.ul. 424 k.o. Brod na Kupi čk.br. 141/1 tvorničke hale i dvorište u polju sa 1 jutro 87 čhv, čk.br. 141/11 tvorničke hale i dvorište u polju sa 960 čhv,  zk.ul. 423 k.o. Brod na Kupi čk.br. 141/2 tvorničke hale i dvorište u polju sa 470 čhv  zk.ul. 431 k.o. Brod na Kupi čk.br. 142/6 tvorničke hale i dvorište u polju sa 758 čhv. 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>N</w:t>
      </w:r>
      <w:r w:rsidRPr="00E31313">
        <w:rPr>
          <w:rFonts w:cs="Times New Roman" w:eastAsia="Calibri" w:hAnsi="Bookman Old Style" w:ascii="Bookman Old Style"/>
          <w:b/>
          <w:lang w:val="pl-PL"/>
        </w:rPr>
        <w:t>ije se javio nitko od ponuditelja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- Oglas o prodaji pokretne imovine u vlasništvu stečajnog dužnika objavljen je 21.03.2017. Ponude su se prikupljale dostavljanjem pisanih ponuda kod javnog bilježnik Ivane Kovačević. Nije se javio nitko od ponuditelja.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- Drugi oglas o prodaji pokretne imovine slobodne od tereta u vlasništvu stečajnog dužnika objavljen je 17.05.2017. Ponude su se prikupljale dostavljanjem pisanih ponuda kod javnog bilježnik Ivane Kovačević. Nije se javio nitko od ponuditelja.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 xml:space="preserve">- Rješenjem Trgovačkog suda u Bjelovaru OD 05.07.2017. određeno je ročište ZA DAN 07.09.2017. u 11,30 sati  radi utvrđenja vrijednosti nekretnina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upisanih u</w:t>
      </w:r>
      <w:r w:rsidRPr="00E31313">
        <w:rPr>
          <w:rFonts w:cs="Times New Roman" w:eastAsia="Times New Roman" w:hAnsi="Bookman Old Style" w:ascii="Bookman Old Style"/>
          <w:lang w:eastAsia="hr-HR"/>
        </w:rPr>
        <w:t xml:space="preserve"> </w:t>
      </w:r>
      <w:r w:rsidRPr="00E31313">
        <w:rPr>
          <w:rFonts w:cs="Times New Roman" w:eastAsia="Times New Roman" w:hAnsi="Bookman Old Style" w:ascii="Bookman Old Style"/>
          <w:b/>
          <w:noProof/>
          <w:lang w:eastAsia="hr-HR" w:val="en-GB"/>
        </w:rPr>
        <w:t xml:space="preserve">zk.ul. 154 </w:t>
      </w:r>
      <w:r w:rsidRPr="00E31313">
        <w:rPr>
          <w:rFonts w:cs="Times New Roman" w:eastAsia="Times New Roman" w:hAnsi="Bookman Old Style" w:ascii="Bookman Old Style"/>
          <w:noProof/>
          <w:lang w:eastAsia="hr-HR" w:val="en-GB"/>
        </w:rPr>
        <w:t>k.o. Jasenak</w:t>
      </w:r>
      <w:r w:rsidRPr="00E31313">
        <w:rPr>
          <w:rFonts w:cs="Times New Roman" w:eastAsia="Times New Roman" w:hAnsi="Bookman Old Style" w:ascii="Bookman Old Style"/>
          <w:b/>
          <w:noProof/>
          <w:lang w:eastAsia="hr-HR" w:val="en-GB"/>
        </w:rPr>
        <w:t xml:space="preserve"> </w:t>
      </w:r>
      <w:r w:rsidRPr="00E31313">
        <w:rPr>
          <w:rFonts w:cs="Times New Roman" w:eastAsia="Times New Roman" w:hAnsi="Bookman Old Style" w:ascii="Bookman Old Style"/>
          <w:noProof/>
          <w:lang w:eastAsia="hr-HR" w:val="en-GB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E31313">
        <w:rPr>
          <w:rFonts w:cs="Times New Roman" w:eastAsia="Times New Roman" w:hAnsi="Bookman Old Style" w:ascii="Bookman Old Style"/>
          <w:b/>
          <w:noProof/>
          <w:lang w:eastAsia="hr-HR" w:val="en-GB"/>
        </w:rPr>
        <w:t xml:space="preserve"> </w:t>
      </w:r>
      <w:r w:rsidRPr="00E31313">
        <w:rPr>
          <w:rFonts w:cs="Times New Roman" w:eastAsia="Times New Roman" w:hAnsi="Bookman Old Style" w:ascii="Bookman Old Style"/>
          <w:noProof/>
          <w:lang w:eastAsia="hr-HR" w:val="en-GB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 (temeljem čl.92. st.1. Ovršnog </w:t>
      </w:r>
      <w:r w:rsidRPr="00E31313">
        <w:rPr>
          <w:rFonts w:cs="Times New Roman" w:eastAsia="Times New Roman" w:hAnsi="Bookman Old Style" w:ascii="Bookman Old Style"/>
          <w:noProof/>
          <w:lang w:eastAsia="hr-HR" w:val="en-GB"/>
        </w:rPr>
        <w:lastRenderedPageBreak/>
        <w:t xml:space="preserve">zakona, "Narodne novine" broj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112/12., 25/13., 93/14. i 55/16,</w:t>
      </w:r>
      <w:r w:rsidRPr="00E31313">
        <w:rPr>
          <w:rFonts w:cs="Times New Roman" w:eastAsia="Times New Roman" w:hAnsi="Bookman Old Style" w:ascii="Bookman Old Style"/>
          <w:noProof/>
          <w:lang w:eastAsia="hr-HR" w:val="en-GB"/>
        </w:rPr>
        <w:t xml:space="preserve"> u vezi sa čl.247. st.1. Stečajnog zakona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 w:val="en-GB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 xml:space="preserve">Rješenjem Trgovačkog suda u Bjelovaru OD 05.07.2017. određeno je ročište ZA DAN 07.09.2017. u 11,45  sati  radi utvrđenja vrijednosti nekretnina i to onih upisanih u 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zk.ul. 424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</w:t>
      </w:r>
      <w:r w:rsidRPr="00E31313">
        <w:rPr>
          <w:rFonts w:cs="Times New Roman" w:eastAsia="Times New Roman" w:hAnsi="Bookman Old Style" w:ascii="Bookman Old Style"/>
          <w:noProof/>
          <w:lang w:eastAsia="hr-HR" w:val="en-GB"/>
        </w:rPr>
        <w:t xml:space="preserve"> (temeljem čl.92. st.1. Ovršnog zakona, "Narodne novine" broj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112/12., 25/13., 93/14. i 55/16,</w:t>
      </w:r>
      <w:r w:rsidRPr="00E31313">
        <w:rPr>
          <w:rFonts w:cs="Times New Roman" w:eastAsia="Times New Roman" w:hAnsi="Bookman Old Style" w:ascii="Bookman Old Style"/>
          <w:noProof/>
          <w:lang w:eastAsia="hr-HR" w:val="en-GB"/>
        </w:rPr>
        <w:t xml:space="preserve"> u vezi sa čl.247. st.1. Stečajnog zakona, "Narodne novine" broj 71/15)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-</w:t>
      </w:r>
      <w:r w:rsidRPr="00E31313">
        <w:rPr>
          <w:rFonts w:cs="Times New Roman" w:eastAsia="Calibri" w:hAnsi="Bookman Old Style" w:ascii="Bookman Old Style"/>
          <w:lang w:val="pl-PL"/>
        </w:rPr>
        <w:t>Dužnik nema izgleda za nastavak poslovanja te nema mogućnosti za izradu stečajnog plana.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E31313" w:rsidP="00E31313" w:rsidR="00E31313" w:rsidRPr="00E31313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II. STANJE STEČAJNE MASE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E31313">
        <w:rPr>
          <w:rFonts w:cs="Times New Roman" w:eastAsia="Calibri" w:hAnsi="Bookman Old Style" w:ascii="Bookman Old Style"/>
        </w:rPr>
        <w:t xml:space="preserve">Stečajni dužnik posjeduje nekretnine upisane kod 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Zemljišno-knjižnog odjela Delnice, Općinski sud u Rijeci,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424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k.o. Brod na Kupi čk.br. 141/1 tvorničke hale i dvorište u polju sa 1 jutro 87 čhv, čk.br. 141/11 tvorničke hale i dvorište u polju sa 960 čhv,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1211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>zk.ul. 423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k.o. Brod na Kupi čk.br. 141/2 tvorničke hale i dvorište u polju sa 470 čhv </w:t>
      </w:r>
    </w:p>
    <w:p w:rsidRDefault="00E31313" w:rsidP="00E31313" w:rsidR="00E31313" w:rsidRPr="00E31313">
      <w:pPr>
        <w:spacing w:after="80"/>
        <w:ind w:left="720"/>
        <w:contextualSpacing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>zk.ul. 431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k.o. Brod na Kupi čk.br. 142/6 tvorničke hale i dvorište u polju sa 758 čhv.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Zemljišno-knjižni odjel Ogulin. Općinski sud u Karlovcu,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154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k.o. Jasenak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>zk.ul. 827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k.o. Jasenak čkbr. 2737/2 put sa 37 čhv, čk.br. 2747/1 livada vrelo sa 142 čhv, čk.br. 2747/2 livada vrelo sa 111 čhv,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>zk.ul. 872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k.o. Jasenak čk.br. 2749/21 livada jarak u košarici sa 10 čhv,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1165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E31313" w:rsidP="00E31313" w:rsidR="00E31313" w:rsidRPr="00E31313">
      <w:pPr>
        <w:spacing w:after="80"/>
        <w:rPr>
          <w:rFonts w:cs="Times New Roman" w:eastAsia="Calibri" w:hAnsi="Bookman Old Style" w:ascii="Bookman Old Style"/>
        </w:rPr>
      </w:pPr>
    </w:p>
    <w:p w:rsidRDefault="00E31313" w:rsidP="00E31313" w:rsidR="00E31313" w:rsidRPr="00E31313">
      <w:pPr>
        <w:numPr>
          <w:ilvl w:val="0"/>
          <w:numId w:val="49"/>
        </w:numPr>
        <w:spacing w:lineRule="auto" w:line="276" w:after="200"/>
        <w:contextualSpacing/>
        <w:jc w:val="both"/>
        <w:rPr>
          <w:rFonts w:cs="Times New Roman" w:eastAsia="Calibri" w:hAnsi="Bookman Old Style" w:ascii="Bookman Old Style"/>
          <w:b/>
        </w:rPr>
      </w:pPr>
      <w:r w:rsidRPr="00E31313">
        <w:rPr>
          <w:rFonts w:cs="Times New Roman" w:eastAsia="Calibri" w:hAnsi="Bookman Old Style" w:ascii="Bookman Old Style"/>
          <w:b/>
        </w:rPr>
        <w:t>POKRETNINE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</w:rPr>
        <w:t>Stečajni dužnik ima u vlasništvu pokretnine: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STROJ ZA BRUŠENJE - DISK BRUSILICA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1.099,00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146,90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VILJUŠKAR INDOS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4.220,00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564,09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STROJ ZA ANUMA SPOJNICE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15.870,00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2.121,36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NADSTOLNA BUŠILICA ZA KRPANJE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1.683,00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224,96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STROJ ZA RAVNANJE - RAVNALICA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5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5.495,00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734,52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TRAČNA BRUSILICA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6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2.289,00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305,97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STOL ZA MONTAŽU OKOVA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7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160,00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21,38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NADSTOLNA POTEZNA KRUŽNA 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8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2.719,00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363,45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 xml:space="preserve">DVOSTRANI PROFILER 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9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21.836,00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2.918,85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JEDNOSTRANI PROFILER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15.817,00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2.114,28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ČETVEROSTRANA BLANJALICA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11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25.525,00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3.411,96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STROJ ZA MONTAŽU OKOVA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12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2.590,00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346,20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UREĐAJ ZA NANOS LJEPILA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13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1.478,00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197,56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DVOSTRANA BRUSILICA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14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 xml:space="preserve">14.674,00 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1.961,49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PODSTOLNA GLODALICA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15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20.145,00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2.692,81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STROJ ZA VANJSKU OBRADU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16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33.836,00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4.522,91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LANČANA GLODALICA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17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4.175,00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558,07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JEDNOSTRANI PROFILER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18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8.787,00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 xml:space="preserve">1.174,57 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HIDR. PREŠA ZA OKVIRE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19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32.554,00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4.351,54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POTEZNA KRUŽNA 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1.642,00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219,48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ČETVEROSTRANI PROFILER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21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36.068,00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4.821,26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DVOSTRANI PROFILER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22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27.745,00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3.708,71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POTEZNA KRUŽNA 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23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1.642,00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219,48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UTOVARIVAČ STT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24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14.864,00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1.986,89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PRENOSNI VALJKASTI TRANSPORTERI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25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7.691,00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1.028,06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TRANSPORTERI NA ŠINJAMA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26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3.374,00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451,00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4395" w:val="left"/>
          <w:tab w:pos="5670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PODSTOLNI PNEUM. PRIKRAČIVAČ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27           129.337,00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17.289,00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HIDR. PODIZNI UREĐAJ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28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37.958,00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5.074,00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VIŠELISNA KRUŽNA 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29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10.148,00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1.356,49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VILJUŠKAR LITOSTROJ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11.695,00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1.563,28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TRAČNA 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31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3.183,00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425,47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KOPAČICA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32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4.822,00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644,56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OSCILIRAJUĆA DUBILICA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33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16.758,00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2.240,06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AUTOMAT ZA ŽALUZINE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34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8.379,00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1.120,03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NADSTOLNA GLODALICA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35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8.882,00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1.187,27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PODSTOLNA KRUŽNA 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36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4.735,00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632,93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ČETVEROSTRANA BLANJALICA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37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53.864,00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7.200,08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ISPRAVLJAČ - STARTER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38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151,00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20,18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KOMPRESOR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39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2.558,00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341,93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KOMPRESOR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9.792,00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1.308,91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REZERVOAR ZRAKA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41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1.990,00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266,00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UNIVERZALNA OŠTRILICA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42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12.760,00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1.705,64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OŠTRILICA ZA KRUŽNE PILE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43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2.053,00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274,42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lastRenderedPageBreak/>
        <w:t>BRUSILICA ZA ŽELJEZO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44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1.867,00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249,56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371" w:val="left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APARAT ZA VARENJE TRAČNIH PILA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45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1.267,00                         169,36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VAGA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46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746,00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99,71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4395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VAGA NAGIBNA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47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581,00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77,66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TOKARSKI STROJ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48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2.918,00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390,05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HIDR. PODIZNI STOL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49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5.753,00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769,01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STROJ ZA OMATANJE - VERTIKALNI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50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11.191,00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1.495,91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ROJ ZA ČIŠČENJE I SUŠENJE IZO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51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14.938,00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1.996,78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ALAT ZA PROFILE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52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9.142,00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1.222,02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TRANSPORTNA RUČNA KOLICA S VALJ.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53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 xml:space="preserve">240,00 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32,08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VILIČAR RUČNI PALETAR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54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 xml:space="preserve">360,00 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48,12</w:t>
      </w:r>
    </w:p>
    <w:p w:rsidRDefault="00E31313" w:rsidP="00E31313" w:rsidR="00E31313" w:rsidRPr="00E31313">
      <w:pPr>
        <w:numPr>
          <w:ilvl w:val="0"/>
          <w:numId w:val="50"/>
        </w:numPr>
        <w:tabs>
          <w:tab w:pos="3969" w:val="left"/>
          <w:tab w:pos="5954" w:val="decimal"/>
          <w:tab w:pos="7797" w:val="decimal"/>
        </w:tabs>
        <w:spacing w:after="0"/>
        <w:ind w:hanging="840" w:left="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E31313">
        <w:rPr>
          <w:rFonts w:cs="Times New Roman" w:eastAsia="Calibri" w:hAnsi="Bookman Old Style" w:ascii="Bookman Old Style"/>
          <w:sz w:val="16"/>
          <w:szCs w:val="16"/>
        </w:rPr>
        <w:t>FOTOKOPIRNI APARAT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  <w:t>sl. 55</w:t>
      </w:r>
      <w:r w:rsidRPr="00E31313">
        <w:rPr>
          <w:rFonts w:cs="Times New Roman" w:eastAsia="Calibri" w:hAnsi="Bookman Old Style" w:ascii="Bookman Old Style"/>
          <w:sz w:val="16"/>
          <w:szCs w:val="16"/>
        </w:rPr>
        <w:tab/>
      </w:r>
      <w:r w:rsidRPr="00E31313">
        <w:rPr>
          <w:rFonts w:cs="Times New Roman" w:eastAsia="Calibri" w:hAnsi="Bookman Old Style" w:ascii="Bookman Old Style"/>
          <w:sz w:val="16"/>
          <w:szCs w:val="16"/>
          <w:u w:val="single"/>
        </w:rPr>
        <w:t xml:space="preserve">640,00 </w:t>
      </w:r>
      <w:r w:rsidRPr="00E31313">
        <w:rPr>
          <w:rFonts w:cs="Times New Roman" w:eastAsia="Calibri" w:hAnsi="Bookman Old Style" w:ascii="Bookman Old Style"/>
          <w:sz w:val="16"/>
          <w:szCs w:val="16"/>
          <w:u w:val="single"/>
        </w:rPr>
        <w:tab/>
        <w:t>85,54</w:t>
      </w:r>
    </w:p>
    <w:p w:rsidRDefault="00E31313" w:rsidP="00E31313" w:rsidR="00E31313" w:rsidRPr="00E31313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E31313" w:rsidP="00E31313" w:rsidR="00E31313" w:rsidRPr="00E31313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E31313" w:rsidP="00E31313" w:rsidR="00E31313" w:rsidRPr="00E31313">
      <w:pPr>
        <w:spacing w:after="80"/>
        <w:rPr>
          <w:rFonts w:cs="Times New Roman" w:eastAsia="Calibri" w:hAnsi="Bookman Old Style" w:ascii="Bookman Old Style"/>
          <w:b/>
        </w:rPr>
      </w:pPr>
      <w:r w:rsidRPr="00E31313">
        <w:rPr>
          <w:rFonts w:cs="Times New Roman" w:eastAsia="Calibri" w:hAnsi="Bookman Old Style" w:ascii="Bookman Old Style"/>
          <w:b/>
        </w:rPr>
        <w:t>III. OBAVIJESTI,  PODACI  O RAZLUČNOM PRAVU</w:t>
      </w:r>
    </w:p>
    <w:p w:rsidRDefault="00E31313" w:rsidP="00E31313" w:rsidR="00E31313" w:rsidRPr="00E31313">
      <w:pPr>
        <w:spacing w:after="80"/>
        <w:rPr>
          <w:rFonts w:cs="Times New Roman" w:eastAsia="Calibri" w:hAnsi="Bookman Old Style" w:ascii="Bookman Old Style"/>
          <w:b/>
          <w:sz w:val="22"/>
          <w:szCs w:val="22"/>
        </w:rPr>
      </w:pP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</w:rPr>
        <w:t xml:space="preserve">Obavijest  o </w:t>
      </w:r>
      <w:proofErr w:type="spellStart"/>
      <w:r w:rsidRPr="00E31313">
        <w:rPr>
          <w:rFonts w:cs="Times New Roman" w:eastAsia="Calibri" w:hAnsi="Bookman Old Style" w:ascii="Bookman Old Style"/>
        </w:rPr>
        <w:t>razlučnom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pravu zaprimljena je od PRIVREDNE BANKE ZAGREB d.d. Zagreb.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E31313">
        <w:rPr>
          <w:rFonts w:cs="Times New Roman" w:eastAsia="Calibri" w:hAnsi="Bookman Old Style" w:ascii="Bookman Old Style"/>
          <w:b/>
        </w:rPr>
        <w:t>Vjerovnik Privredna banke Zagreb d.d. Zagreb</w:t>
      </w:r>
      <w:r w:rsidRPr="00E31313">
        <w:rPr>
          <w:rFonts w:cs="Times New Roman" w:eastAsia="Calibri" w:hAnsi="Bookman Old Style" w:ascii="Bookman Old Style"/>
        </w:rPr>
        <w:t xml:space="preserve"> obavijestila je o postojanju </w:t>
      </w:r>
      <w:proofErr w:type="spellStart"/>
      <w:r w:rsidRPr="00E31313">
        <w:rPr>
          <w:rFonts w:cs="Times New Roman" w:eastAsia="Calibri" w:hAnsi="Bookman Old Style" w:ascii="Bookman Old Style"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prava u iznosu od 4,715.317,29 kn  koje je osigurano pravom zaloga te je naznačila d</w:t>
      </w:r>
      <w:r w:rsidRPr="00E31313">
        <w:rPr>
          <w:rFonts w:cs="Times New Roman" w:eastAsia="Calibri" w:hAnsi="Bookman Old Style" w:ascii="Bookman Old Style"/>
          <w:lang w:val="pl-PL"/>
        </w:rPr>
        <w:t>io imovine na koji se odnosi razlučno pravo.</w:t>
      </w:r>
    </w:p>
    <w:p w:rsidRDefault="00E31313" w:rsidP="00E31313" w:rsidR="00E31313" w:rsidRPr="00E31313">
      <w:pPr>
        <w:tabs>
          <w:tab w:pos="9072" w:val="right"/>
        </w:tabs>
        <w:spacing w:after="8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  <w:lang w:val="pl-PL"/>
        </w:rPr>
        <w:t>Nekretnine su upisane u zemljišnim knjigama Općinskog suda u Rijeci, zemljišnoknjižni odjel Delnice, i to</w:t>
      </w:r>
      <w:r w:rsidRPr="00E31313">
        <w:rPr>
          <w:rFonts w:cs="Times New Roman" w:eastAsia="Calibri" w:hAnsi="Bookman Old Style" w:ascii="Bookman Old Style"/>
          <w:b/>
          <w:lang w:val="pl-PL"/>
        </w:rPr>
        <w:t>:</w:t>
      </w:r>
      <w:r w:rsidRPr="00E31313">
        <w:rPr>
          <w:rFonts w:cs="Times New Roman" w:eastAsia="Calibri" w:hAnsi="Bookman Old Style" w:ascii="Bookman Old Style"/>
          <w:lang w:val="pl-PL"/>
        </w:rPr>
        <w:t xml:space="preserve">- </w:t>
      </w:r>
      <w:r w:rsidRPr="00E31313">
        <w:rPr>
          <w:rFonts w:cs="Times New Roman" w:eastAsia="Calibri" w:hAnsi="Bookman Old Style" w:ascii="Bookman Old Style"/>
        </w:rPr>
        <w:t xml:space="preserve">k.č.br. 141/1, u naravi TVORNIČKE HALE I DVORIŠTE U POLJU površine 1 </w:t>
      </w:r>
      <w:proofErr w:type="spellStart"/>
      <w:r w:rsidRPr="00E31313">
        <w:rPr>
          <w:rFonts w:cs="Times New Roman" w:eastAsia="Calibri" w:hAnsi="Bookman Old Style" w:ascii="Bookman Old Style"/>
        </w:rPr>
        <w:t>jutar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i 87 </w:t>
      </w:r>
      <w:proofErr w:type="spellStart"/>
      <w:r w:rsidRPr="00E31313">
        <w:rPr>
          <w:rFonts w:cs="Times New Roman" w:eastAsia="Calibri" w:hAnsi="Bookman Old Style" w:ascii="Bookman Old Style"/>
        </w:rPr>
        <w:t>čhv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, i k.č.br. 141/11, u naravi TVORNIČKE HALE I DVORIŠTE U POLJU površine 960 </w:t>
      </w:r>
      <w:proofErr w:type="spellStart"/>
      <w:r w:rsidRPr="00E31313">
        <w:rPr>
          <w:rFonts w:cs="Times New Roman" w:eastAsia="Calibri" w:hAnsi="Bookman Old Style" w:ascii="Bookman Old Style"/>
        </w:rPr>
        <w:t>čhv</w:t>
      </w:r>
      <w:proofErr w:type="spellEnd"/>
      <w:r w:rsidRPr="00E31313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E31313">
        <w:rPr>
          <w:rFonts w:cs="Times New Roman" w:eastAsia="Calibri" w:hAnsi="Bookman Old Style" w:ascii="Bookman Old Style"/>
        </w:rPr>
        <w:t>1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E31313">
        <w:rPr>
          <w:rFonts w:cs="Times New Roman" w:eastAsia="Calibri" w:hAnsi="Bookman Old Style" w:ascii="Bookman Old Style"/>
        </w:rPr>
        <w:t>zk.ul</w:t>
      </w:r>
      <w:proofErr w:type="spellEnd"/>
      <w:r w:rsidRPr="00E31313">
        <w:rPr>
          <w:rFonts w:cs="Times New Roman" w:eastAsia="Calibri" w:hAnsi="Bookman Old Style" w:ascii="Bookman Old Style"/>
        </w:rPr>
        <w:t>. 424, k.o. BROD NA KUPI,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</w:rPr>
        <w:t xml:space="preserve">- k.č.br. 141/2, u naravi TVORNIČKE HALE I DVORIŠTE U POLJU površine 470 </w:t>
      </w:r>
      <w:proofErr w:type="spellStart"/>
      <w:r w:rsidRPr="00E31313">
        <w:rPr>
          <w:rFonts w:cs="Times New Roman" w:eastAsia="Calibri" w:hAnsi="Bookman Old Style" w:ascii="Bookman Old Style"/>
        </w:rPr>
        <w:t>čhv</w:t>
      </w:r>
      <w:proofErr w:type="spellEnd"/>
      <w:r w:rsidRPr="00E31313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E31313">
        <w:rPr>
          <w:rFonts w:cs="Times New Roman" w:eastAsia="Calibri" w:hAnsi="Bookman Old Style" w:ascii="Bookman Old Style"/>
        </w:rPr>
        <w:t>1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E31313">
        <w:rPr>
          <w:rFonts w:cs="Times New Roman" w:eastAsia="Calibri" w:hAnsi="Bookman Old Style" w:ascii="Bookman Old Style"/>
        </w:rPr>
        <w:t>zk.ul</w:t>
      </w:r>
      <w:proofErr w:type="spellEnd"/>
      <w:r w:rsidRPr="00E31313">
        <w:rPr>
          <w:rFonts w:cs="Times New Roman" w:eastAsia="Calibri" w:hAnsi="Bookman Old Style" w:ascii="Bookman Old Style"/>
        </w:rPr>
        <w:t>. 423, k.o. BROD NA KUPI,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b/>
          <w:highlight w:val="yellow"/>
        </w:rPr>
      </w:pPr>
      <w:r w:rsidRPr="00E31313">
        <w:rPr>
          <w:rFonts w:cs="Times New Roman" w:eastAsia="Calibri" w:hAnsi="Bookman Old Style" w:ascii="Bookman Old Style"/>
        </w:rPr>
        <w:t xml:space="preserve">- k.č.br. 142/6, u naravi TVORNIČKE HALE I DVORIŠTE U POLJU površine 758 </w:t>
      </w:r>
      <w:proofErr w:type="spellStart"/>
      <w:r w:rsidRPr="00E31313">
        <w:rPr>
          <w:rFonts w:cs="Times New Roman" w:eastAsia="Calibri" w:hAnsi="Bookman Old Style" w:ascii="Bookman Old Style"/>
        </w:rPr>
        <w:t>čhv</w:t>
      </w:r>
      <w:proofErr w:type="spellEnd"/>
      <w:r w:rsidRPr="00E31313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E31313">
        <w:rPr>
          <w:rFonts w:cs="Times New Roman" w:eastAsia="Calibri" w:hAnsi="Bookman Old Style" w:ascii="Bookman Old Style"/>
        </w:rPr>
        <w:t>1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E31313">
        <w:rPr>
          <w:rFonts w:cs="Times New Roman" w:eastAsia="Calibri" w:hAnsi="Bookman Old Style" w:ascii="Bookman Old Style"/>
        </w:rPr>
        <w:t>zk.ul</w:t>
      </w:r>
      <w:proofErr w:type="spellEnd"/>
      <w:r w:rsidRPr="00E31313">
        <w:rPr>
          <w:rFonts w:cs="Times New Roman" w:eastAsia="Calibri" w:hAnsi="Bookman Old Style" w:ascii="Bookman Old Style"/>
        </w:rPr>
        <w:t>. 431, k.o. BROD NA KUPI.</w:t>
      </w:r>
      <w:r w:rsidRPr="00E31313">
        <w:rPr>
          <w:rFonts w:cs="Times New Roman" w:eastAsia="Calibri" w:hAnsi="Bookman Old Style" w:ascii="Bookman Old Style"/>
          <w:b/>
          <w:highlight w:val="yellow"/>
        </w:rPr>
        <w:t xml:space="preserve"> </w:t>
      </w:r>
    </w:p>
    <w:p w:rsidRDefault="00E31313" w:rsidP="00E31313" w:rsidR="00E31313" w:rsidRPr="00E31313">
      <w:pPr>
        <w:spacing w:after="80"/>
        <w:rPr>
          <w:rFonts w:cs="Times New Roman" w:eastAsia="Calibri" w:hAnsi="Bookman Old Style" w:ascii="Bookman Old Style"/>
          <w:b/>
        </w:rPr>
      </w:pPr>
      <w:r w:rsidRPr="00E31313">
        <w:rPr>
          <w:rFonts w:cs="Times New Roman" w:eastAsia="Calibri" w:hAnsi="Bookman Old Style" w:ascii="Bookman Old Style"/>
          <w:b/>
        </w:rPr>
        <w:t xml:space="preserve">Pravna osnova </w:t>
      </w:r>
      <w:proofErr w:type="spellStart"/>
      <w:r w:rsidRPr="00E31313">
        <w:rPr>
          <w:rFonts w:cs="Times New Roman" w:eastAsia="Calibri" w:hAnsi="Bookman Old Style" w:ascii="Bookman Old Style"/>
          <w:b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  <w:b/>
        </w:rPr>
        <w:t xml:space="preserve"> prava :</w:t>
      </w:r>
    </w:p>
    <w:p w:rsidRDefault="00E31313" w:rsidP="00E31313" w:rsidR="00E31313" w:rsidRPr="00E31313">
      <w:pPr>
        <w:spacing w:after="80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</w:rPr>
        <w:t xml:space="preserve">Sporazum o zasnivanju založnog prava na nekretninama i pravu na neposrednu ovrhu od 30.06.2011 godine, zaključenim između PBZ d.d. i stečajnog dužnika , </w:t>
      </w:r>
      <w:proofErr w:type="spellStart"/>
      <w:r w:rsidRPr="00E31313">
        <w:rPr>
          <w:rFonts w:cs="Times New Roman" w:eastAsia="Calibri" w:hAnsi="Bookman Old Style" w:ascii="Bookman Old Style"/>
        </w:rPr>
        <w:t>solemniziran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od strane javnog bilježnika pod brojem OV-11076/2011-1, sve navedeno u obavijestio 9.05.2016 godine</w:t>
      </w:r>
    </w:p>
    <w:p w:rsidRDefault="00E31313" w:rsidP="00E31313" w:rsidR="00E31313" w:rsidRPr="00E31313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proofErr w:type="spellStart"/>
      <w:r w:rsidRPr="00E31313">
        <w:rPr>
          <w:rFonts w:cs="Times New Roman" w:eastAsia="Calibri" w:hAnsi="Bookman Old Style" w:ascii="Bookman Old Style"/>
        </w:rPr>
        <w:t>Razlučni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 vjerovnika se u prijavi očitovao (  podnio prijavu kao osobni vjerovnik     (  čl. 258 st.2  SZ-a )  o predvidivom iznosu kojim se neće namiriti iz </w:t>
      </w:r>
      <w:proofErr w:type="spellStart"/>
      <w:r w:rsidRPr="00E31313">
        <w:rPr>
          <w:rFonts w:cs="Times New Roman" w:eastAsia="Calibri" w:hAnsi="Bookman Old Style" w:ascii="Bookman Old Style"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prava u iznosu od  4,715.317,29 kn.</w:t>
      </w:r>
      <w:r w:rsidRPr="00E31313">
        <w:rPr>
          <w:rFonts w:cs="Times New Roman" w:eastAsia="Calibri" w:hAnsi="Bookman Old Style" w:ascii="Bookman Old Style"/>
          <w:b/>
        </w:rPr>
        <w:t xml:space="preserve"> </w:t>
      </w:r>
      <w:r w:rsidRPr="00E31313">
        <w:rPr>
          <w:rFonts w:cs="Times New Roman" w:eastAsia="Calibri" w:hAnsi="Bookman Old Style" w:ascii="Bookman Old Style"/>
        </w:rPr>
        <w:t xml:space="preserve">Za namirenje vjerovnika odlučujuće je kolika će se postići cijena u prodaji imovine. Od toga će zavisiti u kojem iznosu će se namiriti </w:t>
      </w:r>
      <w:proofErr w:type="spellStart"/>
      <w:r w:rsidRPr="00E31313">
        <w:rPr>
          <w:rFonts w:cs="Times New Roman" w:eastAsia="Calibri" w:hAnsi="Bookman Old Style" w:ascii="Bookman Old Style"/>
        </w:rPr>
        <w:t>razlučni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vjerovnik.</w:t>
      </w:r>
    </w:p>
    <w:p w:rsidRDefault="00E31313" w:rsidP="00E31313" w:rsidR="00E31313" w:rsidRPr="00E31313">
      <w:pPr>
        <w:spacing w:after="80"/>
        <w:rPr>
          <w:rFonts w:cs="Times New Roman" w:eastAsia="Calibri" w:hAnsi="Bookman Old Style" w:ascii="Bookman Old Style"/>
          <w:sz w:val="22"/>
          <w:szCs w:val="22"/>
        </w:rPr>
      </w:pPr>
    </w:p>
    <w:p w:rsidRDefault="00E31313" w:rsidP="00E31313" w:rsidR="00E31313" w:rsidRPr="00E31313">
      <w:pPr>
        <w:spacing w:after="80"/>
        <w:rPr>
          <w:rFonts w:cs="Times New Roman" w:eastAsia="Calibri" w:hAnsi="Bookman Old Style" w:ascii="Bookman Old Style"/>
          <w:lang w:val="pl-PL"/>
        </w:rPr>
      </w:pPr>
      <w:r w:rsidRPr="00E31313">
        <w:rPr>
          <w:rFonts w:cs="Times New Roman" w:eastAsia="Calibri" w:hAnsi="Bookman Old Style" w:ascii="Bookman Old Style"/>
          <w:b/>
        </w:rPr>
        <w:t xml:space="preserve">Obavijest o </w:t>
      </w:r>
      <w:proofErr w:type="spellStart"/>
      <w:r w:rsidRPr="00E31313">
        <w:rPr>
          <w:rFonts w:cs="Times New Roman" w:eastAsia="Calibri" w:hAnsi="Bookman Old Style" w:ascii="Bookman Old Style"/>
          <w:b/>
        </w:rPr>
        <w:t>razlučnom</w:t>
      </w:r>
      <w:proofErr w:type="spellEnd"/>
      <w:r w:rsidRPr="00E31313">
        <w:rPr>
          <w:rFonts w:cs="Times New Roman" w:eastAsia="Calibri" w:hAnsi="Bookman Old Style" w:ascii="Bookman Old Style"/>
          <w:b/>
        </w:rPr>
        <w:t xml:space="preserve"> pravu zaprimljena je od </w:t>
      </w:r>
      <w:proofErr w:type="spellStart"/>
      <w:r w:rsidRPr="00E31313">
        <w:rPr>
          <w:rFonts w:cs="Times New Roman" w:eastAsia="Calibri" w:hAnsi="Bookman Old Style" w:ascii="Bookman Old Style"/>
          <w:b/>
        </w:rPr>
        <w:t>Sberbank</w:t>
      </w:r>
      <w:proofErr w:type="spellEnd"/>
      <w:r w:rsidRPr="00E31313">
        <w:rPr>
          <w:rFonts w:cs="Times New Roman" w:eastAsia="Calibri" w:hAnsi="Bookman Old Style" w:ascii="Bookman Old Style"/>
          <w:b/>
        </w:rPr>
        <w:t xml:space="preserve"> </w:t>
      </w:r>
      <w:proofErr w:type="spellStart"/>
      <w:r w:rsidRPr="00E31313">
        <w:rPr>
          <w:rFonts w:cs="Times New Roman" w:eastAsia="Calibri" w:hAnsi="Bookman Old Style" w:ascii="Bookman Old Style"/>
          <w:b/>
        </w:rPr>
        <w:t>d.d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 ( ranije </w:t>
      </w:r>
      <w:proofErr w:type="spellStart"/>
      <w:r w:rsidRPr="00E31313">
        <w:rPr>
          <w:rFonts w:cs="Times New Roman" w:eastAsia="Calibri" w:hAnsi="Bookman Old Style" w:ascii="Bookman Old Style"/>
        </w:rPr>
        <w:t>Volksbank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d.d. ) Vjerovnik </w:t>
      </w:r>
      <w:proofErr w:type="spellStart"/>
      <w:r w:rsidRPr="00E31313">
        <w:rPr>
          <w:rFonts w:cs="Times New Roman" w:eastAsia="Calibri" w:hAnsi="Bookman Old Style" w:ascii="Bookman Old Style"/>
        </w:rPr>
        <w:t>Sberbank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</w:t>
      </w:r>
      <w:proofErr w:type="spellStart"/>
      <w:r w:rsidRPr="00E31313">
        <w:rPr>
          <w:rFonts w:cs="Times New Roman" w:eastAsia="Calibri" w:hAnsi="Bookman Old Style" w:ascii="Bookman Old Style"/>
        </w:rPr>
        <w:t>d.d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 </w:t>
      </w:r>
      <w:proofErr w:type="spellStart"/>
      <w:r w:rsidRPr="00E31313">
        <w:rPr>
          <w:rFonts w:cs="Times New Roman" w:eastAsia="Calibri" w:hAnsi="Bookman Old Style" w:ascii="Bookman Old Style"/>
        </w:rPr>
        <w:t>obvjestio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 je o postojanju </w:t>
      </w:r>
      <w:proofErr w:type="spellStart"/>
      <w:r w:rsidRPr="00E31313">
        <w:rPr>
          <w:rFonts w:cs="Times New Roman" w:eastAsia="Calibri" w:hAnsi="Bookman Old Style" w:ascii="Bookman Old Style"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prava u iznosu od  18.217.331,34 kn  koje je osigurano pravom zaloga te je naznačila d</w:t>
      </w:r>
      <w:r w:rsidRPr="00E31313">
        <w:rPr>
          <w:rFonts w:cs="Times New Roman" w:eastAsia="Calibri" w:hAnsi="Bookman Old Style" w:ascii="Bookman Old Style"/>
          <w:lang w:val="pl-PL"/>
        </w:rPr>
        <w:t>io imovine na koji se odnosi razlučno pravo.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lastRenderedPageBreak/>
        <w:t>zk.ul. 827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k.o. Jasenak čkbr. 2737/2 put sa 37 čhv, čk.br. 2747/1 livada vrelo sa 142 čhv, čk.br. 2747/2 livada vrelo sa 111 čhv,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154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k.o. Jasenak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2750/8 livada jarak u košarici sa 92 čhv, čk.br. 2750/9 livada jarak u košarici sa 89 čhv, </w:t>
      </w:r>
    </w:p>
    <w:p w:rsidRDefault="00E31313" w:rsidP="00E31313" w:rsidR="00E31313" w:rsidRPr="00E31313">
      <w:pPr>
        <w:spacing w:after="80"/>
        <w:ind w:left="720"/>
        <w:contextualSpacing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>zk.ul. 872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 k.o. Jasenak čk.br. 2749/21 livada jarak u košarici sa 10 čhv,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1165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 xml:space="preserve">k.o. Jasenak čkbr. 2749/2 livada jarak u košarici sa 102 čhv, čkbr. 2749/3 livada jarak u košarici sa 97 čhv, čkbr. 2749/4 livada jarak u košarici sa 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noProof/>
          <w:lang w:eastAsia="hr-HR"/>
        </w:rPr>
        <w:t>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>Pravna osnova razlučnog prava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noProof/>
          <w:lang w:eastAsia="hr-HR"/>
        </w:rPr>
        <w:t>Sporazum radi osiguranja novčane tražbine zasnivanjem založnog prava na nekretninama koje su upisane  u zemljišnim knjigama  od 22.12.2006 g. ovjerenog kod javnog bilježnika Obrenije Ribarić iz Zagreba pod brojem    OV-1237/06 s klauzulom ovršnosti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noProof/>
          <w:lang w:eastAsia="hr-HR"/>
        </w:rPr>
        <w:t>Dodatak sporazumu radi osiguranja novčane tražbine zasnivanjem založnog prava na nekretninama koje su upisane  u zemljišnim knjigama  od 22.12.2006 g. ovjerenog kod javnog bilježnika Obrenije Ribarić iz Zagreba pod brojem Ov-2625/2009 s klauzulom ovršnosti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Times New Roman" w:hAnsi="Bookman Old Style" w:ascii="Bookman Old Style"/>
          <w:noProof/>
          <w:lang w:eastAsia="hr-HR"/>
        </w:rPr>
        <w:t>Sporazum radi osiguranja novčane tražbine zasnivanjem založnog prava na nekretninama koje su upisane  u zemljišnim knjigama  od 09.03.2012  ovjerenog kod javnog bilježnika Obrenije Ribarić iz Zagreba pod brojem    OV-1652/2012 s klauzulom ovršnosti.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proofErr w:type="spellStart"/>
      <w:r w:rsidRPr="00E31313">
        <w:rPr>
          <w:rFonts w:cs="Times New Roman" w:eastAsia="Calibri" w:hAnsi="Bookman Old Style" w:ascii="Bookman Old Style"/>
        </w:rPr>
        <w:t>Razlučni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 vjerovnika se u prijavi očitovao (  podnio prijavu kao osobni vjerovnik     (  čl. 258 st.2  SZ-a )  o predvidivom iznosu kojim se neće namiriti iz </w:t>
      </w:r>
      <w:proofErr w:type="spellStart"/>
      <w:r w:rsidRPr="00E31313">
        <w:rPr>
          <w:rFonts w:cs="Times New Roman" w:eastAsia="Calibri" w:hAnsi="Bookman Old Style" w:ascii="Bookman Old Style"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prava u iznosu od  18.217.331,34 kn.  Za namirenje vjerovnika odlučujuće je kolika će se postići cijena u prodaji imovine. Od toga će zavisiti u kojem iznosu će se namiriti </w:t>
      </w:r>
      <w:proofErr w:type="spellStart"/>
      <w:r w:rsidRPr="00E31313">
        <w:rPr>
          <w:rFonts w:cs="Times New Roman" w:eastAsia="Calibri" w:hAnsi="Bookman Old Style" w:ascii="Bookman Old Style"/>
        </w:rPr>
        <w:t>razlučni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vjerovnik.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  <w:b/>
        </w:rPr>
        <w:t xml:space="preserve">Obavijest o </w:t>
      </w:r>
      <w:proofErr w:type="spellStart"/>
      <w:r w:rsidRPr="00E31313">
        <w:rPr>
          <w:rFonts w:cs="Times New Roman" w:eastAsia="Calibri" w:hAnsi="Bookman Old Style" w:ascii="Bookman Old Style"/>
          <w:b/>
        </w:rPr>
        <w:t>razlučnom</w:t>
      </w:r>
      <w:proofErr w:type="spellEnd"/>
      <w:r w:rsidRPr="00E31313">
        <w:rPr>
          <w:rFonts w:cs="Times New Roman" w:eastAsia="Calibri" w:hAnsi="Bookman Old Style" w:ascii="Bookman Old Style"/>
          <w:b/>
        </w:rPr>
        <w:t xml:space="preserve"> na pravu</w:t>
      </w:r>
      <w:r w:rsidRPr="00E31313">
        <w:rPr>
          <w:rFonts w:cs="Times New Roman" w:eastAsia="Calibri" w:hAnsi="Bookman Old Style" w:ascii="Bookman Old Style"/>
        </w:rPr>
        <w:t xml:space="preserve"> </w:t>
      </w:r>
      <w:r w:rsidRPr="00E31313">
        <w:rPr>
          <w:rFonts w:cs="Times New Roman" w:eastAsia="Calibri" w:hAnsi="Bookman Old Style" w:ascii="Bookman Old Style"/>
          <w:b/>
        </w:rPr>
        <w:t>pokretninama</w:t>
      </w:r>
      <w:r w:rsidRPr="00E31313">
        <w:rPr>
          <w:rFonts w:cs="Times New Roman" w:eastAsia="Calibri" w:hAnsi="Bookman Old Style" w:ascii="Bookman Old Style"/>
        </w:rPr>
        <w:t xml:space="preserve"> </w:t>
      </w:r>
      <w:r w:rsidRPr="00E31313">
        <w:rPr>
          <w:rFonts w:cs="Times New Roman" w:eastAsia="Calibri" w:hAnsi="Bookman Old Style" w:ascii="Bookman Old Style"/>
          <w:b/>
        </w:rPr>
        <w:t>zaprimljena je od</w:t>
      </w:r>
      <w:r w:rsidRPr="00E31313">
        <w:rPr>
          <w:rFonts w:cs="Times New Roman" w:eastAsia="Calibri" w:hAnsi="Bookman Old Style" w:ascii="Bookman Old Style"/>
        </w:rPr>
        <w:t xml:space="preserve"> </w:t>
      </w:r>
      <w:r w:rsidRPr="00E31313">
        <w:rPr>
          <w:rFonts w:cs="Times New Roman" w:eastAsia="Calibri" w:hAnsi="Bookman Old Style" w:ascii="Bookman Old Style"/>
          <w:b/>
        </w:rPr>
        <w:t>Ministarstva financija, Porezna uprava, Zagreb,</w:t>
      </w:r>
      <w:r w:rsidRPr="00E31313">
        <w:rPr>
          <w:rFonts w:cs="Times New Roman" w:eastAsia="Calibri" w:hAnsi="Bookman Old Style" w:ascii="Bookman Old Style"/>
        </w:rPr>
        <w:t xml:space="preserve"> </w:t>
      </w:r>
      <w:r w:rsidRPr="00E31313">
        <w:rPr>
          <w:rFonts w:cs="Times New Roman" w:eastAsia="Calibri" w:hAnsi="Bookman Old Style" w:ascii="Bookman Old Style"/>
          <w:b/>
        </w:rPr>
        <w:t xml:space="preserve">u iznosu od   31.265,32 kn.  </w:t>
      </w:r>
      <w:r w:rsidRPr="00E31313">
        <w:rPr>
          <w:rFonts w:cs="Times New Roman" w:eastAsia="Calibri" w:hAnsi="Bookman Old Style" w:ascii="Bookman Old Style"/>
        </w:rPr>
        <w:t xml:space="preserve">Pravna osnova  </w:t>
      </w:r>
      <w:proofErr w:type="spellStart"/>
      <w:r w:rsidRPr="00E31313">
        <w:rPr>
          <w:rFonts w:cs="Times New Roman" w:eastAsia="Calibri" w:hAnsi="Bookman Old Style" w:ascii="Bookman Old Style"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prava je Rješenje o ovrsi na </w:t>
      </w:r>
      <w:proofErr w:type="spellStart"/>
      <w:r w:rsidRPr="00E31313">
        <w:rPr>
          <w:rFonts w:cs="Times New Roman" w:eastAsia="Calibri" w:hAnsi="Bookman Old Style" w:ascii="Bookman Old Style"/>
        </w:rPr>
        <w:t>pkretninama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Klasa:</w:t>
      </w:r>
      <w:proofErr w:type="spellStart"/>
      <w:r w:rsidRPr="00E31313">
        <w:rPr>
          <w:rFonts w:cs="Times New Roman" w:eastAsia="Calibri" w:hAnsi="Bookman Old Style" w:ascii="Bookman Old Style"/>
        </w:rPr>
        <w:t>Up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/1-415-02/2014-001/29, </w:t>
      </w:r>
      <w:proofErr w:type="spellStart"/>
      <w:r w:rsidRPr="00E31313">
        <w:rPr>
          <w:rFonts w:cs="Times New Roman" w:eastAsia="Calibri" w:hAnsi="Bookman Old Style" w:ascii="Bookman Old Style"/>
        </w:rPr>
        <w:t>Ur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broj:513-07-</w:t>
      </w:r>
      <w:proofErr w:type="spellStart"/>
      <w:r w:rsidRPr="00E31313">
        <w:rPr>
          <w:rFonts w:cs="Times New Roman" w:eastAsia="Calibri" w:hAnsi="Bookman Old Style" w:ascii="Bookman Old Style"/>
        </w:rPr>
        <w:t>07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/2014-01 od 24.022014. Dio imovine na koje se odnosi </w:t>
      </w:r>
      <w:proofErr w:type="spellStart"/>
      <w:r w:rsidRPr="00E31313">
        <w:rPr>
          <w:rFonts w:cs="Times New Roman" w:eastAsia="Calibri" w:hAnsi="Bookman Old Style" w:ascii="Bookman Old Style"/>
        </w:rPr>
        <w:t>razlučno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pravo su pokretnine prema sastavljenom zapisniku.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E31313" w:rsidP="00E31313" w:rsidR="00E31313" w:rsidRPr="00E31313">
      <w:pPr>
        <w:spacing w:after="8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E31313">
        <w:rPr>
          <w:rFonts w:cs="Times New Roman" w:eastAsia="Calibri" w:hAnsi="Bookman Old Style" w:ascii="Bookman Old Style"/>
        </w:rPr>
        <w:t xml:space="preserve">Pravna osnova </w:t>
      </w:r>
      <w:proofErr w:type="spellStart"/>
      <w:r w:rsidRPr="00E31313">
        <w:rPr>
          <w:rFonts w:cs="Times New Roman" w:eastAsia="Calibri" w:hAnsi="Bookman Old Style" w:ascii="Bookman Old Style"/>
        </w:rPr>
        <w:t>razlučnog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prava na nekretninama je   Rješenje Općinskog suda u Ogulinu broj Z- 2/15 od 12.01.2015 godine Dio imovine na koji se odnosi </w:t>
      </w:r>
      <w:proofErr w:type="spellStart"/>
      <w:r w:rsidRPr="00E31313">
        <w:rPr>
          <w:rFonts w:cs="Times New Roman" w:eastAsia="Calibri" w:hAnsi="Bookman Old Style" w:ascii="Bookman Old Style"/>
        </w:rPr>
        <w:t>razlučno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pravo  su nekretnine  upisane  u k.o. Jasenak u zk.ul.827</w:t>
      </w:r>
      <w:r w:rsidRPr="00E31313">
        <w:rPr>
          <w:rFonts w:cs="Times New Roman" w:eastAsia="Calibri" w:hAnsi="Bookman Old Style" w:ascii="Bookman Old Style"/>
          <w:b/>
        </w:rPr>
        <w:t>,</w:t>
      </w:r>
      <w:r w:rsidRPr="00E31313">
        <w:rPr>
          <w:rFonts w:cs="Times New Roman" w:eastAsia="Calibri" w:hAnsi="Bookman Old Style" w:ascii="Bookman Old Style"/>
        </w:rPr>
        <w:t xml:space="preserve"> na </w:t>
      </w:r>
      <w:proofErr w:type="spellStart"/>
      <w:r w:rsidRPr="00E31313">
        <w:rPr>
          <w:rFonts w:cs="Times New Roman" w:eastAsia="Calibri" w:hAnsi="Bookman Old Style" w:ascii="Bookman Old Style"/>
        </w:rPr>
        <w:t>kčbr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2737/2 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zk.ul. 1165</w:t>
      </w:r>
      <w:r w:rsidRPr="00E31313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E31313">
        <w:rPr>
          <w:rFonts w:cs="Times New Roman" w:eastAsia="Times New Roman" w:hAnsi="Bookman Old Style" w:ascii="Bookman Old Style"/>
          <w:noProof/>
          <w:lang w:eastAsia="hr-HR"/>
        </w:rPr>
        <w:t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E31313" w:rsidP="00E31313" w:rsidR="00E31313" w:rsidRPr="00E313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sz w:val="22"/>
          <w:szCs w:val="22"/>
          <w:lang w:eastAsia="hr-HR"/>
        </w:rPr>
      </w:pP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Unovčeni predmeti stečajne mase: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E31313">
        <w:rPr>
          <w:rFonts w:cs="Times New Roman" w:eastAsia="Calibri" w:hAnsi="Bookman Old Style" w:ascii="Bookman Old Style"/>
          <w:lang w:val="pl-PL"/>
        </w:rPr>
        <w:t xml:space="preserve">- Nema unovčenih predmeta stečajne mase. </w:t>
      </w:r>
    </w:p>
    <w:p w:rsidRDefault="00E31313" w:rsidP="00E31313" w:rsidR="00E31313" w:rsidRPr="00E31313">
      <w:pPr>
        <w:spacing w:lineRule="auto" w:line="360" w:after="0"/>
        <w:ind w:left="360"/>
        <w:rPr>
          <w:rFonts w:cs="Times New Roman" w:eastAsia="Calibri" w:hAnsi="Bookman Old Style" w:ascii="Bookman Old Style"/>
          <w:lang w:val="pl-PL"/>
        </w:rPr>
      </w:pPr>
    </w:p>
    <w:p w:rsidRDefault="00E31313" w:rsidP="00E31313" w:rsidR="00E31313" w:rsidRPr="00E31313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E31313">
        <w:rPr>
          <w:rFonts w:cs="Times New Roman" w:eastAsia="Calibri" w:hAnsi="Bookman Old Style" w:ascii="Bookman Old Style"/>
          <w:b/>
          <w:lang w:val="pl-PL"/>
        </w:rPr>
        <w:t>IV. RADNJE KOJE ĆE SE PODUZETI U NAREDNOM RAZDOBLJU</w:t>
      </w: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</w:p>
    <w:p w:rsidRDefault="00E31313" w:rsidP="00E31313" w:rsidR="00E31313" w:rsidRPr="00E31313">
      <w:pPr>
        <w:spacing w:after="8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</w:rPr>
        <w:t xml:space="preserve">Pred Trgovačkim sudom u Bjelovaru održat će se ročište radi utvrđenja </w:t>
      </w:r>
      <w:proofErr w:type="spellStart"/>
      <w:r w:rsidRPr="00E31313">
        <w:rPr>
          <w:rFonts w:cs="Times New Roman" w:eastAsia="Calibri" w:hAnsi="Bookman Old Style" w:ascii="Bookman Old Style"/>
        </w:rPr>
        <w:t>vrijednsoti</w:t>
      </w:r>
      <w:proofErr w:type="spellEnd"/>
      <w:r w:rsidRPr="00E31313">
        <w:rPr>
          <w:rFonts w:cs="Times New Roman" w:eastAsia="Calibri" w:hAnsi="Bookman Old Style" w:ascii="Bookman Old Style"/>
        </w:rPr>
        <w:t xml:space="preserve"> nekretnina 07.09.2017. u 11, 30 sati i u 11,45 sati. </w:t>
      </w:r>
    </w:p>
    <w:p w:rsidRDefault="00E31313" w:rsidP="00E31313" w:rsidR="00E31313" w:rsidRPr="00E31313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</w:p>
    <w:p w:rsidRDefault="00E31313" w:rsidP="00E31313" w:rsidR="00E31313" w:rsidRPr="00E31313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r w:rsidRPr="00E31313">
        <w:rPr>
          <w:rFonts w:cs="Times New Roman" w:eastAsia="Calibri" w:hAnsi="Bookman Old Style" w:ascii="Bookman Old Style"/>
        </w:rPr>
        <w:t>Stečajni upravitelj sukladno čl.249 Stečajnoga zakona pristupiti će prodaji pokretne imovine, strojeva i opreme.  Treći oglas o prodaji pokretne imovine objavit će se u sredstvima javnog priopćavanja koja pokrivaju područje na kojem se nalaze pokretnine.</w:t>
      </w:r>
    </w:p>
    <w:p w:rsidRDefault="00E31313" w:rsidP="00E31313" w:rsidR="00E31313" w:rsidRPr="00E31313">
      <w:pPr>
        <w:spacing w:lineRule="auto" w:line="360" w:after="0"/>
        <w:jc w:val="both"/>
        <w:rPr>
          <w:rFonts w:cs="Times New Roman" w:eastAsia="Times New Roman" w:hAnsi="Bookman Old Style" w:ascii="Bookman Old Style"/>
          <w:lang w:eastAsia="hr-HR"/>
        </w:rPr>
      </w:pPr>
    </w:p>
    <w:p w:rsidRDefault="00E31313" w:rsidP="00E31313" w:rsidR="00E31313" w:rsidRPr="00E31313">
      <w:pPr>
        <w:spacing w:lineRule="auto" w:line="360" w:after="0"/>
        <w:jc w:val="both"/>
        <w:rPr>
          <w:rFonts w:cs="Times New Roman" w:eastAsia="Times New Roman" w:hAnsi="Bookman Old Style" w:ascii="Bookman Old Style"/>
          <w:lang w:eastAsia="hr-HR"/>
        </w:rPr>
      </w:pPr>
      <w:r w:rsidRPr="00E31313">
        <w:rPr>
          <w:rFonts w:cs="Times New Roman" w:eastAsia="Times New Roman" w:hAnsi="Bookman Old Style" w:ascii="Bookman Old Style"/>
          <w:lang w:eastAsia="hr-HR"/>
        </w:rPr>
        <w:lastRenderedPageBreak/>
        <w:t xml:space="preserve">U Osijeku, 11.07.2017. godine               </w:t>
      </w:r>
      <w:r w:rsidRPr="00E31313">
        <w:rPr>
          <w:rFonts w:cs="Times New Roman" w:eastAsia="Times New Roman" w:hAnsi="Bookman Old Style" w:ascii="Bookman Old Style"/>
          <w:lang w:eastAsia="hr-HR"/>
        </w:rPr>
        <w:tab/>
      </w:r>
      <w:r w:rsidRPr="00E31313">
        <w:rPr>
          <w:rFonts w:cs="Times New Roman" w:eastAsia="Times New Roman" w:hAnsi="Bookman Old Style" w:ascii="Bookman Old Style"/>
          <w:lang w:eastAsia="hr-HR"/>
        </w:rPr>
        <w:tab/>
      </w:r>
    </w:p>
    <w:p w:rsidRDefault="00E31313" w:rsidP="00E31313" w:rsidR="00E31313" w:rsidRPr="00E31313">
      <w:pPr>
        <w:spacing w:lineRule="auto" w:line="360" w:after="0"/>
        <w:ind w:left="6372"/>
        <w:jc w:val="center"/>
        <w:rPr>
          <w:rFonts w:cs="Times New Roman" w:eastAsia="Times New Roman" w:hAnsi="Bookman Old Style" w:ascii="Bookman Old Style"/>
          <w:lang w:eastAsia="hr-HR"/>
        </w:rPr>
      </w:pPr>
    </w:p>
    <w:p w:rsidRDefault="00E31313" w:rsidP="00E31313" w:rsidR="00E31313" w:rsidRPr="00E31313">
      <w:pPr>
        <w:spacing w:lineRule="auto" w:line="360" w:after="0"/>
        <w:ind w:left="6372"/>
        <w:jc w:val="center"/>
        <w:rPr>
          <w:rFonts w:cs="Times New Roman" w:eastAsia="Times New Roman" w:hAnsi="Bookman Old Style" w:ascii="Bookman Old Style"/>
          <w:lang w:eastAsia="hr-HR"/>
        </w:rPr>
      </w:pPr>
      <w:r w:rsidRPr="00E31313">
        <w:rPr>
          <w:rFonts w:cs="Times New Roman" w:eastAsia="Times New Roman" w:hAnsi="Bookman Old Style" w:ascii="Bookman Old Style"/>
          <w:lang w:eastAsia="hr-HR"/>
        </w:rPr>
        <w:t>Stečajni upravitelj</w:t>
      </w:r>
    </w:p>
    <w:p w:rsidRDefault="00E31313" w:rsidP="00E31313" w:rsidR="00E31313" w:rsidRPr="00E31313">
      <w:pPr>
        <w:spacing w:lineRule="auto" w:line="360" w:after="0"/>
        <w:jc w:val="right"/>
        <w:rPr>
          <w:rFonts w:cs="Times New Roman" w:eastAsia="Times New Roman" w:hAnsi="Bookman Old Style" w:ascii="Bookman Old Style"/>
          <w:lang w:eastAsia="hr-HR"/>
        </w:rPr>
      </w:pPr>
      <w:r w:rsidRPr="00E31313">
        <w:rPr>
          <w:rFonts w:cs="Times New Roman" w:eastAsia="Times New Roman" w:hAnsi="Bookman Old Style" w:ascii="Bookman Old Style"/>
          <w:lang w:eastAsia="hr-HR"/>
        </w:rPr>
        <w:t xml:space="preserve">Krešimir </w:t>
      </w:r>
      <w:proofErr w:type="spellStart"/>
      <w:r w:rsidRPr="00E31313">
        <w:rPr>
          <w:rFonts w:cs="Times New Roman" w:eastAsia="Times New Roman" w:hAnsi="Bookman Old Style" w:ascii="Bookman Old Style"/>
          <w:lang w:eastAsia="hr-HR"/>
        </w:rPr>
        <w:t>Panjaković</w:t>
      </w:r>
      <w:proofErr w:type="spellEnd"/>
      <w:r w:rsidRPr="00E31313">
        <w:rPr>
          <w:rFonts w:cs="Times New Roman" w:eastAsia="Times New Roman" w:hAnsi="Bookman Old Style" w:ascii="Bookman Old Style"/>
          <w:lang w:eastAsia="hr-HR"/>
        </w:rPr>
        <w:t>, odvjetnik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E2080D"/>
    <w:multiLevelType w:val="hybridMultilevel"/>
    <w:tmpl w:val="6122EEAA"/>
    <w:lvl w:tplc="06E6E8CC" w:ilvl="0">
      <w:numFmt w:val="bullet"/>
      <w:lvlText w:val="-"/>
      <w:lvlJc w:val="left"/>
      <w:pPr>
        <w:ind w:hanging="360" w:left="1211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644"/>
      </w:pPr>
    </w:lvl>
    <w:lvl w:tplc="0409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92C5596"/>
    <w:multiLevelType w:val="hybridMultilevel"/>
    <w:tmpl w:val="A5FAF98C"/>
    <w:lvl w:tplc="6278248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C0A66FC"/>
    <w:multiLevelType w:val="hybridMultilevel"/>
    <w:tmpl w:val="EB6082C2"/>
    <w:lvl w:tplc="9C96A072" w:ilvl="0">
      <w:start w:val="1"/>
      <w:numFmt w:val="decimal"/>
      <w:lvlText w:val="%1."/>
      <w:lvlJc w:val="left"/>
      <w:pPr>
        <w:ind w:hanging="360" w:left="84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313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05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St-239/2016-64</izvorni_sadrzaj>
    <derivirana_varijabla naziv="DomainObject.Oznaka_1">St-239/2016-64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St-239/2016-64</izvorni_sadrzaj>
    <derivirana_varijabla naziv="DomainObject.PoslovniBrojDokumenta_1">St-239/2016-64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655FD-1CB0-4A6E-A846-A0C3CFA0C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2851</properties:Words>
  <properties:Characters>14533</properties:Characters>
  <properties:Lines>333</properties:Lines>
  <properties:Paragraphs>116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2017-08-22T06:44:00Z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St-239/2016-64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