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697670" w14:paraId="5697670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9801FC">
        <w:t>STATIC d.o.o., Zadar, Put Kotlara 3, OIB:97399316086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9801FC">
        <w:t>21</w:t>
      </w:r>
      <w:r w:rsidR="002B574C">
        <w:t xml:space="preserve">. </w:t>
      </w:r>
      <w:r w:rsidR="009801FC">
        <w:t>svibnja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C135E0">
        <w:t xml:space="preserve">2. listopada </w:t>
      </w:r>
      <w:r w:rsidR="009B4C3B">
        <w:t>2</w:t>
      </w:r>
      <w:r w:rsidR="00127F49" w:rsidRPr="00047B49">
        <w:t>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C135E0">
        <w:t>17</w:t>
      </w:r>
      <w:r w:rsidR="009B4C3B">
        <w:t xml:space="preserve">. </w:t>
      </w:r>
      <w:r w:rsidR="008E3870">
        <w:t>rujna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A15A64" w:rsidP="00A15A64" w:rsidR="00A15A64">
      <w:r>
        <w:t>Za točnost otpravka – ovlaštena službenica</w:t>
      </w:r>
      <w:r>
        <w:tab/>
        <w:t xml:space="preserve">           </w:t>
      </w:r>
      <w:r>
        <w:tab/>
        <w:t xml:space="preserve">                                                       Sutkinja</w:t>
      </w:r>
    </w:p>
    <w:p w:rsidRDefault="00A15A64" w:rsidP="00A15A64" w:rsidR="00A15A64">
      <w:pPr>
        <w:tabs>
          <w:tab w:pos="9072" w:val="right"/>
        </w:tabs>
      </w:pPr>
      <w:r>
        <w:t>Vedrana Knežević                                                                                              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sectPr w:rsidR="008D253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801FC">
      <w:t>315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15A64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5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A6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5A6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5A6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5A6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5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A6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5A6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5A6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5A6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48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4A5DD-9172-4D5A-9BB8-D4EF31D8C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686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2018-09-14T12:48:00Z</dcterms:created>
  <dc:creator>Administrator</dc:creator>
  <cp:lastModifiedBy>Vedrana Raspović</cp:lastModifiedBy>
  <cp:lastPrinted>2018-09-17T12:00:00Z</cp:lastPrinted>
  <dcterms:modified xmlns:xsi="http://www.w3.org/2001/XMLSchema-instance" xsi:type="dcterms:W3CDTF">2018-09-17T13:02:00Z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(St-315-18  fina stanje računa - 9.8.docx)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