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fe4b" w14:paraId="f4efe4b" w:rsidRDefault="00AE496D" w:rsidP="00AE496D" w:rsidR="00AE49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96D" w:rsidP="00AE496D" w:rsidR="00AE49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496D" w:rsidP="00AE496D" w:rsidR="00AE49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496D" w:rsidP="00AE496D" w:rsidR="00AE49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496D" w:rsidP="00AE496D" w:rsidR="00AE49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496D" w:rsidP="00AE496D" w:rsidR="00AE49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496D" w:rsidP="00AE496D" w:rsidR="00AE496D" w:rsidRPr="005D578C">
      <w:pPr>
        <w:jc w:val="center"/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EOS MONT. d. o. o. Pula, Voltićeva 18, OIB 44227152198, MBS 130022499, 2</w:t>
      </w:r>
      <w:r w:rsidR="0005712D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EOS MONT. d. o. o. Pula, Voltićeva 18, OIB 44227152198, MBS 130022499.</w:t>
      </w: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E496D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AE496D" w:rsidP="00AE496D" w:rsidR="00AE496D">
      <w:pPr>
        <w:rPr>
          <w:rFonts w:cs="Times New Roman" w:eastAsia="Times New Roman"/>
          <w:szCs w:val="20"/>
        </w:rPr>
      </w:pPr>
    </w:p>
    <w:p w:rsidRDefault="00AE496D" w:rsidP="00AE496D" w:rsidR="00AE49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EOS MONT. d. o. o. Pula, Voltićeva 18, OIB 44227152198, MBS 130022499.</w:t>
      </w:r>
    </w:p>
    <w:p w:rsidRDefault="00AE496D" w:rsidP="00AE496D" w:rsidR="00AE496D">
      <w:pPr>
        <w:ind w:firstLine="709"/>
        <w:rPr>
          <w:rFonts w:cs="Times New Roman" w:eastAsia="Times New Roman"/>
          <w:szCs w:val="24"/>
        </w:rPr>
      </w:pPr>
    </w:p>
    <w:p w:rsidRDefault="00AE496D" w:rsidP="00AE496D" w:rsidR="00AE49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EOS MONT. d. o. o. Pula, Voltićeva 18, OIB 44227152198, MBS 130022499.</w:t>
      </w:r>
    </w:p>
    <w:p w:rsidRDefault="00AE496D" w:rsidP="00AE496D" w:rsidR="00AE496D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496D" w:rsidP="00AE496D" w:rsidR="00AE496D">
      <w:pPr>
        <w:ind w:firstLine="708"/>
        <w:rPr>
          <w:rFonts w:cs="Times New Roman" w:eastAsia="Times New Roman"/>
          <w:szCs w:val="24"/>
        </w:rPr>
      </w:pPr>
    </w:p>
    <w:p w:rsidRDefault="00AE496D" w:rsidP="00AE496D" w:rsidR="00AE496D" w:rsidRPr="00AE496D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EOS MONT.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27. siječnja 2016. imao evidentirane neizvršene osnove za plaćanje u neprekinutom razdoblju od 120 dana u ukupnom iznosu od 97.880,49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</w:t>
      </w:r>
      <w:r w:rsidRPr="00F10AAD">
        <w:rPr>
          <w:rFonts w:cs="Times New Roman" w:eastAsia="Times New Roman"/>
          <w:szCs w:val="24"/>
        </w:rPr>
        <w:lastRenderedPageBreak/>
        <w:t>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496D" w:rsidP="00AE496D" w:rsidR="00AE49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, već je </w:t>
      </w:r>
      <w:r w:rsidR="0005712D">
        <w:rPr>
          <w:rFonts w:cs="Times New Roman" w:eastAsia="Times New Roman"/>
          <w:szCs w:val="24"/>
        </w:rPr>
        <w:t>isti</w:t>
      </w:r>
      <w:r>
        <w:rPr>
          <w:rFonts w:cs="Times New Roman" w:eastAsia="Times New Roman"/>
          <w:szCs w:val="24"/>
        </w:rPr>
        <w:t xml:space="preserve"> podnijet izvan roka (4. travnja 2016.), a osim toga iz popisa proizlazi da dužnik nema imovine koja bi bila dostatna za namirenje predvidivih troškova stečajnog postupka (listovi 8-9 spisa). Nadalje, u roku od 45 dana </w:t>
      </w:r>
      <w:r w:rsidRPr="00D649EA">
        <w:rPr>
          <w:rFonts w:cs="Times New Roman" w:eastAsia="Times New Roman"/>
          <w:szCs w:val="24"/>
        </w:rPr>
        <w:t>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</w:t>
      </w:r>
      <w:r>
        <w:rPr>
          <w:rFonts w:cs="Times New Roman" w:eastAsia="Times New Roman"/>
          <w:szCs w:val="24"/>
        </w:rPr>
        <w:t>pokriće troškova toga postupka. Slijedom navedenog, a prema odredbi čl. 431. st. 1. Stečajnog zakona smatra da je dužnik nesposoban za plaćanje. Stoga je, na temelju odredbi čl. 431. i čl. 432. Stečajnog zakona vezano uz čl. 131., čl. 132. te čl. 286. Stečajnog zakona, odlučeno kao u izreci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05712D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496D" w:rsidP="00AE496D" w:rsidR="00AE496D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E496D" w:rsidP="00AE496D" w:rsidR="00AE49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A2C59">
        <w:rPr>
          <w:rFonts w:cs="Times New Roman" w:eastAsia="Times New Roman"/>
          <w:szCs w:val="24"/>
        </w:rPr>
        <w:t>, v.r.</w:t>
      </w:r>
    </w:p>
    <w:p w:rsidRDefault="00AE496D" w:rsidP="00AE496D" w:rsidR="00AE496D">
      <w:pPr>
        <w:jc w:val="left"/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left"/>
        <w:rPr>
          <w:rFonts w:cs="Times New Roman" w:eastAsia="Times New Roman"/>
          <w:szCs w:val="24"/>
        </w:rPr>
      </w:pPr>
    </w:p>
    <w:p w:rsidRDefault="0005712D" w:rsidP="00AE496D" w:rsidR="0005712D">
      <w:pPr>
        <w:jc w:val="left"/>
        <w:rPr>
          <w:rFonts w:cs="Times New Roman" w:eastAsia="Times New Roman"/>
          <w:szCs w:val="24"/>
        </w:rPr>
      </w:pPr>
    </w:p>
    <w:p w:rsidRDefault="0005712D" w:rsidP="00AE496D" w:rsidR="0005712D">
      <w:pPr>
        <w:jc w:val="left"/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496D" w:rsidP="00AE496D" w:rsidR="00AE496D" w:rsidRPr="00AE496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496D" w:rsidP="00AE496D" w:rsidR="00AE496D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rPr>
          <w:rFonts w:cs="Times New Roman" w:eastAsia="Times New Roman"/>
          <w:szCs w:val="24"/>
        </w:rPr>
      </w:pPr>
    </w:p>
    <w:p w:rsidRDefault="00AE496D" w:rsidP="00AE496D" w:rsidR="00AE49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EOS MONT. d. o. o. Pula, Voltićeva 18, </w:t>
      </w:r>
    </w:p>
    <w:p w:rsidRDefault="00AE496D" w:rsidP="00AE496D" w:rsidR="00AE496D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Pula – Pola, Pula, Carrarina 5,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496D" w:rsidP="00AE496D" w:rsidR="00AE49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AE496D" w:rsidP="00AE496D" w:rsidR="00AE49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E496D" w:rsidP="00AE496D" w:rsidR="00AE4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E496D" w:rsidP="00AE496D" w:rsidR="00AE496D"/>
    <w:p w:rsidRDefault="00AE496D" w:rsidP="00AE496D" w:rsidR="00AE496D"/>
    <w:p w:rsidRDefault="00AE496D" w:rsidP="00AE496D" w:rsidR="00AE496D"/>
    <w:p w:rsidRDefault="00AE496D" w:rsidP="00AE496D" w:rsidR="00AE496D"/>
    <w:p w:rsidRDefault="00AE496D" w:rsidP="00AE496D" w:rsidR="00AE496D"/>
    <w:p w:rsidRDefault="00AE496D" w:rsidP="00AE496D" w:rsidR="00AE496D"/>
    <w:p w:rsidRDefault="00AE496D" w:rsidP="00AE496D" w:rsidR="00AE496D"/>
    <w:p w:rsidRDefault="00AE496D" w:rsidP="00AE496D" w:rsidR="00AE496D"/>
    <w:p w:rsidRDefault="004F5027" w:rsidR="004F5027"/>
    <w:sectPr w:rsidSect="00AE496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96D" w:rsidP="00AE496D" w:rsidR="00AE496D">
      <w:r>
        <w:separator/>
      </w:r>
    </w:p>
  </w:endnote>
  <w:endnote w:id="0" w:type="continuationSeparator">
    <w:p w:rsidRDefault="00AE496D" w:rsidP="00AE496D" w:rsidR="00AE4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96D" w:rsidP="00AE496D" w:rsidR="00AE496D">
      <w:r>
        <w:separator/>
      </w:r>
    </w:p>
  </w:footnote>
  <w:footnote w:id="0" w:type="continuationSeparator">
    <w:p w:rsidRDefault="00AE496D" w:rsidP="00AE496D" w:rsidR="00AE4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96D" w:rsidP="00AE496D" w:rsidR="00AE496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3B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St-193/2016-7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96D" w:rsidP="00AE496D" w:rsidR="00AE496D" w:rsidRPr="00A074C3">
    <w:pPr>
      <w:pStyle w:val="Zaglavlje"/>
      <w:jc w:val="right"/>
      <w:rPr>
        <w:szCs w:val="24"/>
      </w:rPr>
    </w:pPr>
    <w:r>
      <w:rPr>
        <w:szCs w:val="24"/>
      </w:rPr>
      <w:t>10 St-193/2016-7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52A"/>
    <w:rsid w:val="00025988"/>
    <w:rsid w:val="0005712D"/>
    <w:rsid w:val="002E152A"/>
    <w:rsid w:val="00441FAB"/>
    <w:rsid w:val="00483B38"/>
    <w:rsid w:val="004F5027"/>
    <w:rsid w:val="00AA2C59"/>
    <w:rsid w:val="00AE496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9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9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49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9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9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49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9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B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3B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3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3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9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9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49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9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9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49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9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B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3B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3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3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EOS MONT. d.o.o. PULA</izvorni_sadrzaj>
    <derivirana_varijabla naziv="DomainObject.Predmet.ProtustrankaFormated_1">  EOS MONT. d.o.o. PULA</derivirana_varijabla>
  </DomainObject.Predmet.ProtustrankaFormated>
  <DomainObject.Predmet.ProtustrankaFormatedOIB>
    <izvorni_sadrzaj>  EOS MONT. d.o.o. PULA, OIB 44227152198</izvorni_sadrzaj>
    <derivirana_varijabla naziv="DomainObject.Predmet.ProtustrankaFormatedOIB_1">  EOS MONT. d.o.o. PULA, OIB 44227152198</derivirana_varijabla>
  </DomainObject.Predmet.ProtustrankaFormatedOIB>
  <DomainObject.Predmet.ProtustrankaFormatedWithAdress>
    <izvorni_sadrzaj> EOS MONT. d.o.o. PULA, Voltićeva 18, 52100 Pula</izvorni_sadrzaj>
    <derivirana_varijabla naziv="DomainObject.Predmet.ProtustrankaFormatedWithAdress_1"> EOS MONT. d.o.o. PULA, Voltićeva 18, 52100 Pula</derivirana_varijabla>
  </DomainObject.Predmet.ProtustrankaFormatedWithAdress>
  <DomainObject.Predmet.ProtustrankaFormatedWithAdressOIB>
    <izvorni_sadrzaj> EOS MONT. d.o.o. PULA, OIB 44227152198, Voltićeva 18, 52100 Pula</izvorni_sadrzaj>
    <derivirana_varijabla naziv="DomainObject.Predmet.ProtustrankaFormatedWithAdressOIB_1"> EOS MONT. d.o.o. PULA, OIB 44227152198, Voltićeva 18, 52100 Pula</derivirana_varijabla>
  </DomainObject.Predmet.ProtustrankaFormatedWithAdressOIB>
  <DomainObject.Predmet.ProtustrankaWithAdress>
    <izvorni_sadrzaj>EOS MONT. d.o.o. PULA Voltićeva 18, 52100 Pula</izvorni_sadrzaj>
    <derivirana_varijabla naziv="DomainObject.Predmet.ProtustrankaWithAdress_1">EOS MONT. d.o.o. PULA Voltićeva 18, 52100 Pula</derivirana_varijabla>
  </DomainObject.Predmet.ProtustrankaWithAdress>
  <DomainObject.Predmet.ProtustrankaWithAdressOIB>
    <izvorni_sadrzaj>EOS MONT. d.o.o. PULA, OIB 44227152198, Voltićeva 18, 52100 Pula</izvorni_sadrzaj>
    <derivirana_varijabla naziv="DomainObject.Predmet.ProtustrankaWithAdressOIB_1">EOS MONT. d.o.o. PULA, OIB 44227152198, Voltićeva 18, 52100 Pula</derivirana_varijabla>
  </DomainObject.Predmet.ProtustrankaWithAdressOIB>
  <DomainObject.Predmet.ProtustrankaNazivFormated>
    <izvorni_sadrzaj>EOS MONT. d.o.o. PULA</izvorni_sadrzaj>
    <derivirana_varijabla naziv="DomainObject.Predmet.ProtustrankaNazivFormated_1">EOS MONT. d.o.o. PULA</derivirana_varijabla>
  </DomainObject.Predmet.ProtustrankaNazivFormated>
  <DomainObject.Predmet.ProtustrankaNazivFormatedOIB>
    <izvorni_sadrzaj>EOS MONT. d.o.o. PULA, OIB 44227152198</izvorni_sadrzaj>
    <derivirana_varijabla naziv="DomainObject.Predmet.ProtustrankaNazivFormatedOIB_1">EOS MONT. d.o.o. PULA, OIB 44227152198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EOS MONT. d.o.o. PULA</item>
    </izvorni_sadrzaj>
    <derivirana_varijabla naziv="DomainObject.Predmet.ProtuStrankaListFormated_1">
      <item>EOS MONT. d.o.o. PULA</item>
    </derivirana_varijabla>
  </DomainObject.Predmet.ProtuStrankaListFormated>
  <DomainObject.Predmet.ProtuStrankaListFormatedOIB>
    <izvorni_sadrzaj>
      <item>EOS MONT. d.o.o. PULA, OIB 44227152198</item>
    </izvorni_sadrzaj>
    <derivirana_varijabla naziv="DomainObject.Predmet.ProtuStrankaListFormatedOIB_1">
      <item>EOS MONT. d.o.o. PULA, OIB 44227152198</item>
    </derivirana_varijabla>
  </DomainObject.Predmet.ProtuStrankaListFormatedOIB>
  <DomainObject.Predmet.ProtuStrankaListFormatedWithAdress>
    <izvorni_sadrzaj>
      <item>EOS MONT. d.o.o. PULA, Voltićeva 18, 52100 Pula</item>
    </izvorni_sadrzaj>
    <derivirana_varijabla naziv="DomainObject.Predmet.ProtuStrankaListFormatedWithAdress_1">
      <item>EOS MONT. d.o.o. PULA, Voltićeva 18, 52100 Pula</item>
    </derivirana_varijabla>
  </DomainObject.Predmet.ProtuStrankaListFormatedWithAdress>
  <DomainObject.Predmet.ProtuStrankaListFormatedWithAdressOIB>
    <izvorni_sadrzaj>
      <item>EOS MONT. d.o.o. PULA, OIB 44227152198, Voltićeva 18, 52100 Pula</item>
    </izvorni_sadrzaj>
    <derivirana_varijabla naziv="DomainObject.Predmet.ProtuStrankaListFormatedWithAdressOIB_1">
      <item>EOS MONT. d.o.o. PULA, OIB 44227152198, Voltićeva 18, 52100 Pula</item>
    </derivirana_varijabla>
  </DomainObject.Predmet.ProtuStrankaListFormatedWithAdressOIB>
  <DomainObject.Predmet.ProtuStrankaListNazivFormated>
    <izvorni_sadrzaj>
      <item>EOS MONT. d.o.o. PULA</item>
    </izvorni_sadrzaj>
    <derivirana_varijabla naziv="DomainObject.Predmet.ProtuStrankaListNazivFormated_1">
      <item>EOS MONT. d.o.o. PULA</item>
    </derivirana_varijabla>
  </DomainObject.Predmet.ProtuStrankaListNazivFormated>
  <DomainObject.Predmet.ProtuStrankaListNazivFormatedOIB>
    <izvorni_sadrzaj>
      <item>EOS MONT. d.o.o. PULA, OIB 44227152198</item>
    </izvorni_sadrzaj>
    <derivirana_varijabla naziv="DomainObject.Predmet.ProtuStrankaListNazivFormatedOIB_1">
      <item>EOS MONT. d.o.o. PULA, OIB 44227152198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EOS MONT. d.o.o. PULA</izvorni_sadrzaj>
    <derivirana_varijabla naziv="DomainObject.Predmet.ProtustrankaIDrugi_1">EOS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EOS MONT. d.o.o. PULA, OIB 44227152198, Voltićeva 18, 52100 Pula</izvorni_sadrzaj>
    <derivirana_varijabla naziv="DomainObject.Predmet.ProtustrankaIDrugiAdressOIB_1">EOS MONT. d.o.o. PULA, OIB 44227152198,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EOS MONT. d.o.o. PULA</item>
    </izvorni_sadrzaj>
    <derivirana_varijabla naziv="DomainObject.Predmet.SudioniciListNaziv_1">
      <item>FINANCIJSKA AGENCIJA, RC RIJEKA, PODRUŽNICA PULA, PULA</item>
      <item>EOS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EOS MONT. d.o.o. PULA, OIB 44227152198, Voltićeva 18,52100 Pula</item>
    </izvorni_sadrzaj>
    <derivirana_varijabla naziv="DomainObject.Predmet.SudioniciListAdressOIB_1">
      <item>FINANCIJSKA AGENCIJA, RC RIJEKA, PODRUŽNICA PULA, PULA, OIB 85821130368, Ulica grada Vukovara 70,10000 Zagreb</item>
      <item>EOS MONT. d.o.o. PULA, OIB 44227152198,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44227152198</item>
    </izvorni_sadrzaj>
    <derivirana_varijabla naziv="DomainObject.Predmet.SudioniciListNazivOIB_1">
      <item>, OIB 85821130368</item>
      <item>, OIB 44227152198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3743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2016-04-28T13:18:00Z</dcterms:created>
  <dc:creator>Mihaela Kaligari</dc:creator>
  <cp:lastModifiedBy>Sanja Lakošeljac</cp:lastModifiedBy>
  <cp:lastPrinted>2016-04-28T13:20:00Z</cp:lastPrinted>
  <dcterms:modified xmlns:xsi="http://www.w3.org/2001/XMLSchema-instance" xsi:type="dcterms:W3CDTF">2016-04-29T08:22:00Z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