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d4916" w14:paraId="f8d4916" w:rsidRDefault="0031201E"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FE3799">
        <w:rPr>
          <w:b/>
          <w:lang w:val="hr-HR"/>
        </w:rPr>
        <w:t>1787/2016</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947746">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w:t>
      </w:r>
      <w:r w:rsidR="00947746" w:rsidRPr="00947746">
        <w:rPr>
          <w:lang w:val="hr-HR"/>
        </w:rPr>
        <w:t>povodom prijedloga predlagatelja – vjerovnika REPUBLIKE HRVATSKE, Ministarstva financ</w:t>
      </w:r>
      <w:r w:rsidR="00947746">
        <w:rPr>
          <w:lang w:val="hr-HR"/>
        </w:rPr>
        <w:t>ija, OIB: 18683136487, zastupan</w:t>
      </w:r>
      <w:r w:rsidR="00947746" w:rsidRPr="00947746">
        <w:rPr>
          <w:lang w:val="hr-HR"/>
        </w:rPr>
        <w:t xml:space="preserve"> po Županijskom državnom odvjetništvu u Splitu, za otvaranje stečajnog postupka nad dužnikom ŠKOTA d.o.o. Makarska, Alberta Fortisa 2, OIB: 35684121603, kojeg zastupa punomoćnica Tatjana Marković, odvjetnica u Splitu, Smiljanićeva 2/I</w:t>
      </w:r>
      <w:r w:rsidR="007B4A82" w:rsidRPr="00947746">
        <w:rPr>
          <w:szCs w:val="24"/>
          <w:lang w:val="hr-HR"/>
        </w:rPr>
        <w:t xml:space="preserve">, dana </w:t>
      </w:r>
      <w:r w:rsidR="00FE3799" w:rsidRPr="00947746">
        <w:rPr>
          <w:lang w:val="hr-HR"/>
        </w:rPr>
        <w:t>13. lipnja</w:t>
      </w:r>
      <w:r w:rsidR="0006739B" w:rsidRPr="00947746">
        <w:rPr>
          <w:lang w:val="hr-HR"/>
        </w:rPr>
        <w:t xml:space="preserve"> 2017</w:t>
      </w:r>
      <w:r w:rsidR="007B4A82" w:rsidRPr="00947746">
        <w:rPr>
          <w:szCs w:val="24"/>
          <w:lang w:val="hr-HR"/>
        </w:rPr>
        <w:t>. godine</w:t>
      </w:r>
    </w:p>
    <w:p w:rsidRDefault="00382327" w:rsidP="00D4027A" w:rsidR="00382327" w:rsidRPr="0006739B">
      <w:pPr>
        <w:rPr>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947746">
      <w:pPr>
        <w:pStyle w:val="Naslov3"/>
        <w:ind w:firstLine="12" w:left="708"/>
        <w:rPr>
          <w:b w:val="false"/>
          <w:szCs w:val="24"/>
        </w:rPr>
      </w:pPr>
      <w:r w:rsidRPr="00AE18FF">
        <w:rPr>
          <w:b w:val="false"/>
          <w:szCs w:val="24"/>
        </w:rPr>
        <w:t xml:space="preserve">I. Otvara se stečajni postupak nad dužnikom </w:t>
      </w:r>
      <w:r w:rsidR="00947746" w:rsidRPr="00947746">
        <w:rPr>
          <w:b w:val="false"/>
        </w:rPr>
        <w:t>ŠKOTA d.o.o. Makarska, Alberta Fortisa 2, OIB: 35684121603, MBS: 060168230</w:t>
      </w:r>
      <w:r w:rsidR="000F3214" w:rsidRPr="00947746">
        <w:rPr>
          <w:b w:val="false"/>
          <w:szCs w:val="24"/>
        </w:rPr>
        <w:t xml:space="preserve">. </w:t>
      </w:r>
    </w:p>
    <w:p w:rsidRDefault="00EE1FB4" w:rsidP="00F61C45" w:rsidR="00EE1FB4" w:rsidRPr="00947746">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947746">
        <w:rPr>
          <w:lang w:val="hr-HR"/>
        </w:rPr>
        <w:t>1</w:t>
      </w:r>
      <w:r w:rsidR="0006739B">
        <w:rPr>
          <w:lang w:val="hr-HR"/>
        </w:rPr>
        <w:t xml:space="preserve">3. </w:t>
      </w:r>
      <w:r w:rsidR="00947746">
        <w:rPr>
          <w:lang w:val="hr-HR"/>
        </w:rPr>
        <w:t>lipnja</w:t>
      </w:r>
      <w:r w:rsidR="0006739B">
        <w:rPr>
          <w:lang w:val="hr-HR"/>
        </w:rPr>
        <w:t xml:space="preserve"> 2017</w:t>
      </w:r>
      <w:r w:rsidR="002E0C6A">
        <w:rPr>
          <w:lang w:val="hr-HR"/>
        </w:rPr>
        <w:t xml:space="preserve">. godine u </w:t>
      </w:r>
      <w:r w:rsidR="00947746">
        <w:rPr>
          <w:lang w:val="hr-HR"/>
        </w:rPr>
        <w:t>13,0</w:t>
      </w:r>
      <w:r w:rsidR="00965EB9">
        <w:rPr>
          <w:lang w:val="hr-HR"/>
        </w:rPr>
        <w:t>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947746">
        <w:t xml:space="preserve"> </w:t>
      </w:r>
      <w:r w:rsidR="00242EA9">
        <w:t>Tihana Majić, dipl. pravnica iz Osijeka, Kardinala A. Stepinca 4, OIB: 43035003321</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947746" w:rsidRPr="00947746">
        <w:rPr>
          <w:b w:val="false"/>
        </w:rPr>
        <w:t>ŠKOTA d.o.o. Makarska, Alberta Fortisa 2, OIB: 35684121603, MBS: 060168230</w:t>
      </w:r>
      <w:r w:rsidR="002E0C6A" w:rsidRPr="00947746">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w:t>
      </w:r>
      <w:r w:rsidR="00947746" w:rsidRPr="00AE18FF">
        <w:rPr>
          <w:lang w:val="hr-HR"/>
        </w:rPr>
        <w:t xml:space="preserve">zastupati </w:t>
      </w:r>
      <w:r w:rsidR="00947746">
        <w:rPr>
          <w:lang w:val="hr-HR"/>
        </w:rPr>
        <w:t>stečajnu masu dužnika</w:t>
      </w:r>
      <w:r w:rsidR="00947746" w:rsidRPr="00AE18FF">
        <w:rPr>
          <w:lang w:val="hr-HR"/>
        </w:rPr>
        <w:t xml:space="preserve"> </w:t>
      </w:r>
      <w:r w:rsidR="00947746">
        <w:rPr>
          <w:lang w:val="hr-HR"/>
        </w:rPr>
        <w:t xml:space="preserve">te </w:t>
      </w:r>
      <w:r w:rsidRPr="00167585">
        <w:rPr>
          <w:lang w:val="hr-HR"/>
        </w:rPr>
        <w:t xml:space="preserve">u ime </w:t>
      </w:r>
      <w:r w:rsidR="007B4A82">
        <w:rPr>
          <w:lang w:val="hr-HR"/>
        </w:rPr>
        <w:t>i</w:t>
      </w:r>
      <w:r w:rsidRPr="00167585">
        <w:rPr>
          <w:lang w:val="hr-HR"/>
        </w:rPr>
        <w:t xml:space="preserve"> za račun stečajne mase</w:t>
      </w:r>
      <w:r w:rsidR="00874D35">
        <w:rPr>
          <w:lang w:val="hr-HR"/>
        </w:rPr>
        <w:t xml:space="preserve"> može</w:t>
      </w:r>
      <w:r w:rsidRPr="00167585">
        <w:rPr>
          <w:lang w:val="hr-HR"/>
        </w:rPr>
        <w:t xml:space="preserve"> unovčiti imovinu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 </w:t>
      </w:r>
      <w:r w:rsidR="00874D35">
        <w:rPr>
          <w:lang w:val="hr-HR"/>
        </w:rPr>
        <w:t>sudu</w:t>
      </w:r>
      <w:r w:rsidR="00874D35" w:rsidRPr="00167585">
        <w:rPr>
          <w:lang w:val="hr-HR"/>
        </w:rPr>
        <w:t xml:space="preserve"> </w:t>
      </w:r>
      <w:r w:rsidRPr="00167585">
        <w:rPr>
          <w:lang w:val="hr-HR"/>
        </w:rPr>
        <w:t>pisano izvješće.</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06739B" w:rsidR="007B4A82">
      <w:pPr>
        <w:jc w:val="both"/>
        <w:rPr>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6B5247" w:rsidP="006B5247" w:rsidR="006B5247" w:rsidRPr="006B5247">
      <w:pPr>
        <w:ind w:firstLine="708"/>
        <w:jc w:val="both"/>
        <w:rPr>
          <w:lang w:val="hr-HR"/>
        </w:rPr>
      </w:pPr>
      <w:r w:rsidRPr="006B5247">
        <w:rPr>
          <w:lang w:val="hr-HR"/>
        </w:rPr>
        <w:t>Financijska agencija, Regionalni centar Split (u daljnjem tekstu FINA) podnijela je ovom sudu 23.11.2015. god. zahtjev za provedbu skraćenog stečajnog postupka nad dužnikom ŠKOTA d.o.o. Makarska.</w:t>
      </w:r>
    </w:p>
    <w:p w:rsidRDefault="006B5247" w:rsidP="006B5247" w:rsidR="006B5247" w:rsidRPr="006B5247">
      <w:pPr>
        <w:ind w:firstLine="708"/>
        <w:jc w:val="both"/>
        <w:rPr>
          <w:lang w:val="hr-HR"/>
        </w:rPr>
      </w:pPr>
    </w:p>
    <w:p w:rsidRDefault="006B5247" w:rsidP="006B5247" w:rsidR="006B5247" w:rsidRPr="006B5247">
      <w:pPr>
        <w:ind w:firstLine="708"/>
        <w:jc w:val="both"/>
        <w:rPr>
          <w:lang w:val="hr-HR"/>
        </w:rPr>
      </w:pPr>
      <w:r>
        <w:rPr>
          <w:lang w:val="hr-HR"/>
        </w:rPr>
        <w:lastRenderedPageBreak/>
        <w:t>Povodom podnesenog zahtjeva,</w:t>
      </w:r>
      <w:r w:rsidRPr="006B5247">
        <w:rPr>
          <w:lang w:val="hr-HR"/>
        </w:rPr>
        <w:t xml:space="preserve"> ovaj sud je temeljem odredbi čl. 430. </w:t>
      </w:r>
      <w:r>
        <w:rPr>
          <w:lang w:val="hr-HR"/>
        </w:rPr>
        <w:t xml:space="preserve">Stečajnog zakona (Narodne novine broj 71/15, dalje SZ) dana </w:t>
      </w:r>
      <w:r w:rsidRPr="006B5247">
        <w:rPr>
          <w:lang w:val="hr-HR"/>
        </w:rPr>
        <w:t>19. veljače 2016. godine objavio oglas na mrežnoj stranici e-Oglasna ploča sudova kojim su</w:t>
      </w:r>
      <w:r w:rsidR="00E574BD">
        <w:rPr>
          <w:lang w:val="hr-HR"/>
        </w:rPr>
        <w:t xml:space="preserve"> </w:t>
      </w:r>
      <w:r w:rsidRPr="006B5247">
        <w:rPr>
          <w:lang w:val="hr-HR"/>
        </w:rPr>
        <w:t xml:space="preserve">pozvani vjerovnici dužnika da najkasnije u roku od 45 dana od objave oglasa predlože otvaranje stečajnog postupka nad dužnikom. </w:t>
      </w:r>
    </w:p>
    <w:p w:rsidRDefault="006B5247" w:rsidP="006B5247" w:rsidR="006B5247" w:rsidRPr="006B5247">
      <w:pPr>
        <w:ind w:firstLine="708"/>
        <w:jc w:val="both"/>
        <w:rPr>
          <w:lang w:val="hr-HR"/>
        </w:rPr>
      </w:pPr>
    </w:p>
    <w:p w:rsidRDefault="006B5247" w:rsidP="006B5247" w:rsidR="006B5247" w:rsidRPr="006B5247">
      <w:pPr>
        <w:ind w:firstLine="708"/>
        <w:jc w:val="both"/>
        <w:rPr>
          <w:lang w:val="hr-HR"/>
        </w:rPr>
      </w:pPr>
      <w:r w:rsidRPr="006B5247">
        <w:rPr>
          <w:lang w:val="hr-HR"/>
        </w:rPr>
        <w:t xml:space="preserve">Predlagatelj - vjerovnik Republika Hrvatska, Ministarstvo financija je pravovremeno, dana 14. ožujka 2016. godine, podnio ovom sudu prijedlog za otvaranje stečajnog postupka nad dužnikom, navodeći da prema dužniku ima dospjelih, a nenamirenih tražbina u ukupnom iznosu od 1.594.216,30 kn. U privitku tog prijedloga, a kao dokaz postojanja tražbine predlagatelja prema dužniku, dostavljeni su podaci iz evidencije Porezne uprave o stanju računa dužnika kao poreznog obveznika na dan 04.03.2016. god, a iz kojih podataka proizlazi postojanje duga dužnika, s osnove poreza i drugih javnih davanja, u iznosu od 1.593.880,33 kn. </w:t>
      </w:r>
    </w:p>
    <w:p w:rsidRDefault="006B5247" w:rsidP="006B5247" w:rsidR="006B5247" w:rsidRPr="006B5247">
      <w:pPr>
        <w:jc w:val="both"/>
        <w:rPr>
          <w:lang w:val="hr-HR"/>
        </w:rPr>
      </w:pPr>
    </w:p>
    <w:p w:rsidRDefault="006B5247" w:rsidP="006B5247" w:rsidR="006B5247" w:rsidRPr="006B5247">
      <w:pPr>
        <w:ind w:firstLine="708"/>
        <w:jc w:val="both"/>
        <w:rPr>
          <w:lang w:val="hr-HR"/>
        </w:rPr>
      </w:pPr>
      <w:r w:rsidRPr="006B5247">
        <w:rPr>
          <w:lang w:val="hr-HR"/>
        </w:rPr>
        <w:t xml:space="preserve">Kako se zbog podnesenog prijedloga </w:t>
      </w:r>
      <w:r w:rsidR="00E574BD">
        <w:rPr>
          <w:lang w:val="hr-HR"/>
        </w:rPr>
        <w:t>za otvaranje stečajnog postupka</w:t>
      </w:r>
      <w:r w:rsidRPr="006B5247">
        <w:rPr>
          <w:lang w:val="hr-HR"/>
        </w:rPr>
        <w:t xml:space="preserve"> nisu ispunile pretpostavke iz čl. 431. SZ-a</w:t>
      </w:r>
      <w:r w:rsidR="00E574BD">
        <w:rPr>
          <w:lang w:val="hr-HR"/>
        </w:rPr>
        <w:t>,</w:t>
      </w:r>
      <w:r w:rsidRPr="006B5247">
        <w:rPr>
          <w:lang w:val="hr-HR"/>
        </w:rPr>
        <w:t xml:space="preserve"> za donošenje rješenja o otvaranju i istovremenom zaključenju skraćenog stečajnog postupka nad dužnikom, rješenjem ovog suda posl. br. 22. St-2289/2015 od 15.07.2016. god. obustavljen je skraćeni stečajni postupak te je po pravomoćnosti tog rješenja ovaj predmet zaveden po novi poslovni broj St-1787/2016.</w:t>
      </w:r>
    </w:p>
    <w:p w:rsidRDefault="006B5247" w:rsidP="006B5247" w:rsidR="006B5247" w:rsidRPr="006B5247">
      <w:pPr>
        <w:ind w:firstLine="708"/>
        <w:jc w:val="both"/>
        <w:rPr>
          <w:lang w:val="hr-HR"/>
        </w:rPr>
      </w:pPr>
    </w:p>
    <w:p w:rsidRDefault="006B5247" w:rsidP="006B5247" w:rsidR="006B5247" w:rsidRPr="006B5247">
      <w:pPr>
        <w:ind w:firstLine="708"/>
        <w:jc w:val="both"/>
        <w:rPr>
          <w:lang w:val="hr-HR"/>
        </w:rPr>
      </w:pPr>
      <w:r w:rsidRPr="006B5247">
        <w:rPr>
          <w:lang w:val="hr-HR"/>
        </w:rPr>
        <w:t>Sukladno odredbama čl. 115. st. 1. u vezi s čl. 433. SZ-a, nakon obustavljenog skraćenog stečajnog postupka, rješenjem ovog suda broj St-1787/2016 od 10. veljače 2017. god. pokrenut je prethodni postupak radi utvrđivanja pretpostavki za otvaranje stečajnog postupka nad dužnikom.</w:t>
      </w:r>
    </w:p>
    <w:p w:rsidRDefault="00847723" w:rsidP="0006739B" w:rsidR="00847723" w:rsidRPr="006B5247">
      <w:pPr>
        <w:ind w:firstLine="708"/>
        <w:jc w:val="both"/>
        <w:rPr>
          <w:lang w:val="hr-HR"/>
        </w:rPr>
      </w:pPr>
    </w:p>
    <w:p w:rsidRDefault="00847723" w:rsidP="00847723" w:rsidR="00847723">
      <w:pPr>
        <w:ind w:firstLine="708"/>
        <w:jc w:val="both"/>
        <w:rPr>
          <w:lang w:val="hr-HR"/>
        </w:rPr>
      </w:pPr>
      <w:r w:rsidRPr="00AE18FF">
        <w:rPr>
          <w:lang w:val="hr-HR"/>
        </w:rPr>
        <w:t>Tijekom prethodnog postupka</w:t>
      </w:r>
      <w:r w:rsidR="006B5247">
        <w:rPr>
          <w:lang w:val="hr-HR"/>
        </w:rPr>
        <w:t>,</w:t>
      </w:r>
      <w:r w:rsidRPr="00AE18FF">
        <w:rPr>
          <w:lang w:val="hr-HR"/>
        </w:rPr>
        <w:t xml:space="preserve">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stečajnog postupka nad dužnikom.</w:t>
      </w:r>
    </w:p>
    <w:p w:rsidRDefault="00847723" w:rsidP="00847723" w:rsidR="00847723">
      <w:pPr>
        <w:ind w:firstLine="708"/>
        <w:jc w:val="both"/>
        <w:rPr>
          <w:lang w:val="hr-HR"/>
        </w:rPr>
      </w:pPr>
    </w:p>
    <w:p w:rsidRDefault="005E233B" w:rsidP="00847723" w:rsidR="00847723">
      <w:pPr>
        <w:ind w:firstLine="708"/>
        <w:jc w:val="both"/>
        <w:rPr>
          <w:lang w:val="hr-HR"/>
        </w:rPr>
      </w:pPr>
      <w:r>
        <w:rPr>
          <w:lang w:val="hr-HR"/>
        </w:rPr>
        <w:t xml:space="preserve">Odredbom </w:t>
      </w:r>
      <w:r w:rsidR="00847723">
        <w:rPr>
          <w:lang w:val="hr-HR"/>
        </w:rPr>
        <w:t xml:space="preserve">čl. 5. st. 1. i 2. SZ-a propisano je da se stečajni postupak može otvoriti ako sud utvrdi postojanje stečajnog razloga, a kao stečajni razlozi propisani su: nesposobnost za plaćanje i prezaduženost. </w:t>
      </w:r>
    </w:p>
    <w:p w:rsidRDefault="00847723" w:rsidP="00847723" w:rsidR="00847723">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847723" w:rsidP="00847723" w:rsidR="00847723" w:rsidRPr="00AE18FF">
      <w:pPr>
        <w:ind w:firstLine="708"/>
        <w:jc w:val="both"/>
        <w:rPr>
          <w:lang w:val="hr-HR"/>
        </w:rPr>
      </w:pPr>
    </w:p>
    <w:p w:rsidRDefault="005E233B" w:rsidP="005E233B" w:rsidR="005E233B" w:rsidRPr="005E233B">
      <w:pPr>
        <w:ind w:firstLine="708"/>
        <w:jc w:val="both"/>
        <w:rPr>
          <w:lang w:val="hr-HR"/>
        </w:rPr>
      </w:pPr>
      <w:r w:rsidRPr="005E233B">
        <w:rPr>
          <w:lang w:val="hr-HR"/>
        </w:rPr>
        <w:t>FINA je za potrebe prethodnog postupka dostavila ovom sudu potvrdu o neizvršenim osnovama za plaćanje dužnika kojom se potvrđuje da dužnik na dan 07.03.2017. god. u Očevidniku redoslijeda osnova za plaćanje ima evidentirane neizvršne osnove za plaćanje u neprekinutom razdoblju od 1258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5E233B" w:rsidP="005E233B" w:rsidR="005E233B" w:rsidRPr="005E233B">
      <w:pPr>
        <w:jc w:val="both"/>
        <w:rPr>
          <w:lang w:val="hr-HR"/>
        </w:rPr>
      </w:pPr>
    </w:p>
    <w:p w:rsidRDefault="005E233B" w:rsidP="005E233B" w:rsidR="005E233B" w:rsidRPr="005E233B">
      <w:pPr>
        <w:ind w:firstLine="708"/>
        <w:jc w:val="both"/>
        <w:rPr>
          <w:lang w:val="hr-HR"/>
        </w:rPr>
      </w:pPr>
      <w:r w:rsidRPr="005E233B">
        <w:rPr>
          <w:lang w:val="hr-HR"/>
        </w:rPr>
        <w:t>Na ročištu koje je u prethodnom postupku održano kod ovog suda 09.03.2017. god. dužnik se očitovao na podneseni prijedlog za otvaranje stečajnog postupka, navodeći da se isti tom prijedlogu ne protivi. Punomoćnik dužnik je potvrdio da su računi dužnika blokirani u periodu koji se navodi u potvrdi FINE, a u odnosu na tražbinu predlagatelja – vjerovnika, koja je istaknuta u prijedlogu, naveo je da doista postoje dugovanja dužnika s osnova neplaćenih poreza i doprinosa, ali da je nesporni dug dužnika prema Poreznoj upravi znatno manji od onoga koji se navodi u prijedlogu Ministarstva financija budući da je dio tog potraživanja koji se odnosi na carinski dug dužnika predmet upravnog postupka, koji je trenutno i dalje u tijeku.</w:t>
      </w:r>
    </w:p>
    <w:p w:rsidRDefault="005E233B" w:rsidP="005E233B" w:rsidR="005E233B" w:rsidRPr="005E233B">
      <w:pPr>
        <w:ind w:firstLine="708"/>
        <w:jc w:val="both"/>
        <w:rPr>
          <w:lang w:val="hr-HR"/>
        </w:rPr>
      </w:pPr>
    </w:p>
    <w:p w:rsidRDefault="005E233B" w:rsidP="005E233B" w:rsidR="005E233B" w:rsidRPr="005E233B">
      <w:pPr>
        <w:ind w:firstLine="708"/>
        <w:jc w:val="both"/>
        <w:rPr>
          <w:lang w:val="hr-HR"/>
        </w:rPr>
      </w:pPr>
      <w:r w:rsidRPr="005E233B">
        <w:rPr>
          <w:lang w:val="hr-HR"/>
        </w:rPr>
        <w:t xml:space="preserve">S obzirom da je tijekom prethodnog postupka dužnik priznao (pa makar i djelomično) postojanje duga prema predlagatelju – vjerovniku, a isto tako je i iz potvrde FINE od 07.03.2017. god. utvrđeno postojanje stečajnog razloga nesposobnosti za plaćanje dužnika, čije postojanje niti sam dužnik ne osporava, to su se </w:t>
      </w:r>
      <w:r w:rsidR="00E574BD">
        <w:rPr>
          <w:lang w:val="hr-HR"/>
        </w:rPr>
        <w:t>stoga</w:t>
      </w:r>
      <w:r w:rsidRPr="005E233B">
        <w:rPr>
          <w:lang w:val="hr-HR"/>
        </w:rPr>
        <w:t xml:space="preserve"> u konkretnom slučaju ispunile pretpostavke za otvaranje stečajnog postupka nad dužnikom u smislu odredbi čl. </w:t>
      </w:r>
      <w:r w:rsidR="00AF4723">
        <w:rPr>
          <w:lang w:val="hr-HR"/>
        </w:rPr>
        <w:t>5., čl. 6. st. 1.,</w:t>
      </w:r>
      <w:r w:rsidRPr="005E233B">
        <w:rPr>
          <w:lang w:val="hr-HR"/>
        </w:rPr>
        <w:t xml:space="preserve"> 2.</w:t>
      </w:r>
      <w:r w:rsidR="00AF4723">
        <w:rPr>
          <w:lang w:val="hr-HR"/>
        </w:rPr>
        <w:t xml:space="preserve"> i 4.</w:t>
      </w:r>
      <w:r w:rsidRPr="005E233B">
        <w:rPr>
          <w:lang w:val="hr-HR"/>
        </w:rPr>
        <w:t xml:space="preserve"> u vezi s čl. 109. st. 2. SZ-a. Međutim, osim ispunjenja pretpostavki za otvaranje stečajnog postupka, iz rezultata prethodnog postupka isto tako proizlazi i da imovina dužnika koja bi ušla u </w:t>
      </w:r>
      <w:r w:rsidR="00E574BD">
        <w:rPr>
          <w:lang w:val="hr-HR"/>
        </w:rPr>
        <w:t>stečajnu masu nije dovoljna ni</w:t>
      </w:r>
      <w:r w:rsidRPr="005E233B">
        <w:rPr>
          <w:lang w:val="hr-HR"/>
        </w:rPr>
        <w:t xml:space="preserve"> za namirenje troškova tog postupka.</w:t>
      </w:r>
    </w:p>
    <w:p w:rsidRDefault="005E233B" w:rsidP="00D546AC" w:rsidR="005E233B" w:rsidRPr="005E233B">
      <w:pPr>
        <w:ind w:firstLine="708"/>
        <w:jc w:val="both"/>
        <w:rPr>
          <w:lang w:val="hr-HR"/>
        </w:rPr>
      </w:pPr>
    </w:p>
    <w:p w:rsidRDefault="00AF4723" w:rsidP="00AF4723" w:rsidR="00AF4723" w:rsidRPr="00AF4723">
      <w:pPr>
        <w:ind w:firstLine="708"/>
        <w:jc w:val="both"/>
        <w:rPr>
          <w:lang w:val="hr-HR"/>
        </w:rPr>
      </w:pPr>
      <w:r w:rsidRPr="00AF4723">
        <w:rPr>
          <w:lang w:val="hr-HR"/>
        </w:rPr>
        <w:t>Naime, dužnik je podneskom od 07.03.2017. god. dostavio u spis pisano izvješće o financijsko-gospodarskom stanju u kojem je navedeno da društvo Škota d.o.o. tijekom posljednje tri godine ne obavlja nikakav oblik poslovanja. Društvo da je u neprekidnoj blokadi više od 1250 dana te da ne postoje nikakve mogućnosti za normalan nastavak poslovanja. Navedeno je i da dužnik nema zaposlenih djelatnika od 30.09.2013. god. te da ne raspolaže sa bilo kakvom imovinom. U sklopu navedenog izvješća, dan je i popis imovine i obveza dužnika, a iz kojeg popisa imovine proizlazi da dužnik od imovine ima jedino novčane tražbine i to potraživanja od kupaca u iznosu od 38.717, 93 kn, za koje je navedeno da su djelomično ili u cijelosti nenaplativa, te potraživanja za više plaćene poreze, doprinose i pdv u iznosu od 335,97 kn.</w:t>
      </w:r>
    </w:p>
    <w:p w:rsidRDefault="00AF4723" w:rsidP="00AF4723" w:rsidR="00AF4723" w:rsidRPr="00AF4723">
      <w:pPr>
        <w:ind w:firstLine="708"/>
        <w:jc w:val="both"/>
        <w:rPr>
          <w:b/>
          <w:lang w:val="hr-HR"/>
        </w:rPr>
      </w:pPr>
    </w:p>
    <w:p w:rsidRDefault="00AF4723" w:rsidP="00AF4723" w:rsidR="00AF4723" w:rsidRPr="00AF4723">
      <w:pPr>
        <w:ind w:firstLine="708"/>
        <w:jc w:val="both"/>
        <w:rPr>
          <w:lang w:val="hr-HR"/>
        </w:rPr>
      </w:pPr>
      <w:r w:rsidRPr="00AF4723">
        <w:rPr>
          <w:lang w:val="hr-HR"/>
        </w:rPr>
        <w:t>Nadalje, u svom iskazu danom na ročištu u prethodnom postupku, a nakon što je upozoren na dužnost kazivanja istine i posljedice davanja lažnog iskaza, zastupnik po zakonu dužnika Antiša Srzić iz Makarske</w:t>
      </w:r>
      <w:r w:rsidRPr="00AF4723">
        <w:rPr>
          <w:b/>
          <w:lang w:val="hr-HR"/>
        </w:rPr>
        <w:t xml:space="preserve"> </w:t>
      </w:r>
      <w:r w:rsidRPr="00AF4723">
        <w:rPr>
          <w:lang w:val="hr-HR"/>
        </w:rPr>
        <w:t>je izjavio je da dužnik u svom vlasništvu nema nikakve imovine. Iskazao je da dužnik nema niti je ikada imao nekretnina, isto tako da nema ni vrjednijih pokretnina kao što su automobili, strojevi, brodovi i sl., a nema ni</w:t>
      </w:r>
      <w:r>
        <w:rPr>
          <w:lang w:val="hr-HR"/>
        </w:rPr>
        <w:t>ti</w:t>
      </w:r>
      <w:r w:rsidRPr="00AF4723">
        <w:rPr>
          <w:lang w:val="hr-HR"/>
        </w:rPr>
        <w:t xml:space="preserve"> bilo kakvih drugih pokretnina, opreme ili zaliha robe. </w:t>
      </w:r>
      <w:r>
        <w:rPr>
          <w:lang w:val="hr-HR"/>
        </w:rPr>
        <w:t>Naveo je da je d</w:t>
      </w:r>
      <w:r w:rsidRPr="00AF4723">
        <w:rPr>
          <w:lang w:val="hr-HR"/>
        </w:rPr>
        <w:t>užnik ranije bio vlasnik jednog automobila, koji je prodan 2013. godine. U odnosu na potraživanja dužnika</w:t>
      </w:r>
      <w:r>
        <w:rPr>
          <w:lang w:val="hr-HR"/>
        </w:rPr>
        <w:t>,</w:t>
      </w:r>
      <w:r w:rsidRPr="00AF4723">
        <w:rPr>
          <w:lang w:val="hr-HR"/>
        </w:rPr>
        <w:t xml:space="preserve"> izjavio je da dužnik nema naplativih potraživanja, budući da ukoliko je istih i bilo da su ta potraživanja otišla u zastaru. </w:t>
      </w:r>
    </w:p>
    <w:p w:rsidRDefault="00AF4723" w:rsidP="00AF4723" w:rsidR="00AF4723" w:rsidRPr="00AF4723">
      <w:pPr>
        <w:ind w:firstLine="708"/>
        <w:jc w:val="both"/>
        <w:rPr>
          <w:lang w:val="hr-HR"/>
        </w:rPr>
      </w:pPr>
    </w:p>
    <w:p w:rsidRDefault="00AF4723" w:rsidP="007E7AA7" w:rsidR="00290FA1">
      <w:pPr>
        <w:ind w:firstLine="708"/>
        <w:jc w:val="both"/>
        <w:rPr>
          <w:lang w:val="hr-HR"/>
        </w:rPr>
      </w:pPr>
      <w:r w:rsidRPr="00AF4723">
        <w:rPr>
          <w:lang w:val="hr-HR"/>
        </w:rPr>
        <w:t>Iz naprijed navedenog iskaza z.z. dužnika Antiše Srzića, kao i iz dostavljenog popisa imovine dužnika, razvidno je da dužnik nema vrjednije likvidne imovine koja bi ušla u stečajnu masu i iz koje bi se mogli namiriti barem troškovi stečajnog postupka, budući da jedinu imovinu dužnika čine novčane tražbine odnosno nenaplaćena potraživanja. Novčane tražbine, po ocjeni ovog suda, ne predstavljaju likvidnu imovinu dostatnu za namirenje troškova stečajnog postupka, jer se samim potraživanjem neizbježni troškovi koji nastaju u stečajnom postupku ne mogu podmiriti, a niti je bez raspoloživih novčanih sredstava moguće pokrenuti postupke radi (prisilne) naplate tih potraživanja. Ovo pogotovo u konkre</w:t>
      </w:r>
      <w:r w:rsidR="00E574BD">
        <w:rPr>
          <w:lang w:val="hr-HR"/>
        </w:rPr>
        <w:t>tnom slučaju, budući da je za</w:t>
      </w:r>
      <w:r w:rsidRPr="00AF4723">
        <w:rPr>
          <w:lang w:val="hr-HR"/>
        </w:rPr>
        <w:t xml:space="preserve"> potraživanja dužnika navedeno da su nenaplativa odnosno da su pala u zastaru. </w:t>
      </w:r>
    </w:p>
    <w:p w:rsidRDefault="00E574BD" w:rsidP="007E7AA7" w:rsidR="00E574BD">
      <w:pPr>
        <w:ind w:firstLine="708"/>
        <w:jc w:val="both"/>
        <w:rPr>
          <w:lang w:val="hr-HR"/>
        </w:rPr>
      </w:pPr>
    </w:p>
    <w:p w:rsidRDefault="00E574BD" w:rsidP="00E574BD" w:rsidR="00E574BD" w:rsidRPr="00953905">
      <w:pPr>
        <w:ind w:firstLine="708"/>
        <w:jc w:val="both"/>
        <w:rPr>
          <w:lang w:val="hr-HR"/>
        </w:rPr>
      </w:pPr>
      <w:r>
        <w:rPr>
          <w:lang w:val="hr-HR"/>
        </w:rPr>
        <w:t>O</w:t>
      </w:r>
      <w:r w:rsidRPr="00953905">
        <w:rPr>
          <w:lang w:val="hr-HR"/>
        </w:rPr>
        <w:t xml:space="preserve">dredbom čl. 132. st. 1. </w:t>
      </w:r>
      <w:r>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Pr>
          <w:lang w:val="hr-HR"/>
        </w:rPr>
        <w:t xml:space="preserve"> Odredbom</w:t>
      </w:r>
      <w:r w:rsidRPr="00953905">
        <w:rPr>
          <w:lang w:val="hr-HR"/>
        </w:rPr>
        <w:t xml:space="preserve"> </w:t>
      </w:r>
      <w:r>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E574BD" w:rsidP="00E574BD" w:rsidR="00E574BD">
      <w:pPr>
        <w:jc w:val="both"/>
        <w:rPr>
          <w:lang w:val="hr-HR"/>
        </w:rPr>
      </w:pPr>
    </w:p>
    <w:p w:rsidRDefault="00242EA9" w:rsidP="00290FA1" w:rsidR="002A0E04">
      <w:pPr>
        <w:ind w:firstLine="708"/>
        <w:jc w:val="both"/>
        <w:rPr>
          <w:lang w:val="hr-HR"/>
        </w:rPr>
      </w:pPr>
      <w:r>
        <w:rPr>
          <w:lang w:val="hr-HR"/>
        </w:rPr>
        <w:t xml:space="preserve">Kako je dakle iz rezultata prethodnog postupka bilo razvidno da imovina dužnika </w:t>
      </w:r>
      <w:r w:rsidRPr="00953905">
        <w:rPr>
          <w:lang w:val="hr-HR"/>
        </w:rPr>
        <w:t>koja bi ušla u stečajnu masu nije dovoljna ni za namirenje troškova toga postupka</w:t>
      </w:r>
      <w:r>
        <w:rPr>
          <w:lang w:val="hr-HR"/>
        </w:rPr>
        <w:t>,</w:t>
      </w:r>
      <w:r w:rsidRPr="00AE18FF">
        <w:rPr>
          <w:lang w:val="hr-HR"/>
        </w:rPr>
        <w:t xml:space="preserve"> </w:t>
      </w:r>
      <w:r>
        <w:rPr>
          <w:lang w:val="hr-HR"/>
        </w:rPr>
        <w:t xml:space="preserve">to je stoga ovaj </w:t>
      </w:r>
      <w:r w:rsidR="002068D9" w:rsidRPr="00AE18FF">
        <w:rPr>
          <w:lang w:val="hr-HR"/>
        </w:rPr>
        <w:t>sud</w:t>
      </w:r>
      <w:r w:rsidR="00A13E8E" w:rsidRPr="00AE18FF">
        <w:rPr>
          <w:lang w:val="hr-HR"/>
        </w:rPr>
        <w:t xml:space="preserve"> </w:t>
      </w:r>
      <w:r w:rsidR="00290FA1">
        <w:rPr>
          <w:lang w:val="hr-HR"/>
        </w:rPr>
        <w:t xml:space="preserve">je </w:t>
      </w:r>
      <w:r w:rsidR="00A13E8E" w:rsidRPr="00AE18FF">
        <w:rPr>
          <w:lang w:val="hr-HR"/>
        </w:rPr>
        <w:t>rj</w:t>
      </w:r>
      <w:r w:rsidR="007D5CB9" w:rsidRPr="00AE18FF">
        <w:rPr>
          <w:lang w:val="hr-HR"/>
        </w:rPr>
        <w:t>ešenjem pod posl. br. 12. St-</w:t>
      </w:r>
      <w:r w:rsidR="00116E55">
        <w:rPr>
          <w:lang w:val="hr-HR"/>
        </w:rPr>
        <w:t>1787/2016</w:t>
      </w:r>
      <w:r w:rsidR="00A13E8E" w:rsidRPr="00AE18FF">
        <w:rPr>
          <w:lang w:val="hr-HR"/>
        </w:rPr>
        <w:t xml:space="preserve"> od </w:t>
      </w:r>
      <w:r w:rsidR="00116E55">
        <w:rPr>
          <w:lang w:val="hr-HR"/>
        </w:rPr>
        <w:t>2</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B44E24">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 xml:space="preserve">zaključenju stečajnog postupka nad dužnikom, a sve to sukladno odredbama čl. </w:t>
      </w:r>
      <w:r w:rsidR="002A0E04">
        <w:rPr>
          <w:lang w:val="hr-HR"/>
        </w:rPr>
        <w:t xml:space="preserve">132. st. 1. i 2. </w:t>
      </w:r>
      <w:r w:rsidR="00290FA1">
        <w:rPr>
          <w:lang w:val="hr-HR"/>
        </w:rPr>
        <w:t>SZ-a</w:t>
      </w:r>
      <w:r w:rsidR="002A0E04">
        <w:rPr>
          <w:lang w:val="hr-HR"/>
        </w:rPr>
        <w:t>.</w:t>
      </w:r>
    </w:p>
    <w:p w:rsidRDefault="009E120A" w:rsidP="00555A46" w:rsidR="009E120A" w:rsidRPr="00AE18FF">
      <w:pPr>
        <w:jc w:val="both"/>
        <w:rPr>
          <w:lang w:val="hr-HR"/>
        </w:rPr>
      </w:pPr>
    </w:p>
    <w:p w:rsidRDefault="006D2DB9" w:rsidP="00C34BAF" w:rsidR="006D2DB9" w:rsidRPr="00AE18FF">
      <w:pPr>
        <w:ind w:firstLine="708"/>
        <w:jc w:val="both"/>
        <w:rPr>
          <w:lang w:val="hr-HR"/>
        </w:rPr>
      </w:pPr>
      <w:r w:rsidRPr="00AE18FF">
        <w:rPr>
          <w:lang w:val="hr-HR"/>
        </w:rPr>
        <w:t xml:space="preserve">Rješenje ovog suda od </w:t>
      </w:r>
      <w:r w:rsidR="00116E55">
        <w:rPr>
          <w:lang w:val="hr-HR"/>
        </w:rPr>
        <w:t>2</w:t>
      </w:r>
      <w:r w:rsidR="00463737">
        <w:rPr>
          <w:lang w:val="hr-HR"/>
        </w:rPr>
        <w:t>1. ožujka 2017</w:t>
      </w:r>
      <w:r w:rsidRPr="00AE18FF">
        <w:rPr>
          <w:lang w:val="hr-HR"/>
        </w:rPr>
        <w:t>. god. objavlje</w:t>
      </w:r>
      <w:r w:rsidR="00F9140E" w:rsidRPr="00AE18FF">
        <w:rPr>
          <w:lang w:val="hr-HR"/>
        </w:rPr>
        <w:t xml:space="preserve">no je </w:t>
      </w:r>
      <w:r w:rsidR="00290FA1">
        <w:rPr>
          <w:lang w:val="hr-HR"/>
        </w:rPr>
        <w:t>na e-oglasnoj ploči suda</w:t>
      </w:r>
      <w:r w:rsidR="00555A46">
        <w:rPr>
          <w:lang w:val="hr-HR"/>
        </w:rPr>
        <w:t xml:space="preserve"> istoga dana kada je i doneseno</w:t>
      </w:r>
      <w:r w:rsidR="00A405B7">
        <w:rPr>
          <w:lang w:val="hr-HR"/>
        </w:rPr>
        <w:t xml:space="preserve">, međutim </w:t>
      </w:r>
      <w:r w:rsidR="00A405B7" w:rsidRPr="00AE18FF">
        <w:rPr>
          <w:lang w:val="hr-HR"/>
        </w:rPr>
        <w:t xml:space="preserve">nitko </w:t>
      </w:r>
      <w:r w:rsidR="002068D9" w:rsidRPr="00AE18FF">
        <w:rPr>
          <w:lang w:val="hr-HR"/>
        </w:rPr>
        <w:t xml:space="preserve">od </w:t>
      </w:r>
      <w:r w:rsidR="00290FA1">
        <w:rPr>
          <w:lang w:val="hr-HR"/>
        </w:rPr>
        <w:t>vjerovnika</w:t>
      </w:r>
      <w:r w:rsidR="00D3308F">
        <w:rPr>
          <w:lang w:val="hr-HR"/>
        </w:rPr>
        <w:t xml:space="preserve"> 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197813">
        <w:rPr>
          <w:lang w:val="hr-HR"/>
        </w:rPr>
        <w:t xml:space="preserve"> roku, koji je</w:t>
      </w:r>
      <w:r w:rsidR="00463737">
        <w:rPr>
          <w:lang w:val="hr-HR"/>
        </w:rPr>
        <w:t xml:space="preserve"> istekao s danom </w:t>
      </w:r>
      <w:r w:rsidR="00116E55">
        <w:rPr>
          <w:lang w:val="hr-HR"/>
        </w:rPr>
        <w:t>13. travnja</w:t>
      </w:r>
      <w:r w:rsidR="00463737">
        <w:rPr>
          <w:lang w:val="hr-HR"/>
        </w:rPr>
        <w:t xml:space="preserve"> 2017</w:t>
      </w:r>
      <w:r w:rsidR="00197813">
        <w:rPr>
          <w:lang w:val="hr-HR"/>
        </w:rPr>
        <w:t xml:space="preserve">. god.,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w:t>
      </w:r>
      <w:r w:rsidR="00197813">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66336" w:rsidP="00802AF2" w:rsidR="00802AF2">
      <w:pPr>
        <w:ind w:firstLine="708"/>
        <w:jc w:val="both"/>
        <w:rPr>
          <w:lang w:val="hr-HR"/>
        </w:rPr>
      </w:pPr>
      <w:r>
        <w:rPr>
          <w:lang w:val="hr-HR"/>
        </w:rPr>
        <w:t>Izbor stečajnog uprav</w:t>
      </w:r>
      <w:r w:rsidR="00E843D0">
        <w:rPr>
          <w:lang w:val="hr-HR"/>
        </w:rPr>
        <w:t>itelja u ovom predmetu obavljen</w:t>
      </w:r>
      <w:r>
        <w:rPr>
          <w:lang w:val="hr-HR"/>
        </w:rPr>
        <w:t xml:space="preserve"> je metodom slučajnog odabira s liste A i liste B stečajnih upravitelja za područje nadležnosti ovog suda.</w:t>
      </w:r>
      <w:r w:rsidR="00802AF2">
        <w:rPr>
          <w:lang w:val="hr-HR"/>
        </w:rPr>
        <w:t xml:space="preserve"> S obzirom da je metodom slučajnog odabira izabran</w:t>
      </w:r>
      <w:r w:rsidR="00242EA9">
        <w:rPr>
          <w:lang w:val="hr-HR"/>
        </w:rPr>
        <w:t>a</w:t>
      </w:r>
      <w:r w:rsidR="00802AF2">
        <w:rPr>
          <w:lang w:val="hr-HR"/>
        </w:rPr>
        <w:t xml:space="preserve"> </w:t>
      </w:r>
      <w:r w:rsidR="00242EA9">
        <w:t>Tihana Majić, dipl. pravnica iz Osijeka</w:t>
      </w:r>
      <w:r w:rsidR="00242EA9">
        <w:rPr>
          <w:lang w:val="hr-HR"/>
        </w:rPr>
        <w:t>, to je stoga istu</w:t>
      </w:r>
      <w:r w:rsidR="00802AF2">
        <w:rPr>
          <w:lang w:val="hr-HR"/>
        </w:rPr>
        <w:t xml:space="preserve"> sud ovim rješenjem imenovao za stečajnog upravitelja. </w:t>
      </w:r>
    </w:p>
    <w:p w:rsidRDefault="00966336" w:rsidP="00802AF2" w:rsidR="00966336">
      <w:pPr>
        <w:jc w:val="both"/>
        <w:rPr>
          <w:lang w:val="hr-HR"/>
        </w:rPr>
      </w:pPr>
    </w:p>
    <w:p w:rsidRDefault="006D2DB9" w:rsidP="00966336" w:rsidR="006D2DB9">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AF4723" w:rsidP="00966336" w:rsidR="00AF4723" w:rsidRPr="00AE18FF">
      <w:pPr>
        <w:ind w:firstLine="708"/>
        <w:jc w:val="both"/>
        <w:rPr>
          <w:lang w:val="hr-HR"/>
        </w:rPr>
      </w:pP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xml:space="preserve">. izreke temelji se na odredbama </w:t>
      </w:r>
      <w:r w:rsidR="00D3308F">
        <w:rPr>
          <w:lang w:val="hr-HR"/>
        </w:rPr>
        <w:t>čl. 12</w:t>
      </w:r>
      <w:r w:rsidR="00197813">
        <w:rPr>
          <w:lang w:val="hr-HR"/>
        </w:rPr>
        <w:t>. i čl. 132. st. 3. SZ-a</w:t>
      </w:r>
      <w:r w:rsidRPr="00AE18FF">
        <w:rPr>
          <w:lang w:val="hr-HR"/>
        </w:rPr>
        <w:t>.</w:t>
      </w:r>
    </w:p>
    <w:p w:rsidRDefault="00D013A1" w:rsidP="00AF762C" w:rsidR="00D013A1" w:rsidRPr="00965EB9">
      <w:pPr>
        <w:jc w:val="both"/>
        <w:rPr>
          <w:lang w:val="hr-HR"/>
        </w:rPr>
      </w:pPr>
    </w:p>
    <w:p w:rsidRDefault="00E1688E" w:rsidP="00C34BAF" w:rsidR="00E1688E" w:rsidRPr="00965EB9">
      <w:pPr>
        <w:ind w:firstLine="708"/>
        <w:jc w:val="both"/>
        <w:rPr>
          <w:lang w:val="hr-HR"/>
        </w:rPr>
      </w:pPr>
      <w:r w:rsidRPr="00965EB9">
        <w:rPr>
          <w:lang w:val="hr-HR"/>
        </w:rPr>
        <w:t>Slijedom svega naprijed navedenog, odlučeno je kao u izreci ovog rješenja.</w:t>
      </w:r>
    </w:p>
    <w:p w:rsidRDefault="00DD0BC4" w:rsidP="00803902" w:rsidR="00DD0BC4" w:rsidRPr="00965EB9">
      <w:pPr>
        <w:jc w:val="both"/>
        <w:rPr>
          <w:lang w:val="hr-HR"/>
        </w:rPr>
      </w:pPr>
    </w:p>
    <w:p w:rsidRDefault="00D4027A" w:rsidP="00C704CA" w:rsidR="00D4027A" w:rsidRPr="00965EB9">
      <w:pPr>
        <w:jc w:val="center"/>
        <w:rPr>
          <w:lang w:val="hr-HR"/>
        </w:rPr>
      </w:pPr>
      <w:r w:rsidRPr="00965EB9">
        <w:rPr>
          <w:lang w:val="hr-HR"/>
        </w:rPr>
        <w:t>U Splitu</w:t>
      </w:r>
      <w:r w:rsidR="00DD0BC4" w:rsidRPr="00965EB9">
        <w:rPr>
          <w:lang w:val="hr-HR"/>
        </w:rPr>
        <w:t xml:space="preserve">, </w:t>
      </w:r>
      <w:r w:rsidR="00FE3799">
        <w:rPr>
          <w:lang w:val="hr-HR"/>
        </w:rPr>
        <w:t>13. lipnja</w:t>
      </w:r>
      <w:r w:rsidR="00FE6CFD" w:rsidRPr="00965EB9">
        <w:rPr>
          <w:lang w:val="hr-HR"/>
        </w:rPr>
        <w:t xml:space="preserve"> 2017</w:t>
      </w:r>
      <w:r w:rsidRPr="00965EB9">
        <w:rPr>
          <w:lang w:val="hr-HR"/>
        </w:rPr>
        <w:t>. godine.</w:t>
      </w:r>
    </w:p>
    <w:p w:rsidRDefault="00D4027A" w:rsidP="00D4027A" w:rsidR="00D4027A" w:rsidRPr="00242EA9">
      <w:pPr>
        <w:jc w:val="both"/>
        <w:rPr>
          <w:sz w:val="16"/>
          <w:szCs w:val="16"/>
          <w:lang w:val="hr-HR"/>
        </w:rPr>
      </w:pPr>
      <w:r w:rsidRPr="00965EB9">
        <w:rPr>
          <w:lang w:val="hr-HR"/>
        </w:rPr>
        <w:t xml:space="preserve"> </w:t>
      </w:r>
    </w:p>
    <w:p w:rsidRDefault="00D4027A" w:rsidP="003F3F45" w:rsidR="00D4027A" w:rsidRPr="00965EB9">
      <w:pPr>
        <w:ind w:firstLine="708" w:left="7080"/>
      </w:pPr>
      <w:r w:rsidRPr="00965EB9">
        <w:t xml:space="preserve">S U D A C </w:t>
      </w:r>
    </w:p>
    <w:p w:rsidRDefault="00D4027A" w:rsidP="00D4027A" w:rsidR="00D4027A" w:rsidRPr="00965EB9">
      <w:pPr>
        <w:ind w:left="6372"/>
      </w:pPr>
    </w:p>
    <w:p w:rsidRDefault="00D4027A" w:rsidP="003F3F45" w:rsidR="00D4027A" w:rsidRPr="00965EB9">
      <w:pPr>
        <w:ind w:firstLine="708" w:left="7080"/>
        <w:rPr>
          <w:u w:val="single"/>
          <w:lang w:val="hr-HR"/>
        </w:rPr>
      </w:pPr>
      <w:r w:rsidRPr="00965EB9">
        <w:t>Paško Bačić</w:t>
      </w:r>
    </w:p>
    <w:p w:rsidRDefault="00D4027A" w:rsidP="00D4027A" w:rsidR="00D4027A" w:rsidRPr="00965EB9">
      <w:pPr>
        <w:jc w:val="both"/>
        <w:rPr>
          <w:u w:val="single"/>
          <w:lang w:val="hr-HR"/>
        </w:rPr>
      </w:pPr>
    </w:p>
    <w:p w:rsidRDefault="00965EB9" w:rsidP="00D4027A" w:rsidR="00965EB9">
      <w:pPr>
        <w:jc w:val="both"/>
        <w:rPr>
          <w:u w:val="single"/>
          <w:lang w:val="hr-HR"/>
        </w:rPr>
      </w:pPr>
    </w:p>
    <w:p w:rsidRDefault="007E7AA7" w:rsidP="00D4027A" w:rsidR="007E7AA7">
      <w:pPr>
        <w:jc w:val="both"/>
        <w:rPr>
          <w:u w:val="single"/>
          <w:lang w:val="hr-HR"/>
        </w:rPr>
      </w:pPr>
    </w:p>
    <w:p w:rsidRDefault="00242EA9" w:rsidP="00D4027A" w:rsidR="00242EA9" w:rsidRPr="00965EB9">
      <w:pPr>
        <w:jc w:val="both"/>
        <w:rPr>
          <w:u w:val="single"/>
          <w:lang w:val="hr-HR"/>
        </w:rPr>
      </w:pPr>
    </w:p>
    <w:p w:rsidRDefault="00FE6CFD" w:rsidP="00FE6CFD" w:rsidR="00FE6CFD" w:rsidRPr="00965EB9">
      <w:r w:rsidRPr="00965EB9">
        <w:t>POUKA O PRAVNOM LIJEKU:</w:t>
      </w:r>
    </w:p>
    <w:p w:rsidRDefault="00FE6CFD" w:rsidP="00FE6CFD" w:rsidR="00FE6CFD" w:rsidRPr="00965EB9">
      <w:pPr>
        <w:jc w:val="both"/>
        <w:rPr>
          <w:lang w:val="hr-HR"/>
        </w:rPr>
      </w:pPr>
      <w:r w:rsidRPr="00965EB9">
        <w:rPr>
          <w:lang w:val="hr-HR"/>
        </w:rPr>
        <w:t xml:space="preserve">Protiv ovog rješenja dopuštena je žalba Visokom trgovačkom sudu Republike Hrvatske u Zagrebu. Žalba se podnosi putem ovog suda, pismeno u tri primjerka, u roku od </w:t>
      </w:r>
      <w:r w:rsidR="00B86CE5">
        <w:rPr>
          <w:lang w:val="hr-HR"/>
        </w:rPr>
        <w:t>osam dana od dostave rješenja.</w:t>
      </w:r>
      <w:r w:rsidRPr="00965EB9">
        <w:rPr>
          <w:lang w:val="hr-HR"/>
        </w:rPr>
        <w:t xml:space="preserve"> </w:t>
      </w:r>
      <w:r w:rsidR="00B86CE5" w:rsidRPr="00965EB9">
        <w:rPr>
          <w:lang w:val="hr-HR"/>
        </w:rPr>
        <w:t xml:space="preserve">Dostava </w:t>
      </w:r>
      <w:r w:rsidRPr="00965EB9">
        <w:rPr>
          <w:lang w:val="hr-HR"/>
        </w:rPr>
        <w:t xml:space="preserve">ovog rješenja smatra se obavljenom istekom osmog dana od dana njegove objave na mrežnoj stranici e-Oglasna ploča sudova. </w:t>
      </w:r>
    </w:p>
    <w:p w:rsidRDefault="00EE1FB4" w:rsidP="003855E7" w:rsidR="00EE1FB4" w:rsidRPr="00965EB9">
      <w:pPr>
        <w:jc w:val="both"/>
        <w:rPr>
          <w:lang w:val="hr-HR"/>
        </w:rPr>
      </w:pPr>
    </w:p>
    <w:sectPr w:rsidSect="00242EA9" w:rsidR="00EE1FB4" w:rsidRPr="00965EB9">
      <w:headerReference w:type="default" r:id="rId10"/>
      <w:pgSz w:h="16838" w:w="11906"/>
      <w:pgMar w:gutter="0" w:footer="708" w:header="708" w:left="1417" w:bottom="1418"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7017CA" w:rsidRPr="007017CA">
      <w:rPr>
        <w:noProof/>
        <w:lang w:val="hr-HR"/>
      </w:rPr>
      <w:t>5</w:t>
    </w:r>
    <w:r>
      <w:fldChar w:fldCharType="end"/>
    </w:r>
    <w:r w:rsidR="00A56D14">
      <w:t xml:space="preserve"> -</w:t>
    </w:r>
    <w:r w:rsidR="00A56D14">
      <w:tab/>
      <w:t>12. St-</w:t>
    </w:r>
    <w:r w:rsidR="00FE3799">
      <w:t>1787/2016</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36D7"/>
    <w:rsid w:val="00044F4E"/>
    <w:rsid w:val="000666DB"/>
    <w:rsid w:val="0006739B"/>
    <w:rsid w:val="00076815"/>
    <w:rsid w:val="00090528"/>
    <w:rsid w:val="000A68E4"/>
    <w:rsid w:val="000D3D72"/>
    <w:rsid w:val="000D5B7F"/>
    <w:rsid w:val="000F3214"/>
    <w:rsid w:val="000F77CF"/>
    <w:rsid w:val="00106AA8"/>
    <w:rsid w:val="00112153"/>
    <w:rsid w:val="00116E55"/>
    <w:rsid w:val="00127975"/>
    <w:rsid w:val="001347B0"/>
    <w:rsid w:val="00141D1E"/>
    <w:rsid w:val="0017176F"/>
    <w:rsid w:val="001901EC"/>
    <w:rsid w:val="00197813"/>
    <w:rsid w:val="001A6E14"/>
    <w:rsid w:val="001C4825"/>
    <w:rsid w:val="001D0C2D"/>
    <w:rsid w:val="001E4E14"/>
    <w:rsid w:val="001F5654"/>
    <w:rsid w:val="00200E29"/>
    <w:rsid w:val="002068D9"/>
    <w:rsid w:val="00212A34"/>
    <w:rsid w:val="00217DD3"/>
    <w:rsid w:val="002326C9"/>
    <w:rsid w:val="00242EA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A501B"/>
    <w:rsid w:val="004B6B01"/>
    <w:rsid w:val="004B6B85"/>
    <w:rsid w:val="005268EF"/>
    <w:rsid w:val="00555A46"/>
    <w:rsid w:val="00555B64"/>
    <w:rsid w:val="005952E7"/>
    <w:rsid w:val="005A3202"/>
    <w:rsid w:val="005E233B"/>
    <w:rsid w:val="00615CA0"/>
    <w:rsid w:val="00624D67"/>
    <w:rsid w:val="006274BD"/>
    <w:rsid w:val="00642955"/>
    <w:rsid w:val="006454BE"/>
    <w:rsid w:val="006573DB"/>
    <w:rsid w:val="00687109"/>
    <w:rsid w:val="006933B2"/>
    <w:rsid w:val="00697834"/>
    <w:rsid w:val="006B34F2"/>
    <w:rsid w:val="006B5247"/>
    <w:rsid w:val="006C1152"/>
    <w:rsid w:val="006C6A99"/>
    <w:rsid w:val="006D1211"/>
    <w:rsid w:val="006D1A0E"/>
    <w:rsid w:val="006D2DB9"/>
    <w:rsid w:val="006F3B71"/>
    <w:rsid w:val="007017CA"/>
    <w:rsid w:val="00711445"/>
    <w:rsid w:val="0071745F"/>
    <w:rsid w:val="00730B61"/>
    <w:rsid w:val="00731FB9"/>
    <w:rsid w:val="00734115"/>
    <w:rsid w:val="00736EF6"/>
    <w:rsid w:val="007430E3"/>
    <w:rsid w:val="00757C60"/>
    <w:rsid w:val="007725FF"/>
    <w:rsid w:val="00775144"/>
    <w:rsid w:val="00782F13"/>
    <w:rsid w:val="00786F71"/>
    <w:rsid w:val="007915CA"/>
    <w:rsid w:val="007A3B01"/>
    <w:rsid w:val="007B4A82"/>
    <w:rsid w:val="007C6961"/>
    <w:rsid w:val="007D388A"/>
    <w:rsid w:val="007D5CB9"/>
    <w:rsid w:val="007D7779"/>
    <w:rsid w:val="007E77DA"/>
    <w:rsid w:val="007E7AA7"/>
    <w:rsid w:val="00802AF2"/>
    <w:rsid w:val="00803656"/>
    <w:rsid w:val="00803902"/>
    <w:rsid w:val="00807E69"/>
    <w:rsid w:val="00847723"/>
    <w:rsid w:val="00874D35"/>
    <w:rsid w:val="00876209"/>
    <w:rsid w:val="00880573"/>
    <w:rsid w:val="00885A2C"/>
    <w:rsid w:val="00895B6A"/>
    <w:rsid w:val="008C4A0E"/>
    <w:rsid w:val="0090052E"/>
    <w:rsid w:val="009118A9"/>
    <w:rsid w:val="009374AD"/>
    <w:rsid w:val="009404E0"/>
    <w:rsid w:val="009405E8"/>
    <w:rsid w:val="00947746"/>
    <w:rsid w:val="009601C1"/>
    <w:rsid w:val="00965EB9"/>
    <w:rsid w:val="00966336"/>
    <w:rsid w:val="00981ECD"/>
    <w:rsid w:val="0098682F"/>
    <w:rsid w:val="00994DEC"/>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97762"/>
    <w:rsid w:val="00AA4A6E"/>
    <w:rsid w:val="00AE18FF"/>
    <w:rsid w:val="00AE5405"/>
    <w:rsid w:val="00AF4723"/>
    <w:rsid w:val="00AF762C"/>
    <w:rsid w:val="00B02EA7"/>
    <w:rsid w:val="00B1090C"/>
    <w:rsid w:val="00B408AF"/>
    <w:rsid w:val="00B44E24"/>
    <w:rsid w:val="00B52A80"/>
    <w:rsid w:val="00B6615F"/>
    <w:rsid w:val="00B7469A"/>
    <w:rsid w:val="00B86CE5"/>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50B2A"/>
    <w:rsid w:val="00D546AC"/>
    <w:rsid w:val="00D55F73"/>
    <w:rsid w:val="00D611B7"/>
    <w:rsid w:val="00DC2398"/>
    <w:rsid w:val="00DC768B"/>
    <w:rsid w:val="00DD0BC4"/>
    <w:rsid w:val="00DF7AC0"/>
    <w:rsid w:val="00E1688E"/>
    <w:rsid w:val="00E2203A"/>
    <w:rsid w:val="00E5288A"/>
    <w:rsid w:val="00E574BD"/>
    <w:rsid w:val="00E621C1"/>
    <w:rsid w:val="00E843D0"/>
    <w:rsid w:val="00E9319D"/>
    <w:rsid w:val="00EB167D"/>
    <w:rsid w:val="00EB2AE9"/>
    <w:rsid w:val="00EB4494"/>
    <w:rsid w:val="00EB6CE2"/>
    <w:rsid w:val="00EB78C8"/>
    <w:rsid w:val="00ED635B"/>
    <w:rsid w:val="00EE1FB4"/>
    <w:rsid w:val="00EF3725"/>
    <w:rsid w:val="00F37E2F"/>
    <w:rsid w:val="00F4583C"/>
    <w:rsid w:val="00F61C45"/>
    <w:rsid w:val="00F65207"/>
    <w:rsid w:val="00F85B63"/>
    <w:rsid w:val="00F877A5"/>
    <w:rsid w:val="00F9140E"/>
    <w:rsid w:val="00F937F8"/>
    <w:rsid w:val="00FB200C"/>
    <w:rsid w:val="00FC778A"/>
    <w:rsid w:val="00FD1A0E"/>
    <w:rsid w:val="00FE3799"/>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017CA"/>
    <w:rPr>
      <w:color w:val="808080"/>
      <w:bdr w:space="0" w:sz="0" w:color="auto" w:val="none"/>
      <w:shd w:fill="auto" w:color="auto" w:val="clear"/>
    </w:rPr>
  </w:style>
  <w:style w:customStyle="true" w:styleId="eSPISCCParagraphDefaultFont" w:type="character">
    <w:name w:val="eSPIS_CC_Paragraph Default Font"/>
    <w:basedOn w:val="Zadanifontodlomka"/>
    <w:rsid w:val="007017C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017C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017C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17C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017CA"/>
    <w:rPr>
      <w:color w:val="808080"/>
      <w:bdr w:color="auto" w:space="0" w:sz="0" w:val="none"/>
      <w:shd w:color="auto" w:fill="auto" w:val="clear"/>
    </w:rPr>
  </w:style>
  <w:style w:customStyle="1" w:styleId="eSPISCCParagraphDefaultFont" w:type="character">
    <w:name w:val="eSPIS_CC_Paragraph Default Font"/>
    <w:basedOn w:val="Zadanifontodlomka"/>
    <w:rsid w:val="007017C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017C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017C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17C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 POSTUPKA</izvorni_sadrzaj>
    <derivirana_varijabla naziv="DomainObject.Predmet.Opis_1">OBUSTAVA SKRAĆENOG STEČ.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St-1787/2016</izvorni_sadrzaj>
    <derivirana_varijabla naziv="DomainObject.Predmet.OznakaBroj_1">St-1787/2016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ŠKOTA, društvo s ograničenom odgovornošću za trgovinu, turizam i usluge zastupanog po punomoćniku TATJANA MARKOVIĆ</izvorni_sadrzaj>
    <derivirana_varijabla naziv="DomainObject.Predmet.ProtustrankaFormated_1">  ŠKOTA, društvo s ograničenom odgovornošću za trgovinu, turizam i usluge zastupanog po punomoćniku TATJANA MARKOVIĆ</derivirana_varijabla>
  </DomainObject.Predmet.ProtustrankaFormated>
  <DomainObject.Predmet.ProtustrankaFormatedOIB>
    <izvorni_sadrzaj>  ŠKOTA, društvo s ograničenom odgovornošću za trgovinu, turizam i usluge, OIB 35684121603 zastupanog po punomoćniku TATJANA MARKOVIĆ</izvorni_sadrzaj>
    <derivirana_varijabla naziv="DomainObject.Predmet.ProtustrankaFormatedOIB_1">  ŠKOTA, društvo s ograničenom odgovornošću za trgovinu, turizam i usluge, OIB 35684121603 zastupanog po punomoćniku TATJANA MARKOVIĆ</derivirana_varijabla>
  </DomainObject.Predmet.ProtustrankaFormatedOIB>
  <DomainObject.Predmet.ProtustrankaFormatedWithAdress>
    <izvorni_sadrzaj> ŠKOTA, društvo s ograničenom odgovornošću za trgovinu, turizam i usluge, Alberta Fortisa 2, 21300 Makarska zastupanog po punomoćniku TATJANA MARKOVIĆ</izvorni_sadrzaj>
    <derivirana_varijabla naziv="DomainObject.Predmet.ProtustrankaFormatedWithAdress_1"> ŠKOTA, društvo s ograničenom odgovornošću za trgovinu, turizam i usluge, Alberta Fortisa 2, 21300 Makarska zastupanog po punomoćniku TATJANA MARKOVIĆ</derivirana_varijabla>
  </DomainObject.Predmet.ProtustrankaFormatedWithAdress>
  <DomainObject.Predmet.ProtustrankaFormatedWithAdressOIB>
    <izvorni_sadrzaj> ŠKOTA, društvo s ograničenom odgovornošću za trgovinu, turizam i usluge, OIB 35684121603, Alberta Fortisa 2, 21300 Makarska zastupanog po punomoćniku TATJANA MARKOVIĆ</izvorni_sadrzaj>
    <derivirana_varijabla naziv="DomainObject.Predmet.ProtustrankaFormatedWithAdressOIB_1"> ŠKOTA, društvo s ograničenom odgovornošću za trgovinu, turizam i usluge, OIB 35684121603, Alberta Fortisa 2, 21300 Makarska zastupanog po punomoćniku TATJANA MARKOVIĆ</derivirana_varijabla>
  </DomainObject.Predmet.ProtustrankaFormatedWithAdressOIB>
  <DomainObject.Predmet.ProtustrankaWithAdress>
    <izvorni_sadrzaj>ŠKOTA, društvo s ograničenom odgovornošću za trgovinu, turizam i usluge Alberta Fortisa 2, 21300 Makarska</izvorni_sadrzaj>
    <derivirana_varijabla naziv="DomainObject.Predmet.ProtustrankaWithAdress_1">ŠKOTA, društvo s ograničenom odgovornošću za trgovinu, turizam i usluge Alberta Fortisa 2, 21300 Makarska</derivirana_varijabla>
  </DomainObject.Predmet.ProtustrankaWithAdress>
  <DomainObject.Predmet.ProtustrankaWithAdressOIB>
    <izvorni_sadrzaj>ŠKOTA, društvo s ograničenom odgovornošću za trgovinu, turizam i usluge, OIB 35684121603, Alberta Fortisa 2, 21300 Makarska</izvorni_sadrzaj>
    <derivirana_varijabla naziv="DomainObject.Predmet.ProtustrankaWithAdressOIB_1">ŠKOTA, društvo s ograničenom odgovornošću za trgovinu, turizam i usluge, OIB 35684121603, Alberta Fortisa 2, 21300 Makarska</derivirana_varijabla>
  </DomainObject.Predmet.ProtustrankaWithAdressOIB>
  <DomainObject.Predmet.ProtustrankaNazivFormated>
    <izvorni_sadrzaj>ŠKOTA, društvo s ograničenom odgovornošću za trgovinu, turizam i usluge</izvorni_sadrzaj>
    <derivirana_varijabla naziv="DomainObject.Predmet.ProtustrankaNazivFormated_1">ŠKOTA, društvo s ograničenom odgovornošću za trgovinu, turizam i usluge</derivirana_varijabla>
  </DomainObject.Predmet.ProtustrankaNazivFormated>
  <DomainObject.Predmet.ProtustrankaNazivFormatedOIB>
    <izvorni_sadrzaj>ŠKOTA, društvo s ograničenom odgovornošću za trgovinu, turizam i usluge, OIB 35684121603</izvorni_sadrzaj>
    <derivirana_varijabla naziv="DomainObject.Predmet.ProtustrankaNazivFormatedOIB_1">ŠKOTA, društvo s ograničenom odgovornošću za trgovinu, turizam i usluge, OIB 35684121603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1584522.12</izvorni_sadrzaj>
    <derivirana_varijabla naziv="DomainObject.Predmet.TrenutnaVrijednost_1">1584522.12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ŠKOTA, društvo s ograničenom odgovornošću za trgovinu, turizam i usluge zastupanog po punomoćniku TATJANA MARKOVIĆ</item>
    </izvorni_sadrzaj>
    <derivirana_varijabla naziv="DomainObject.Predmet.ProtuStrankaListFormated_1">
      <item>ŠKOTA, društvo s ograničenom odgovornošću za trgovinu, turizam i usluge zastupanog po punomoćniku TATJANA MARKOVIĆ</item>
    </derivirana_varijabla>
  </DomainObject.Predmet.ProtuStrankaListFormated>
  <DomainObject.Predmet.ProtuStrankaListFormatedOIB>
    <izvorni_sadrzaj>
      <item>ŠKOTA, društvo s ograničenom odgovornošću za trgovinu, turizam i usluge, OIB 35684121603 zastupanog po punomoćniku TATJANA MARKOVIĆ</item>
    </izvorni_sadrzaj>
    <derivirana_varijabla naziv="DomainObject.Predmet.ProtuStrankaListFormatedOIB_1">
      <item>ŠKOTA, društvo s ograničenom odgovornošću za trgovinu, turizam i usluge, OIB 35684121603 zastupanog po punomoćniku TATJANA MARKOVIĆ</item>
    </derivirana_varijabla>
  </DomainObject.Predmet.ProtuStrankaListFormatedOIB>
  <DomainObject.Predmet.ProtuStrankaListFormatedWithAdress>
    <izvorni_sadrzaj>
      <item>ŠKOTA, društvo s ograničenom odgovornošću za trgovinu, turizam i usluge, Alberta Fortisa 2, 21300 Makarska zastupanog po punomoćniku TATJANA MARKOVIĆ</item>
    </izvorni_sadrzaj>
    <derivirana_varijabla naziv="DomainObject.Predmet.ProtuStrankaListFormatedWithAdress_1">
      <item>ŠKOTA, društvo s ograničenom odgovornošću za trgovinu, turizam i usluge, Alberta Fortisa 2, 21300 Makarska zastupanog po punomoćniku TATJANA MARKOVIĆ</item>
    </derivirana_varijabla>
  </DomainObject.Predmet.ProtuStrankaListFormatedWithAdress>
  <DomainObject.Predmet.ProtuStrankaListFormatedWithAdressOIB>
    <izvorni_sadrzaj>
      <item>ŠKOTA, društvo s ograničenom odgovornošću za trgovinu, turizam i usluge, OIB 35684121603, Alberta Fortisa 2, 21300 Makarska zastupanog po punomoćniku TATJANA MARKOVIĆ</item>
    </izvorni_sadrzaj>
    <derivirana_varijabla naziv="DomainObject.Predmet.ProtuStrankaListFormatedWithAdressOIB_1">
      <item>ŠKOTA, društvo s ograničenom odgovornošću za trgovinu, turizam i usluge, OIB 35684121603, Alberta Fortisa 2, 21300 Makarska zastupanog po punomoćniku TATJANA MARKOVIĆ</item>
    </derivirana_varijabla>
  </DomainObject.Predmet.ProtuStrankaListFormatedWithAdressOIB>
  <DomainObject.Predmet.ProtuStrankaListNazivFormated>
    <izvorni_sadrzaj>
      <item>ŠKOTA, društvo s ograničenom odgovornošću za trgovinu, turizam i usluge</item>
    </izvorni_sadrzaj>
    <derivirana_varijabla naziv="DomainObject.Predmet.ProtuStrankaListNazivFormated_1">
      <item>ŠKOTA, društvo s ograničenom odgovornošću za trgovinu, turizam i usluge</item>
    </derivirana_varijabla>
  </DomainObject.Predmet.ProtuStrankaListNazivFormated>
  <DomainObject.Predmet.ProtuStrankaListNazivFormatedOIB>
    <izvorni_sadrzaj>
      <item>ŠKOTA, društvo s ograničenom odgovornošću za trgovinu, turizam i usluge, OIB 35684121603</item>
    </izvorni_sadrzaj>
    <derivirana_varijabla naziv="DomainObject.Predmet.ProtuStrankaListNazivFormatedOIB_1">
      <item>ŠKOTA, društvo s ograničenom odgovornošću za trgovinu, turizam i usluge, OIB 35684121603</item>
    </derivirana_varijabla>
  </DomainObject.Predmet.ProtuStrankaListNazivFormatedOIB>
  <DomainObject.Predmet.OstaliListFormated>
    <izvorni_sadrzaj>
      <item>TATJANA MARKOVIĆ punomoćnik sudionika u postupku ŠKOTA, društvo s ograničenom odgovornošću za trgovinu, turizam i usluge</item>
      <item>Županijsko državno odvjetništvo punomoćnik sudionika u postupku RH, Ministarstvo financija</item>
    </izvorni_sadrzaj>
    <derivirana_varijabla naziv="DomainObject.Predmet.OstaliListFormated_1">
      <item>TATJANA MARKOVIĆ punomoćnik sudionika u postupku ŠKOTA, društvo s ograničenom odgovornošću za trgovinu, turizam i usluge</item>
      <item>Županijsko državno odvjetništvo punomoćnik sudionika u postupku RH, Ministarstvo financija</item>
    </derivirana_varijabla>
  </DomainObject.Predmet.OstaliListFormated>
  <DomainObject.Predmet.OstaliListFormatedOIB>
    <izvorni_sadrzaj>
      <item>TATJANA MARKOVIĆ, OIB 35081063445 punomoćnik sudionika u postupku ŠKOTA, društvo s ograničenom odgovornošću za trgovinu, turizam i usluge</item>
      <item>Županijsko državno odvjetništvo, OIB 70793241859 punomoćnik sudionika u postupku RH, Ministarstvo financija</item>
    </izvorni_sadrzaj>
    <derivirana_varijabla naziv="DomainObject.Predmet.OstaliListFormatedOIB_1">
      <item>TATJANA MARKOVIĆ, OIB 35081063445 punomoćnik sudionika u postupku ŠKOTA, društvo s ograničenom odgovornošću za trgovinu, turizam i usluge</item>
      <item>Županijsko državno odvjetništvo, OIB 70793241859 punomoćnik sudionika u postupku RH, Ministarstvo financija</item>
    </derivirana_varijabla>
  </DomainObject.Predmet.OstaliListFormatedOIB>
  <DomainObject.Predmet.OstaliListFormatedWithAdress>
    <izvorni_sadrzaj>
      <item>TATJANA MARKOVIĆ, Smiljanićeva 2/I, 21000 Split punomoćnik sudionika u postupku ŠKOTA, društvo s ograničenom odgovornošću za trgovinu, turizam i usluge</item>
      <item>Županijsko državno odvjetništvo, Gundulićeva 29a, 21000 Split punomoćnik sudionika u postupku RH, Ministarstvo financija</item>
    </izvorni_sadrzaj>
    <derivirana_varijabla naziv="DomainObject.Predmet.OstaliListFormatedWithAdress_1">
      <item>TATJANA MARKOVIĆ, Smiljanićeva 2/I, 21000 Split punomoćnik sudionika u postupku ŠKOTA, društvo s ograničenom odgovornošću za trgovinu, turizam i usluge</item>
      <item>Županijsko državno odvjetništvo, Gundulićeva 29a, 21000 Split punomoćnik sudionika u postupku RH, Ministarstvo financija</item>
    </derivirana_varijabla>
  </DomainObject.Predmet.OstaliListFormatedWithAdress>
  <DomainObject.Predmet.OstaliListFormatedWithAdressOIB>
    <izvorni_sadrzaj>
      <item>TATJANA MARKOVIĆ, OIB 35081063445, Smiljanićeva 2/I, 21000 Split punomoćnik sudionika u postupku ŠKOTA, društvo s ograničenom odgovornošću za trgovinu, turizam i usluge</item>
      <item>Županijsko državno odvjetništvo, OIB 70793241859, Gundulićeva 29a, 21000 Split punomoćnik sudionika u postupku RH, Ministarstvo financija</item>
    </izvorni_sadrzaj>
    <derivirana_varijabla naziv="DomainObject.Predmet.OstaliListFormatedWithAdressOIB_1">
      <item>TATJANA MARKOVIĆ, OIB 35081063445, Smiljanićeva 2/I, 21000 Split punomoćnik sudionika u postupku ŠKOTA, društvo s ograničenom odgovornošću za trgovinu, turizam i usluge</item>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TATJANA MARKOVIĆ</item>
      <item>Županijsko državno odvjetništvo</item>
    </izvorni_sadrzaj>
    <derivirana_varijabla naziv="DomainObject.Predmet.OstaliListNazivFormated_1">
      <item>TATJANA MARKOVIĆ</item>
      <item>Županijsko državno odvjetništvo</item>
    </derivirana_varijabla>
  </DomainObject.Predmet.OstaliListNazivFormated>
  <DomainObject.Predmet.OstaliListNazivFormatedOIB>
    <izvorni_sadrzaj>
      <item>TATJANA MARKOVIĆ, OIB 35081063445</item>
      <item>Županijsko državno odvjetništvo, OIB 70793241859</item>
    </izvorni_sadrzaj>
    <derivirana_varijabla naziv="DomainObject.Predmet.OstaliListNazivFormatedOIB_1">
      <item>TATJANA MARKOVIĆ, OIB 35081063445</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ŠKOTA, društvo s ograničenom odgovornošću za trgovinu, turizam i usluge</izvorni_sadrzaj>
    <derivirana_varijabla naziv="DomainObject.Predmet.ProtustrankaIDrugi_1">ŠKOTA, društvo s ograničenom odgovornošću za trgovinu, turizam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ŠKOTA, društvo s ograničenom odgovornošću za trgovinu, turizam i usluge, OIB 35684121603, Alberta Fortisa 2, 21300 Makarska</izvorni_sadrzaj>
    <derivirana_varijabla naziv="DomainObject.Predmet.ProtustrankaIDrugiAdressOIB_1">ŠKOTA, društvo s ograničenom odgovornošću za trgovinu, turizam i usluge, OIB 35684121603, Alberta Fortisa 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ŠKOTA, društvo s ograničenom odgovornošću za trgovinu, turizam i usluge</item>
      <item>TATJANA MARKOVIĆ</item>
      <item>RH, Ministarstvo financija</item>
      <item>Županijsko državno odvjetništvo</item>
    </izvorni_sadrzaj>
    <derivirana_varijabla naziv="DomainObject.Predmet.SudioniciListNaziv_1">
      <item>ŠKOTA, društvo s ograničenom odgovornošću za trgovinu, turizam i usluge</item>
      <item>TATJANA MARKOVIĆ</item>
      <item>RH, Ministarstvo financija</item>
      <item>Županijsko državno odvjetništvo</item>
    </derivirana_varijabla>
  </DomainObject.Predmet.SudioniciListNaziv>
  <DomainObject.Predmet.SudioniciListAdressOIB>
    <izvorni_sadrzaj>
      <item>ŠKOTA, društvo s ograničenom odgovornošću za trgovinu, turizam i usluge, OIB 35684121603, Alberta Fortisa 2,21300 Makarska</item>
      <item>TATJANA MARKOVIĆ, OIB 35081063445, Smiljanićeva 2/I,21000 Split</item>
      <item>RH, Ministarstvo financija, OIB 18683136487</item>
      <item>Županijsko državno odvjetništvo, OIB 70793241859, Gundulićeva 29a,21000 Split</item>
    </izvorni_sadrzaj>
    <derivirana_varijabla naziv="DomainObject.Predmet.SudioniciListAdressOIB_1">
      <item>ŠKOTA, društvo s ograničenom odgovornošću za trgovinu, turizam i usluge, OIB 35684121603, Alberta Fortisa 2,21300 Makarska</item>
      <item>TATJANA MARKOVIĆ, OIB 35081063445, Smiljanićeva 2/I,21000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35684121603</item>
      <item>, OIB 35081063445</item>
      <item>, OIB 18683136487</item>
      <item>, OIB 70793241859</item>
    </izvorni_sadrzaj>
    <derivirana_varijabla naziv="DomainObject.Predmet.SudioniciListNazivOIB_1">
      <item>, OIB 35684121603</item>
      <item>, OIB 35081063445</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1905</properties:Words>
  <properties:Characters>10333</properties:Characters>
  <properties:Lines>204</properties:Lines>
  <properties:Paragraphs>42</properties:Paragraphs>
  <properties:TotalTime>221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2017-06-13T10:32:00Z</cp:lastPrinted>
  <dcterms:modified xmlns:xsi="http://www.w3.org/2001/XMLSchema-instance" xsi:type="dcterms:W3CDTF">2017-06-13T10:35:00Z</dcterms:modified>
  <cp:revision>20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