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6fa2" w14:paraId="94e6fa2" w:rsidRDefault="002F219E" w:rsidP="002F219E" w:rsidR="002F219E" w:rsidRPr="004230C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it-IT"/>
        </w:rPr>
      </w:pPr>
      <w:bookmarkStart w:name="_GoBack" w:id="0"/>
      <w:bookmarkEnd w:id="0"/>
      <w:r w:rsidRPr="004230CA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4230CA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4230C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4230CA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REPUBLIKA HRVATSKA</w:t>
      </w:r>
    </w:p>
    <w:p w:rsidRDefault="002F219E" w:rsidP="002F219E" w:rsidR="002F219E" w:rsidRPr="004230C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230CA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TRGOVAČKI SUD U PAZINU</w:t>
      </w:r>
    </w:p>
    <w:p w:rsidRDefault="002F219E" w:rsidP="002F219E" w:rsidR="002F219E" w:rsidRPr="004230C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230CA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F219E" w:rsidP="002F219E" w:rsidR="002F219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DA5DDF" w:rsidP="002F219E" w:rsidR="00DA5DDF" w:rsidRPr="004230C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4230C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230CA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4230C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4230C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4230CA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4230C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DA5DD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230CA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4230CA">
        <w:rPr>
          <w:rFonts w:cs="Times New Roman" w:hAnsi="Times New Roman" w:ascii="Times New Roman"/>
          <w:sz w:val="24"/>
          <w:szCs w:val="24"/>
        </w:rPr>
        <w:t xml:space="preserve"> </w:t>
      </w:r>
      <w:r w:rsidRPr="004230CA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</w:t>
      </w:r>
      <w:r w:rsidR="008233DE" w:rsidRPr="004230CA">
        <w:rPr>
          <w:rFonts w:cs="Times New Roman" w:eastAsia="Times New Roman" w:hAnsi="Times New Roman" w:ascii="Times New Roman"/>
          <w:sz w:val="24"/>
          <w:szCs w:val="24"/>
        </w:rPr>
        <w:t xml:space="preserve">postupka nad dužnikom </w:t>
      </w:r>
      <w:r w:rsidR="008964C4" w:rsidRPr="004230CA">
        <w:rPr>
          <w:rFonts w:cs="Times New Roman" w:hAnsi="Times New Roman" w:ascii="Times New Roman"/>
          <w:sz w:val="24"/>
          <w:szCs w:val="24"/>
        </w:rPr>
        <w:t>Stečajna masa iza IMO.NE.H. d.o.o. u stečaju, Zagreb, Petrinjska 28, OIB: 39260891109</w:t>
      </w:r>
      <w:r w:rsidRPr="00DA5DDF">
        <w:rPr>
          <w:rFonts w:cs="Times New Roman" w:hAnsi="Times New Roman" w:ascii="Times New Roman"/>
          <w:sz w:val="24"/>
          <w:szCs w:val="24"/>
        </w:rPr>
        <w:t>,</w:t>
      </w:r>
      <w:r w:rsidRPr="00DA5DD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4230CA">
      <w:pPr>
        <w:spacing w:lineRule="auto" w:line="240" w:after="0"/>
        <w:ind w:firstLine="708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4533F9" w:rsidP="00432587" w:rsidR="004533F9" w:rsidRPr="004230CA">
      <w:pPr>
        <w:jc w:val="center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  <w:r w:rsidR="004E43A0" w:rsidRPr="004230CA">
        <w:rPr>
          <w:rFonts w:cs="Times New Roman" w:hAnsi="Times New Roman" w:ascii="Times New Roman"/>
          <w:sz w:val="24"/>
          <w:szCs w:val="24"/>
        </w:rPr>
        <w:t>Ivanu Gjurašiću iz Zagreba, Petrinjska 28, OIB 66025260916</w:t>
      </w:r>
      <w:r w:rsidRPr="004230CA">
        <w:rPr>
          <w:rFonts w:cs="Times New Roman" w:hAnsi="Times New Roman" w:ascii="Times New Roman"/>
          <w:sz w:val="24"/>
          <w:szCs w:val="24"/>
        </w:rPr>
        <w:t xml:space="preserve">, određuje se konačna nagrada za rad u stečajnom postupku u iznosu od </w:t>
      </w:r>
      <w:r w:rsidR="00415655" w:rsidRPr="004230CA">
        <w:rPr>
          <w:rFonts w:cs="Times New Roman" w:hAnsi="Times New Roman" w:ascii="Times New Roman"/>
          <w:sz w:val="24"/>
          <w:szCs w:val="24"/>
        </w:rPr>
        <w:t xml:space="preserve">118.220,00 </w:t>
      </w:r>
      <w:r w:rsidR="000A7B10" w:rsidRPr="004230CA">
        <w:rPr>
          <w:rFonts w:cs="Times New Roman" w:hAnsi="Times New Roman" w:ascii="Times New Roman"/>
          <w:sz w:val="24"/>
          <w:szCs w:val="24"/>
        </w:rPr>
        <w:t>kn</w:t>
      </w:r>
      <w:r w:rsidRPr="004230CA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DB317E" w:rsidP="00DB317E" w:rsidR="00DB317E" w:rsidRPr="004230CA">
      <w:pPr>
        <w:jc w:val="center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DB317E" w:rsidP="00DB317E" w:rsidR="00DB317E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u vrijednosti od </w:t>
      </w:r>
      <w:r w:rsidR="00415655" w:rsidRPr="004230CA">
        <w:rPr>
          <w:rFonts w:cs="Times New Roman" w:hAnsi="Times New Roman" w:ascii="Times New Roman"/>
          <w:sz w:val="24"/>
          <w:szCs w:val="24"/>
        </w:rPr>
        <w:t>1.046</w:t>
      </w:r>
      <w:r w:rsidR="00B14E19" w:rsidRPr="004230CA">
        <w:rPr>
          <w:rFonts w:cs="Times New Roman" w:hAnsi="Times New Roman" w:ascii="Times New Roman"/>
          <w:sz w:val="24"/>
          <w:szCs w:val="24"/>
        </w:rPr>
        <w:t>.</w:t>
      </w:r>
      <w:r w:rsidR="00415655" w:rsidRPr="004230CA">
        <w:rPr>
          <w:rFonts w:cs="Times New Roman" w:hAnsi="Times New Roman" w:ascii="Times New Roman"/>
          <w:sz w:val="24"/>
          <w:szCs w:val="24"/>
        </w:rPr>
        <w:t>000</w:t>
      </w:r>
      <w:r w:rsidR="00B14E19" w:rsidRPr="004230CA">
        <w:rPr>
          <w:rFonts w:cs="Times New Roman" w:hAnsi="Times New Roman" w:ascii="Times New Roman"/>
          <w:sz w:val="24"/>
          <w:szCs w:val="24"/>
        </w:rPr>
        <w:t>,</w:t>
      </w:r>
      <w:r w:rsidR="00415655" w:rsidRPr="004230CA">
        <w:rPr>
          <w:rFonts w:cs="Times New Roman" w:hAnsi="Times New Roman" w:ascii="Times New Roman"/>
          <w:sz w:val="24"/>
          <w:szCs w:val="24"/>
        </w:rPr>
        <w:t>00</w:t>
      </w:r>
      <w:r w:rsidRPr="004230CA">
        <w:rPr>
          <w:rFonts w:cs="Times New Roman" w:hAnsi="Times New Roman" w:ascii="Times New Roman"/>
          <w:sz w:val="24"/>
          <w:szCs w:val="24"/>
        </w:rPr>
        <w:t xml:space="preserve"> </w:t>
      </w:r>
      <w:r w:rsidRPr="004230CA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4230CA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415655" w:rsidRPr="004230CA">
        <w:rPr>
          <w:rFonts w:cs="Times New Roman" w:hAnsi="Times New Roman" w:ascii="Times New Roman"/>
          <w:sz w:val="24"/>
          <w:szCs w:val="24"/>
        </w:rPr>
        <w:t xml:space="preserve">103.220,00 </w:t>
      </w:r>
      <w:r w:rsidRPr="004230CA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  <w:t xml:space="preserve">Nadalje, odredbom čl. 8. stečajnom upravitelju sud je odredio i dodatnu nagradu. Tom je odredbom propisano da </w:t>
      </w:r>
      <w:r w:rsidRPr="004230CA">
        <w:rPr>
          <w:rFonts w:cs="Times New Roman" w:hAnsi="Times New Roman" w:ascii="Times New Roman"/>
          <w:iCs/>
          <w:sz w:val="24"/>
          <w:szCs w:val="24"/>
        </w:rPr>
        <w:t>će sud p</w:t>
      </w:r>
      <w:r w:rsidRPr="004230CA">
        <w:rPr>
          <w:rFonts w:cs="Times New Roman" w:hAnsi="Times New Roman" w:ascii="Times New Roman"/>
          <w:sz w:val="24"/>
          <w:szCs w:val="24"/>
        </w:rPr>
        <w:t xml:space="preserve">ri određivanju dodatne nagrade sud će voditi računa o stupnju namirenja stečajnih vjerovnika i osobitom zalaganju stečajnoga upravitelja. Smatra se da se stečajni upravitelj osobito zalagao ako je stečajna masa unovčena u roku od jedne godine od održanoga izvještajnog ročišta. Stoga, kako se očekuje namirenje vjerovnika u omjeru od oko 15%, te kako je stečajni upravitelj stečajnu masu unovčio u roku od jedne godine od održanoga izvještajnog ročišta sud mu je odredio i dodatnu nagradu u iznosu od </w:t>
      </w:r>
      <w:r w:rsidR="008964C4" w:rsidRPr="004230CA">
        <w:rPr>
          <w:rFonts w:cs="Times New Roman" w:hAnsi="Times New Roman" w:ascii="Times New Roman"/>
          <w:sz w:val="24"/>
          <w:szCs w:val="24"/>
        </w:rPr>
        <w:t>15</w:t>
      </w:r>
      <w:r w:rsidRPr="004230CA">
        <w:rPr>
          <w:rFonts w:cs="Times New Roman" w:hAnsi="Times New Roman" w:ascii="Times New Roman"/>
          <w:sz w:val="24"/>
          <w:szCs w:val="24"/>
        </w:rPr>
        <w:t>.000,00 kn bruto.</w:t>
      </w:r>
    </w:p>
    <w:p w:rsidRDefault="00DB317E" w:rsidP="00DB317E" w:rsidR="00DB317E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4230CA">
        <w:rPr>
          <w:rFonts w:cs="Times New Roman" w:hAnsi="Times New Roman" w:ascii="Times New Roman"/>
          <w:sz w:val="24"/>
          <w:szCs w:val="24"/>
        </w:rPr>
        <w:t>.</w:t>
      </w:r>
    </w:p>
    <w:p w:rsidRDefault="004F4122" w:rsidP="00432587" w:rsidR="004F4122" w:rsidRPr="004230CA">
      <w:pPr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F4122" w:rsidP="00432587" w:rsidR="004F4122" w:rsidRPr="004230CA">
      <w:pPr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020F5" w:rsidP="00D657DE" w:rsidR="009020F5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lastRenderedPageBreak/>
        <w:tab/>
        <w:t>Slijedom navedenog, a na temelju čl. 94. st. 1.</w:t>
      </w:r>
      <w:r w:rsidR="004230CA" w:rsidRPr="004230CA">
        <w:rPr>
          <w:rFonts w:cs="Times New Roman" w:hAnsi="Times New Roman" w:ascii="Times New Roman"/>
          <w:sz w:val="24"/>
          <w:szCs w:val="24"/>
        </w:rPr>
        <w:t xml:space="preserve"> i</w:t>
      </w:r>
      <w:r w:rsidRPr="004230CA">
        <w:rPr>
          <w:rFonts w:cs="Times New Roman" w:hAnsi="Times New Roman" w:ascii="Times New Roman"/>
          <w:sz w:val="24"/>
          <w:szCs w:val="24"/>
        </w:rPr>
        <w:t xml:space="preserve"> 2.</w:t>
      </w:r>
      <w:r w:rsidR="00DB1F85" w:rsidRPr="004230CA">
        <w:rPr>
          <w:rFonts w:cs="Times New Roman" w:hAnsi="Times New Roman" w:ascii="Times New Roman"/>
          <w:sz w:val="24"/>
          <w:szCs w:val="24"/>
        </w:rPr>
        <w:t xml:space="preserve"> </w:t>
      </w:r>
      <w:r w:rsidRPr="004230CA">
        <w:rPr>
          <w:rFonts w:cs="Times New Roman" w:hAnsi="Times New Roman" w:ascii="Times New Roman"/>
          <w:sz w:val="24"/>
          <w:szCs w:val="24"/>
        </w:rPr>
        <w:t xml:space="preserve">Stečajnog zakona, valjalo je riješiti kao </w:t>
      </w:r>
      <w:r w:rsidR="00AC0E59" w:rsidRPr="004230CA">
        <w:rPr>
          <w:rFonts w:cs="Times New Roman" w:hAnsi="Times New Roman" w:ascii="Times New Roman"/>
          <w:sz w:val="24"/>
          <w:szCs w:val="24"/>
        </w:rPr>
        <w:t>u</w:t>
      </w:r>
      <w:r w:rsidRPr="004230CA">
        <w:rPr>
          <w:rFonts w:cs="Times New Roman" w:hAnsi="Times New Roman" w:ascii="Times New Roman"/>
          <w:sz w:val="24"/>
          <w:szCs w:val="24"/>
        </w:rPr>
        <w:t xml:space="preserve"> izre</w:t>
      </w:r>
      <w:r w:rsidR="00AC0E59" w:rsidRPr="004230CA">
        <w:rPr>
          <w:rFonts w:cs="Times New Roman" w:hAnsi="Times New Roman" w:ascii="Times New Roman"/>
          <w:sz w:val="24"/>
          <w:szCs w:val="24"/>
        </w:rPr>
        <w:t>ci ovog</w:t>
      </w:r>
      <w:r w:rsidRPr="004230CA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4533F9" w:rsidP="00432587" w:rsidR="004533F9" w:rsidRPr="004230CA">
      <w:pPr>
        <w:jc w:val="center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 xml:space="preserve">U Pazinu, </w:t>
      </w:r>
      <w:r w:rsidR="004F4122" w:rsidRPr="004230CA">
        <w:rPr>
          <w:rFonts w:cs="Times New Roman" w:hAnsi="Times New Roman" w:ascii="Times New Roman"/>
          <w:sz w:val="24"/>
          <w:szCs w:val="24"/>
        </w:rPr>
        <w:t>5</w:t>
      </w:r>
      <w:r w:rsidRPr="004230CA">
        <w:rPr>
          <w:rFonts w:cs="Times New Roman" w:hAnsi="Times New Roman" w:ascii="Times New Roman"/>
          <w:sz w:val="24"/>
          <w:szCs w:val="24"/>
        </w:rPr>
        <w:t xml:space="preserve">. </w:t>
      </w:r>
      <w:r w:rsidR="008964C4" w:rsidRPr="004230CA">
        <w:rPr>
          <w:rFonts w:cs="Times New Roman" w:hAnsi="Times New Roman" w:ascii="Times New Roman"/>
          <w:sz w:val="24"/>
          <w:szCs w:val="24"/>
        </w:rPr>
        <w:t>rujna</w:t>
      </w:r>
      <w:r w:rsidR="004F4122" w:rsidRPr="004230CA">
        <w:rPr>
          <w:rFonts w:cs="Times New Roman" w:hAnsi="Times New Roman" w:ascii="Times New Roman"/>
          <w:sz w:val="24"/>
          <w:szCs w:val="24"/>
        </w:rPr>
        <w:t xml:space="preserve"> </w:t>
      </w:r>
      <w:r w:rsidRPr="004230CA">
        <w:rPr>
          <w:rFonts w:cs="Times New Roman" w:hAnsi="Times New Roman" w:ascii="Times New Roman"/>
          <w:sz w:val="24"/>
          <w:szCs w:val="24"/>
        </w:rPr>
        <w:t>201</w:t>
      </w:r>
      <w:r w:rsidR="004F4122" w:rsidRPr="004230CA">
        <w:rPr>
          <w:rFonts w:cs="Times New Roman" w:hAnsi="Times New Roman" w:ascii="Times New Roman"/>
          <w:sz w:val="24"/>
          <w:szCs w:val="24"/>
        </w:rPr>
        <w:t>8</w:t>
      </w:r>
      <w:r w:rsidRPr="004230CA">
        <w:rPr>
          <w:rFonts w:cs="Times New Roman" w:hAnsi="Times New Roman" w:ascii="Times New Roman"/>
          <w:sz w:val="24"/>
          <w:szCs w:val="24"/>
        </w:rPr>
        <w:t>. godine</w:t>
      </w:r>
    </w:p>
    <w:p w:rsidRDefault="004533F9" w:rsidP="00432587" w:rsidR="004533F9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4230CA">
        <w:rPr>
          <w:rFonts w:cs="Times New Roman" w:hAnsi="Times New Roman" w:ascii="Times New Roman"/>
          <w:color w:val="FF0000"/>
          <w:sz w:val="24"/>
          <w:szCs w:val="24"/>
        </w:rPr>
        <w:tab/>
      </w:r>
    </w:p>
    <w:p w:rsidRDefault="004533F9" w:rsidP="00432587" w:rsidR="004533F9" w:rsidRPr="004230CA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</w:r>
      <w:r w:rsidRPr="004230C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230CA">
        <w:rPr>
          <w:rFonts w:cs="Times New Roman" w:hAnsi="Times New Roman" w:ascii="Times New Roman"/>
          <w:sz w:val="24"/>
          <w:szCs w:val="24"/>
        </w:rPr>
        <w:tab/>
        <w:t>Damir Rabar</w:t>
      </w:r>
      <w:r w:rsidR="00E46F01">
        <w:rPr>
          <w:rFonts w:cs="Times New Roman" w:hAnsi="Times New Roman" w:ascii="Times New Roman"/>
          <w:sz w:val="24"/>
          <w:szCs w:val="24"/>
        </w:rPr>
        <w:t>, v.r.</w:t>
      </w:r>
    </w:p>
    <w:p w:rsidRDefault="00DA5DDF" w:rsidP="00432587" w:rsidR="00DA5DDF" w:rsidRPr="004230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DA5DDF" w:rsidR="004533F9" w:rsidRPr="00DA5D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DDF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DA5DDF" w:rsidR="004533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DDF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DA5DDF" w:rsidP="00DA5DDF" w:rsidR="00DA5DDF" w:rsidRPr="00DA5D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DA5DDF" w:rsidR="004533F9" w:rsidRPr="00DA5D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DDF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DA5DDF" w:rsidR="00432587" w:rsidRPr="00DA5D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DDF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DA5DDF" w:rsidR="004533F9" w:rsidRPr="00DA5D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5DDF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E46F01">
        <w:rPr>
          <w:rFonts w:cs="Times New Roman" w:hAnsi="Times New Roman" w:ascii="Times New Roman"/>
          <w:sz w:val="24"/>
          <w:szCs w:val="24"/>
        </w:rPr>
        <w:t>8 dana</w:t>
      </w:r>
    </w:p>
    <w:p w:rsidRDefault="004533F9" w:rsidP="00432587" w:rsidR="004533F9" w:rsidRPr="004230C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sectPr w:rsidSect="002C642A" w:rsidR="004533F9" w:rsidRPr="004230C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B47" w:rsidP="002F219E" w:rsidR="00D20B47">
      <w:pPr>
        <w:spacing w:lineRule="auto" w:line="240" w:after="0"/>
      </w:pPr>
      <w:r>
        <w:separator/>
      </w:r>
    </w:p>
  </w:endnote>
  <w:endnote w:id="0" w:type="continuationSeparator">
    <w:p w:rsidRDefault="00D20B47" w:rsidP="002F219E" w:rsidR="00D20B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B47" w:rsidP="002F219E" w:rsidR="00D20B47">
      <w:pPr>
        <w:spacing w:lineRule="auto" w:line="240" w:after="0"/>
      </w:pPr>
      <w:r>
        <w:separator/>
      </w:r>
    </w:p>
  </w:footnote>
  <w:footnote w:id="0" w:type="continuationSeparator">
    <w:p w:rsidRDefault="00D20B47" w:rsidP="002F219E" w:rsidR="00D20B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DA5DDF" w:rsidR="00DA5DD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0F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A5DDF">
          <w:rPr>
            <w:rFonts w:cs="Times New Roman" w:hAnsi="Times New Roman" w:ascii="Times New Roman"/>
            <w:sz w:val="24"/>
            <w:szCs w:val="24"/>
          </w:rPr>
          <w:t>1 St-196/2017-56</w:t>
        </w:r>
      </w:p>
      <w:p w:rsidRDefault="004B0FDB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150A69">
      <w:rPr>
        <w:rFonts w:cs="Times New Roman" w:hAnsi="Times New Roman" w:ascii="Times New Roman"/>
        <w:sz w:val="24"/>
        <w:szCs w:val="24"/>
      </w:rPr>
      <w:t>196</w:t>
    </w:r>
    <w:r w:rsidR="008233DE">
      <w:rPr>
        <w:rFonts w:cs="Times New Roman" w:hAnsi="Times New Roman" w:ascii="Times New Roman"/>
        <w:sz w:val="24"/>
        <w:szCs w:val="24"/>
      </w:rPr>
      <w:t>/</w:t>
    </w:r>
    <w:r w:rsidR="00DA5DDF">
      <w:rPr>
        <w:rFonts w:cs="Times New Roman" w:hAnsi="Times New Roman" w:ascii="Times New Roman"/>
        <w:sz w:val="24"/>
        <w:szCs w:val="24"/>
      </w:rPr>
      <w:t>20</w:t>
    </w:r>
    <w:r w:rsidR="008233DE">
      <w:rPr>
        <w:rFonts w:cs="Times New Roman" w:hAnsi="Times New Roman" w:ascii="Times New Roman"/>
        <w:sz w:val="24"/>
        <w:szCs w:val="24"/>
      </w:rPr>
      <w:t>1</w:t>
    </w:r>
    <w:r w:rsidR="00150A69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DA5DDF">
      <w:rPr>
        <w:rFonts w:cs="Times New Roman" w:hAnsi="Times New Roman" w:ascii="Times New Roman"/>
        <w:sz w:val="24"/>
        <w:szCs w:val="24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A7B10"/>
    <w:rsid w:val="00150A69"/>
    <w:rsid w:val="0022590A"/>
    <w:rsid w:val="002F219E"/>
    <w:rsid w:val="00415655"/>
    <w:rsid w:val="004230CA"/>
    <w:rsid w:val="00432587"/>
    <w:rsid w:val="0044589C"/>
    <w:rsid w:val="004533F9"/>
    <w:rsid w:val="004B0FDB"/>
    <w:rsid w:val="004E43A0"/>
    <w:rsid w:val="004F4122"/>
    <w:rsid w:val="00553BF4"/>
    <w:rsid w:val="00553FA4"/>
    <w:rsid w:val="00693A58"/>
    <w:rsid w:val="00786E06"/>
    <w:rsid w:val="007929EC"/>
    <w:rsid w:val="00812D16"/>
    <w:rsid w:val="008233DE"/>
    <w:rsid w:val="00880C08"/>
    <w:rsid w:val="008964C4"/>
    <w:rsid w:val="008E0A7D"/>
    <w:rsid w:val="009020F5"/>
    <w:rsid w:val="009E4595"/>
    <w:rsid w:val="00AC0E59"/>
    <w:rsid w:val="00B14E19"/>
    <w:rsid w:val="00BE60F7"/>
    <w:rsid w:val="00C21C59"/>
    <w:rsid w:val="00C55E81"/>
    <w:rsid w:val="00C603B5"/>
    <w:rsid w:val="00D20B47"/>
    <w:rsid w:val="00D42410"/>
    <w:rsid w:val="00D45EEF"/>
    <w:rsid w:val="00D657DE"/>
    <w:rsid w:val="00DA492A"/>
    <w:rsid w:val="00DA5DDF"/>
    <w:rsid w:val="00DA76AD"/>
    <w:rsid w:val="00DB1F85"/>
    <w:rsid w:val="00DB317E"/>
    <w:rsid w:val="00E46F01"/>
    <w:rsid w:val="00EB7624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DA5DD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DB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DB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DB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DB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DA5DD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DB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DB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DB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DB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1947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2018-09-05T07:52:00Z</dcterms:created>
  <dc:creator>Damir Rabar</dc:creator>
  <cp:lastModifiedBy>Lorena Paris Aničić</cp:lastModifiedBy>
  <cp:lastPrinted>2018-09-05T07:57:00Z</cp:lastPrinted>
  <dcterms:modified xmlns:xsi="http://www.w3.org/2001/XMLSchema-instance" xsi:type="dcterms:W3CDTF">2018-09-05T08:02:00Z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