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665385" w14:paraId="e665385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072BD2">
        <w:rPr>
          <w:rFonts w:hAnsi="Times New Roman" w:ascii="Times New Roman"/>
          <w:sz w:val="24"/>
        </w:rPr>
        <w:t>471/15</w:t>
      </w:r>
      <w:r w:rsidR="000F470A">
        <w:rPr>
          <w:rFonts w:hAnsi="Times New Roman" w:ascii="Times New Roman"/>
          <w:sz w:val="24"/>
        </w:rPr>
        <w:t>-10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072BD2">
        <w:rPr>
          <w:rFonts w:hAnsi="Times New Roman" w:ascii="Times New Roman"/>
          <w:sz w:val="24"/>
        </w:rPr>
        <w:t xml:space="preserve">TALKUM d.o.o. Zagreb, Vrbik 17, OIB: 64001591769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vjerovnika </w:t>
      </w:r>
      <w:r w:rsidR="00072BD2">
        <w:rPr>
          <w:rFonts w:hAnsi="Times New Roman" w:ascii="Times New Roman"/>
          <w:sz w:val="24"/>
        </w:rPr>
        <w:t xml:space="preserve">Zorana Pripuz iz Zagreba, Pantovčak 127, kojega zastupa punomoćnik Jurica Tončić, odvjetnik u Zagrebu, Ignjata Đorđića 19, </w:t>
      </w:r>
      <w:r w:rsidR="00471094">
        <w:rPr>
          <w:rFonts w:hAnsi="Times New Roman" w:ascii="Times New Roman"/>
          <w:sz w:val="24"/>
        </w:rPr>
        <w:t>25. rujna</w:t>
      </w:r>
      <w:r w:rsidR="00072BD2">
        <w:rPr>
          <w:rFonts w:hAnsi="Times New Roman" w:ascii="Times New Roman"/>
          <w:sz w:val="24"/>
        </w:rPr>
        <w:t xml:space="preserve"> </w:t>
      </w:r>
      <w:r w:rsidR="00A23DC2" w:rsidRPr="00DA2602">
        <w:rPr>
          <w:rFonts w:hAnsi="Times New Roman" w:ascii="Times New Roman"/>
          <w:sz w:val="24"/>
        </w:rPr>
        <w:t>201</w:t>
      </w:r>
      <w:r w:rsidR="00F926D5">
        <w:rPr>
          <w:rFonts w:hAnsi="Times New Roman" w:ascii="Times New Roman"/>
          <w:sz w:val="24"/>
        </w:rPr>
        <w:t>5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72BD2" w:rsidR="00072BD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072BD2" w:rsidP="00072BD2" w:rsidR="008742B9" w:rsidRPr="00DA2602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1E575C" w:rsidRPr="00DA2602">
        <w:rPr>
          <w:lang w:val="hr-HR"/>
        </w:rPr>
        <w:t>I</w:t>
      </w:r>
      <w:r w:rsidR="008742B9" w:rsidRPr="00DA2602">
        <w:rPr>
          <w:lang w:val="hr-HR"/>
        </w:rPr>
        <w:t>.</w:t>
      </w:r>
      <w:r w:rsidR="001E575C"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postupak radi utvrđivanja uvjeta za otvaranje </w:t>
      </w:r>
      <w:r w:rsidR="008742B9" w:rsidRPr="00DA2602">
        <w:rPr>
          <w:lang w:val="hr-HR"/>
        </w:rPr>
        <w:t>stečajnog postupka</w:t>
      </w:r>
      <w:r w:rsidR="001E35C6">
        <w:rPr>
          <w:lang w:val="hr-HR"/>
        </w:rPr>
        <w:t xml:space="preserve"> (prethodni postupak)</w:t>
      </w:r>
      <w:r w:rsidR="008742B9" w:rsidRPr="00DA2602">
        <w:rPr>
          <w:lang w:val="hr-HR"/>
        </w:rPr>
        <w:t xml:space="preserve"> nad dužnikom</w:t>
      </w:r>
      <w:r w:rsidR="006D3803" w:rsidRPr="00DA2602">
        <w:rPr>
          <w:lang w:val="hr-HR"/>
        </w:rPr>
        <w:t xml:space="preserve"> </w:t>
      </w:r>
      <w:r>
        <w:t>TALKUM d.o.o. Zagreb, Vrbik 17, OIB: 64001591769</w:t>
      </w:r>
    </w:p>
    <w:p w:rsidRDefault="008742B9" w:rsidP="00BA2DEF" w:rsidR="00BA2DEF" w:rsidRPr="00BA2DEF">
      <w:pPr>
        <w:spacing w:after="120" w:before="120"/>
      </w:pPr>
      <w:r w:rsidRPr="00DA2602">
        <w:rPr>
          <w:rFonts w:hAnsi="Times New Roman" w:ascii="Times New Roman"/>
          <w:sz w:val="24"/>
        </w:rPr>
        <w:tab/>
      </w:r>
      <w:r w:rsidR="00545C55" w:rsidRPr="00DA2602">
        <w:rPr>
          <w:rFonts w:hAnsi="Times New Roman" w:ascii="Times New Roman"/>
          <w:sz w:val="24"/>
        </w:rPr>
        <w:t>II</w:t>
      </w:r>
      <w:r w:rsidRPr="00DA2602">
        <w:rPr>
          <w:rFonts w:hAnsi="Times New Roman" w:ascii="Times New Roman"/>
          <w:sz w:val="24"/>
        </w:rPr>
        <w:t>.</w:t>
      </w:r>
      <w:r w:rsidR="00545C55" w:rsidRPr="00DA2602">
        <w:rPr>
          <w:rFonts w:hAnsi="Times New Roman" w:ascii="Times New Roman"/>
          <w:sz w:val="24"/>
        </w:rPr>
        <w:t xml:space="preserve"> Za privremenoga s</w:t>
      </w:r>
      <w:r w:rsidR="00B86B29">
        <w:rPr>
          <w:rFonts w:hAnsi="Times New Roman" w:ascii="Times New Roman"/>
          <w:sz w:val="24"/>
        </w:rPr>
        <w:t xml:space="preserve">tečajnog upravitelja imenuje se </w:t>
      </w:r>
      <w:r w:rsidR="00072BD2">
        <w:rPr>
          <w:rFonts w:hAnsi="Times New Roman" w:ascii="Times New Roman"/>
          <w:sz w:val="24"/>
        </w:rPr>
        <w:t xml:space="preserve">Hrvoje Kraljičković, dipl.iur. iz Zagreba, Trg hrvatskih velikana </w:t>
      </w:r>
      <w:r w:rsidR="00BA2DEF">
        <w:rPr>
          <w:rFonts w:hAnsi="Times New Roman" w:ascii="Times New Roman"/>
          <w:sz w:val="24"/>
        </w:rPr>
        <w:t xml:space="preserve">4/I, OIB: </w:t>
      </w:r>
      <w:r w:rsidR="00BA2DEF" w:rsidRPr="00BA2DEF">
        <w:rPr>
          <w:rFonts w:hAnsi="Times New Roman" w:ascii="Times New Roman"/>
          <w:sz w:val="24"/>
        </w:rPr>
        <w:t>63875916042</w:t>
      </w:r>
      <w:r w:rsidR="00BA2DEF">
        <w:rPr>
          <w:rFonts w:hAnsi="Times New Roman" w:ascii="Times New Roman"/>
          <w:sz w:val="24"/>
        </w:rPr>
        <w:t>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 xml:space="preserve">III. Privremeni stečajni upravitelj </w:t>
      </w:r>
      <w:r w:rsidRPr="00DA2602">
        <w:rPr>
          <w:lang w:val="hr-HR"/>
        </w:rPr>
        <w:t>dužan je zaštiti i održavati svu imovinu stečajnog dužnika</w:t>
      </w:r>
      <w:r w:rsidR="00473012" w:rsidRPr="00DA2602">
        <w:rPr>
          <w:lang w:val="hr-HR"/>
        </w:rPr>
        <w:t>, ispitati da li se imovinom dužnika mogu pokriti troškovi postupka</w:t>
      </w:r>
      <w:r w:rsidRPr="00DA2602">
        <w:rPr>
          <w:lang w:val="hr-HR"/>
        </w:rPr>
        <w:t xml:space="preserve"> te je </w:t>
      </w:r>
      <w:r w:rsidR="00545C55" w:rsidRPr="00DA2602">
        <w:rPr>
          <w:lang w:val="hr-HR"/>
        </w:rPr>
        <w:t>ovlašten stupiti u poslovne prostorije dužnika</w:t>
      </w:r>
      <w:r w:rsidR="00473012" w:rsidRPr="00DA2602">
        <w:rPr>
          <w:lang w:val="hr-HR"/>
        </w:rPr>
        <w:t>. U</w:t>
      </w:r>
      <w:r w:rsidR="00545C55" w:rsidRPr="00DA2602">
        <w:rPr>
          <w:lang w:val="hr-HR"/>
        </w:rPr>
        <w:t>prava</w:t>
      </w:r>
      <w:r w:rsidR="00473012" w:rsidRPr="00DA2602">
        <w:rPr>
          <w:lang w:val="hr-HR"/>
        </w:rPr>
        <w:t xml:space="preserve"> kao i svi drugi zaposlenici </w:t>
      </w:r>
      <w:r w:rsidR="00545C55" w:rsidRPr="00DA2602">
        <w:rPr>
          <w:lang w:val="hr-HR"/>
        </w:rPr>
        <w:t>dužnika dužn</w:t>
      </w:r>
      <w:r w:rsidR="00473012" w:rsidRPr="00DA2602">
        <w:rPr>
          <w:lang w:val="hr-HR"/>
        </w:rPr>
        <w:t>i</w:t>
      </w:r>
      <w:r w:rsidR="00545C55" w:rsidRPr="00DA2602">
        <w:rPr>
          <w:lang w:val="hr-HR"/>
        </w:rPr>
        <w:t xml:space="preserve"> </w:t>
      </w:r>
      <w:r w:rsidR="00473012" w:rsidRPr="00DA2602">
        <w:rPr>
          <w:lang w:val="hr-HR"/>
        </w:rPr>
        <w:t xml:space="preserve">su </w:t>
      </w:r>
      <w:r w:rsidR="00545C55" w:rsidRPr="00DA2602">
        <w:rPr>
          <w:lang w:val="hr-HR"/>
        </w:rPr>
        <w:t xml:space="preserve">mu dati na uvid sve poslovne knjige te financijsku i drugu dokumentaciju koju zatraži. Protiv osoba koje se tome usprotive </w:t>
      </w:r>
      <w:r w:rsidRPr="00DA2602">
        <w:rPr>
          <w:lang w:val="hr-HR"/>
        </w:rPr>
        <w:t xml:space="preserve">ili onemogućuju izvršenje </w:t>
      </w:r>
      <w:r w:rsidR="00473012" w:rsidRPr="00DA2602">
        <w:rPr>
          <w:lang w:val="hr-HR"/>
        </w:rPr>
        <w:t xml:space="preserve">ovih </w:t>
      </w:r>
      <w:r w:rsidRPr="00DA2602">
        <w:rPr>
          <w:lang w:val="hr-HR"/>
        </w:rPr>
        <w:t xml:space="preserve">dužnosti privremenog stečajnog upravitelja </w:t>
      </w:r>
      <w:r w:rsidR="00545C55" w:rsidRPr="00DA2602">
        <w:rPr>
          <w:lang w:val="hr-HR"/>
        </w:rPr>
        <w:t>može se narediti dovođenje, izreći novčana kazna i odrediti kazna zatvora, sukladno čl</w:t>
      </w:r>
      <w:r w:rsidRPr="00DA2602">
        <w:rPr>
          <w:lang w:val="hr-HR"/>
        </w:rPr>
        <w:t>anku</w:t>
      </w:r>
      <w:r w:rsidR="00545C55" w:rsidRPr="00DA2602">
        <w:rPr>
          <w:lang w:val="hr-HR"/>
        </w:rPr>
        <w:t xml:space="preserve"> 107. Stečajnog zakona.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IV. Do donošenja odluke o prijedlogu za otvaranje stečajnog postupka dužnik može raspolagati svojom imovinom, uključivo i isplatama s poslovnih računa, samo uz prethodnu suglasnost privremenoga stečajnog upravitelja.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V. Zabranjuje se provedba prisilne ovrhe ili osiguranja protiv dužnika.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VI. Zabranjuje se isplata s računa dužnika bez prethodne suglasnosti privremenog stečajnog upravitelja</w:t>
      </w:r>
      <w:r w:rsidR="00F926D5">
        <w:rPr>
          <w:lang w:val="hr-HR"/>
        </w:rPr>
        <w:t xml:space="preserve">. 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473012" w:rsidRPr="00DA2602">
        <w:rPr>
          <w:rFonts w:hAnsi="Times New Roman" w:ascii="Times New Roman"/>
          <w:sz w:val="24"/>
        </w:rPr>
        <w:t>VII.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5944E7" w:rsidRPr="00DA2602">
        <w:rPr>
          <w:rFonts w:hAnsi="Times New Roman" w:ascii="Times New Roman"/>
          <w:sz w:val="24"/>
        </w:rPr>
        <w:t xml:space="preserve">to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BA2DEF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13. listopada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1E35C6">
        <w:rPr>
          <w:rFonts w:hAnsi="Times New Roman" w:ascii="Times New Roman"/>
          <w:b/>
          <w:sz w:val="24"/>
          <w:u w:val="single"/>
        </w:rPr>
        <w:t>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9.15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F926D5">
        <w:rPr>
          <w:rFonts w:hAnsi="Times New Roman" w:ascii="Times New Roman"/>
          <w:sz w:val="24"/>
        </w:rPr>
        <w:t>64</w:t>
      </w:r>
      <w:r w:rsidRPr="00DA2602">
        <w:rPr>
          <w:rFonts w:hAnsi="Times New Roman" w:ascii="Times New Roman"/>
          <w:sz w:val="24"/>
        </w:rPr>
        <w:t>/III (dvorišna zgrada)</w:t>
      </w:r>
    </w:p>
    <w:p w:rsidRDefault="00EC5A2B" w:rsidP="00B86B29" w:rsidR="00EC5A2B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VIII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A77C9E" w:rsidP="00B86B29" w:rsidR="00A77C9E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lastRenderedPageBreak/>
        <w:tab/>
        <w:t>IX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</w:t>
      </w:r>
      <w:r w:rsidR="00F06C77" w:rsidRPr="00DA2602">
        <w:rPr>
          <w:rFonts w:hAnsi="Times New Roman" w:ascii="Times New Roman"/>
          <w:sz w:val="24"/>
        </w:rPr>
        <w:t>Pozivaju se dužnici stečajnog dužnika da svoje obveze ispunjavaju vodeći računa o ovom rješenju.</w:t>
      </w:r>
    </w:p>
    <w:p w:rsidRDefault="00F06C77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Ovo rješenje </w:t>
      </w:r>
      <w:r w:rsidR="00F926D5">
        <w:rPr>
          <w:rFonts w:hAnsi="Times New Roman" w:ascii="Times New Roman"/>
          <w:sz w:val="24"/>
        </w:rPr>
        <w:t xml:space="preserve">u stavku I. i II. izreke </w:t>
      </w:r>
      <w:r w:rsidRPr="00DA2602">
        <w:rPr>
          <w:rFonts w:hAnsi="Times New Roman" w:ascii="Times New Roman"/>
          <w:sz w:val="24"/>
        </w:rPr>
        <w:t xml:space="preserve">zabilježit će se u </w:t>
      </w:r>
      <w:r w:rsidR="00602D05" w:rsidRPr="00DA2602">
        <w:rPr>
          <w:rFonts w:hAnsi="Times New Roman" w:ascii="Times New Roman"/>
          <w:sz w:val="24"/>
        </w:rPr>
        <w:t>s</w:t>
      </w:r>
      <w:r w:rsidRPr="00DA2602">
        <w:rPr>
          <w:rFonts w:hAnsi="Times New Roman" w:ascii="Times New Roman"/>
          <w:sz w:val="24"/>
        </w:rPr>
        <w:t>udskom registru po službenoj dužnosti</w:t>
      </w:r>
      <w:r w:rsidR="00F926D5">
        <w:rPr>
          <w:rFonts w:hAnsi="Times New Roman" w:ascii="Times New Roman"/>
          <w:sz w:val="24"/>
        </w:rPr>
        <w:t xml:space="preserve">. </w:t>
      </w:r>
    </w:p>
    <w:p w:rsidRDefault="00317DF9" w:rsidP="00BA2DEF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385660" w:rsidP="00317DF9" w:rsidR="00A102B0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A9788A" w:rsidRPr="00DA2602">
        <w:rPr>
          <w:rFonts w:hAnsi="Times New Roman" w:ascii="Times New Roman"/>
          <w:sz w:val="24"/>
        </w:rPr>
        <w:t xml:space="preserve">U prijedlogu </w:t>
      </w:r>
      <w:r w:rsidRPr="00DA2602">
        <w:rPr>
          <w:rFonts w:hAnsi="Times New Roman" w:ascii="Times New Roman"/>
          <w:sz w:val="24"/>
        </w:rPr>
        <w:t xml:space="preserve">za otvaranjem stečajnog postupka </w:t>
      </w:r>
      <w:r w:rsidR="00A9788A" w:rsidRPr="00DA2602">
        <w:rPr>
          <w:rFonts w:hAnsi="Times New Roman" w:ascii="Times New Roman"/>
          <w:sz w:val="24"/>
        </w:rPr>
        <w:t xml:space="preserve">predlagatelj </w:t>
      </w:r>
      <w:r w:rsidR="00BA2DEF">
        <w:rPr>
          <w:rFonts w:hAnsi="Times New Roman" w:ascii="Times New Roman"/>
          <w:sz w:val="24"/>
        </w:rPr>
        <w:t xml:space="preserve">kao vjerovnik </w:t>
      </w:r>
      <w:r w:rsidR="008774EB" w:rsidRPr="00DA2602">
        <w:rPr>
          <w:rFonts w:hAnsi="Times New Roman" w:ascii="Times New Roman"/>
          <w:sz w:val="24"/>
        </w:rPr>
        <w:t>navod</w:t>
      </w:r>
      <w:r w:rsidR="00A9788A" w:rsidRPr="00DA2602">
        <w:rPr>
          <w:rFonts w:hAnsi="Times New Roman" w:ascii="Times New Roman"/>
          <w:sz w:val="24"/>
        </w:rPr>
        <w:t>i</w:t>
      </w:r>
      <w:r w:rsidR="008774EB" w:rsidRPr="00DA2602">
        <w:rPr>
          <w:rFonts w:hAnsi="Times New Roman" w:ascii="Times New Roman"/>
          <w:sz w:val="24"/>
        </w:rPr>
        <w:t xml:space="preserve"> da ima dospjelo neplaćeno potra</w:t>
      </w:r>
      <w:r w:rsidRPr="00DA2602">
        <w:rPr>
          <w:rFonts w:hAnsi="Times New Roman" w:ascii="Times New Roman"/>
          <w:sz w:val="24"/>
        </w:rPr>
        <w:t xml:space="preserve">živanje prema dužniku </w:t>
      </w:r>
      <w:r w:rsidR="00BA2DEF">
        <w:rPr>
          <w:rFonts w:hAnsi="Times New Roman" w:ascii="Times New Roman"/>
          <w:sz w:val="24"/>
        </w:rPr>
        <w:t>utvrđeno pravomoćnom predstečajnom nagodbom koja je odobrena rješenjem ovoga suda posl. broj Stpn-41/14 od 26. veljače 2014. (ispravljeno rješenjem Stpn-41/14 od 17. ožujka 2014.)</w:t>
      </w:r>
      <w:r w:rsidRPr="00DA2602">
        <w:rPr>
          <w:rFonts w:hAnsi="Times New Roman" w:ascii="Times New Roman"/>
          <w:sz w:val="24"/>
        </w:rPr>
        <w:t xml:space="preserve"> </w:t>
      </w:r>
      <w:r w:rsidR="00BA2DEF">
        <w:rPr>
          <w:rFonts w:hAnsi="Times New Roman" w:ascii="Times New Roman"/>
          <w:sz w:val="24"/>
        </w:rPr>
        <w:t>te da dužnik u razdoblju dužem od 60 dana ima evidentirane neizvršene osnove za plaćanje, a koje je trebalo, na temelju valjanih osnova za plaćanje, bez daljnjeg pristanka dužnika naplatiti s bilo kojeg od njegovih računa, što dokazuje priloženom potvrdom Financijske agencije od 16. lipnja 2015. (list 3 spisa).</w:t>
      </w:r>
    </w:p>
    <w:p w:rsidRDefault="00BA2DEF" w:rsidP="00317DF9" w:rsidR="00BA2DEF" w:rsidRPr="00DA2602">
      <w:pPr>
        <w:rPr>
          <w:rFonts w:hAnsi="Times New Roman" w:ascii="Times New Roman"/>
          <w:sz w:val="24"/>
        </w:rPr>
      </w:pPr>
    </w:p>
    <w:p w:rsidRDefault="00E2116A" w:rsidR="006779B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 xml:space="preserve">Iz navedenog po ocjeni ovoga suda proizlazi kako je predlagatelj učinio vjerojatnim </w:t>
      </w:r>
      <w:r w:rsidR="0062506F" w:rsidRPr="00DA2602">
        <w:rPr>
          <w:rFonts w:hAnsi="Times New Roman" w:ascii="Times New Roman"/>
          <w:sz w:val="24"/>
        </w:rPr>
        <w:t xml:space="preserve">postojanje </w:t>
      </w:r>
      <w:r w:rsidRPr="00DA2602">
        <w:rPr>
          <w:rFonts w:hAnsi="Times New Roman" w:ascii="Times New Roman"/>
          <w:sz w:val="24"/>
        </w:rPr>
        <w:t xml:space="preserve">svoje </w:t>
      </w:r>
      <w:r w:rsidR="0062506F" w:rsidRPr="00DA2602">
        <w:rPr>
          <w:rFonts w:hAnsi="Times New Roman" w:ascii="Times New Roman"/>
          <w:sz w:val="24"/>
        </w:rPr>
        <w:t>tražbine</w:t>
      </w:r>
      <w:r w:rsidR="00BA2DEF">
        <w:rPr>
          <w:rFonts w:hAnsi="Times New Roman" w:ascii="Times New Roman"/>
          <w:sz w:val="24"/>
        </w:rPr>
        <w:t>, jer istu temelji na pravomoćnoj i ovršnoj sudskoj ispravi</w:t>
      </w:r>
      <w:r w:rsidR="0062506F" w:rsidRPr="00DA2602">
        <w:rPr>
          <w:rFonts w:hAnsi="Times New Roman" w:ascii="Times New Roman"/>
          <w:sz w:val="24"/>
        </w:rPr>
        <w:t xml:space="preserve">, čime je aktivno legitimiran na podnošenje </w:t>
      </w:r>
      <w:r w:rsidR="007B709E">
        <w:rPr>
          <w:rFonts w:hAnsi="Times New Roman" w:ascii="Times New Roman"/>
          <w:sz w:val="24"/>
        </w:rPr>
        <w:t xml:space="preserve">ovog </w:t>
      </w:r>
      <w:r w:rsidR="0062506F" w:rsidRPr="00DA2602">
        <w:rPr>
          <w:rFonts w:hAnsi="Times New Roman" w:ascii="Times New Roman"/>
          <w:sz w:val="24"/>
        </w:rPr>
        <w:t xml:space="preserve">prijedloga u smislu članka 39. stavak 2. Stečajnog zakona (Narodne novine, br. 44/96, 29/99, 129/00, 123/03, 82/06 i 116/10; nastavno: Stečajni zakon) te je dokazao da je dužnik nesposoban za plaćanje što predstavlja stečajni razlog u smislu članka 4. stavak 2. Stečajnog zakona, stoga je temeljem utvrđenih činjenica i odredbe članka </w:t>
      </w:r>
      <w:r w:rsidR="006779BF" w:rsidRPr="00DA2602">
        <w:rPr>
          <w:rFonts w:hAnsi="Times New Roman" w:ascii="Times New Roman"/>
          <w:sz w:val="24"/>
        </w:rPr>
        <w:t xml:space="preserve">41. stavak 1. i 2. te članka </w:t>
      </w:r>
      <w:r w:rsidR="00F06C77" w:rsidRPr="00DA2602">
        <w:rPr>
          <w:rFonts w:hAnsi="Times New Roman" w:ascii="Times New Roman"/>
          <w:sz w:val="24"/>
        </w:rPr>
        <w:t xml:space="preserve">43. stavak 1., 44. stavak 1. i 2., članka 44. i 45. u svezi članka 107. Stečajnog zakona riješeno kao u </w:t>
      </w:r>
      <w:r w:rsidR="00A102B0" w:rsidRPr="00DA2602">
        <w:rPr>
          <w:rFonts w:hAnsi="Times New Roman" w:ascii="Times New Roman"/>
          <w:sz w:val="24"/>
        </w:rPr>
        <w:t xml:space="preserve">izreci. </w:t>
      </w:r>
      <w:r w:rsidR="00C8624D" w:rsidRPr="00DA2602">
        <w:rPr>
          <w:rFonts w:hAnsi="Times New Roman" w:ascii="Times New Roman"/>
          <w:sz w:val="24"/>
        </w:rPr>
        <w:t xml:space="preserve"> </w:t>
      </w:r>
    </w:p>
    <w:p w:rsidRDefault="00C8624D" w:rsidR="00C8624D" w:rsidRPr="00DA2602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471094">
        <w:rPr>
          <w:rFonts w:hAnsi="Times New Roman" w:ascii="Times New Roman"/>
          <w:sz w:val="24"/>
        </w:rPr>
        <w:t>25.rujna</w:t>
      </w:r>
      <w:r w:rsidR="00E80646" w:rsidRPr="00DA2602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>201</w:t>
      </w:r>
      <w:r w:rsidR="001E35C6">
        <w:rPr>
          <w:rFonts w:hAnsi="Times New Roman" w:ascii="Times New Roman"/>
          <w:sz w:val="24"/>
        </w:rPr>
        <w:t>5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0F470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izreke, na koje je se može izjavit žalba u roku od osam dana, a podnosi se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0F470A" w:rsidP="00482439" w:rsidR="000F470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F470A" w:rsidP="00482439" w:rsidR="000F470A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0F470A">
      <w:p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Predlagatelju</w:t>
      </w:r>
      <w:r w:rsidR="007B709E" w:rsidRPr="000F470A">
        <w:rPr>
          <w:rFonts w:hAnsi="Times New Roman" w:ascii="Times New Roman"/>
          <w:color w:themeColor="background1" w:val="FFFFFF"/>
          <w:sz w:val="24"/>
        </w:rPr>
        <w:t>, po pun.</w:t>
      </w:r>
      <w:r w:rsidR="00471094" w:rsidRPr="000F470A">
        <w:rPr>
          <w:rFonts w:hAnsi="Times New Roman" w:ascii="Times New Roman"/>
          <w:color w:themeColor="background1" w:val="FFFFFF"/>
          <w:sz w:val="24"/>
        </w:rPr>
        <w:t xml:space="preserve"> Jurici Tončić, odvjetniku u Zagrebu</w:t>
      </w:r>
    </w:p>
    <w:p w:rsidRDefault="00E2116A" w:rsidP="001E35C6" w:rsidR="00E2116A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B709E" w:rsidRPr="000F470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Dužniku</w:t>
      </w:r>
      <w:r w:rsidR="007B709E" w:rsidRPr="000F470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0F470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E2116A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Financijskoj agenciji</w:t>
      </w:r>
      <w:r w:rsidR="007B709E" w:rsidRPr="000F470A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1E35C6" w:rsidP="001E35C6" w:rsidR="001F6BAC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0F470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0F470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0F470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F470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0F470A">
        <w:rPr>
          <w:rFonts w:hAnsi="Times New Roman" w:ascii="Times New Roman"/>
          <w:color w:themeColor="background1" w:val="FFFFFF"/>
          <w:sz w:val="24"/>
        </w:rPr>
        <w:t>Oglasna ploča</w:t>
      </w:r>
      <w:r w:rsidRPr="000F470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0F470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0F470A">
      <w:pPr>
        <w:rPr>
          <w:rFonts w:hAnsi="Times New Roman" w:ascii="Times New Roman"/>
          <w:color w:themeColor="background1" w:val="FFFFFF"/>
          <w:szCs w:val="22"/>
        </w:rPr>
      </w:pPr>
      <w:r w:rsidRPr="000F470A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0F470A">
      <w:pPr>
        <w:rPr>
          <w:rFonts w:hAnsi="Times New Roman" w:ascii="Times New Roman"/>
          <w:color w:themeColor="background1" w:val="FFFFFF"/>
          <w:szCs w:val="22"/>
        </w:rPr>
      </w:pPr>
      <w:r w:rsidRPr="000F470A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0F470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0F470A">
      <w:pPr>
        <w:rPr>
          <w:rFonts w:hAnsi="Times New Roman" w:ascii="Times New Roman"/>
          <w:color w:themeColor="background1" w:val="FFFFFF"/>
          <w:szCs w:val="22"/>
        </w:rPr>
      </w:pPr>
      <w:r w:rsidRPr="000F470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0F470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0F470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0F470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DB0D9B">
        <w:rPr>
          <w:rFonts w:hAnsi="Times New Roman" w:ascii="Times New Roman"/>
          <w:noProof/>
          <w:color w:themeColor="background1" w:val="FFFFFF"/>
          <w:szCs w:val="22"/>
        </w:rPr>
        <w:t>25.9.15.</w:t>
      </w:r>
      <w:r w:rsidRPr="000F470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0F470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0F470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A2602">
      <w:pPr>
        <w:rPr>
          <w:rFonts w:hAnsi="Times New Roman" w:ascii="Times New Roman"/>
          <w:sz w:val="24"/>
        </w:rPr>
      </w:pPr>
    </w:p>
    <w:sectPr w:rsidSect="00072BD2" w:rsidR="00A23DC2" w:rsidRPr="00DA26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28C" w:rsidR="00FA228C">
      <w:r>
        <w:separator/>
      </w:r>
    </w:p>
  </w:endnote>
  <w:endnote w:id="0" w:type="continuationSeparator">
    <w:p w:rsidRDefault="00FA228C" w:rsidR="00FA2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28C" w:rsidR="00FA228C">
      <w:r>
        <w:separator/>
      </w:r>
    </w:p>
  </w:footnote>
  <w:footnote w:id="0" w:type="continuationSeparator">
    <w:p w:rsidRDefault="00FA228C" w:rsidR="00FA2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B0D9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  <w:r w:rsidR="000F470A">
      <w:rPr>
        <w:rFonts w:hAnsi="Times New Roman" w:ascii="Times New Roman"/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D2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0F470A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C5C3E"/>
    <w:rsid w:val="009D630E"/>
    <w:rsid w:val="009F16F3"/>
    <w:rsid w:val="00A0054C"/>
    <w:rsid w:val="00A102B0"/>
    <w:rsid w:val="00A23DC2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A2DEF"/>
    <w:rsid w:val="00BC1367"/>
    <w:rsid w:val="00C058FD"/>
    <w:rsid w:val="00C172D4"/>
    <w:rsid w:val="00C32C1D"/>
    <w:rsid w:val="00C74832"/>
    <w:rsid w:val="00C8624D"/>
    <w:rsid w:val="00CE6F16"/>
    <w:rsid w:val="00D06889"/>
    <w:rsid w:val="00D97173"/>
    <w:rsid w:val="00DA2602"/>
    <w:rsid w:val="00DB0D9B"/>
    <w:rsid w:val="00DB5644"/>
    <w:rsid w:val="00E03F66"/>
    <w:rsid w:val="00E066CE"/>
    <w:rsid w:val="00E06A54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A228C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9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9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TALKUM d.o.o.</izvorni_sadrzaj>
    <derivirana_varijabla naziv="DomainObject.Predmet.ProtustrankaFormated_1">  TALKUM d.o.o.</derivirana_varijabla>
  </DomainObject.Predmet.ProtustrankaFormated>
  <DomainObject.Predmet.ProtustrankaFormatedOIB>
    <izvorni_sadrzaj>  TALKUM d.o.o., OIB 64001591769</izvorni_sadrzaj>
    <derivirana_varijabla naziv="DomainObject.Predmet.ProtustrankaFormatedOIB_1">  TALKUM d.o.o., OIB 64001591769</derivirana_varijabla>
  </DomainObject.Predmet.ProtustrankaFormatedOIB>
  <DomainObject.Predmet.ProtustrankaFormatedWithAdress>
    <izvorni_sadrzaj> TALKUM d.o.o., Vrbik 17, Zagreb</izvorni_sadrzaj>
    <derivirana_varijabla naziv="DomainObject.Predmet.ProtustrankaFormatedWithAdress_1"> TALKUM d.o.o., Vrbik 17, Zagreb</derivirana_varijabla>
  </DomainObject.Predmet.ProtustrankaFormatedWithAdress>
  <DomainObject.Predmet.ProtustrankaFormatedWithAdressOIB>
    <izvorni_sadrzaj> TALKUM d.o.o., OIB 64001591769, Vrbik 17, Zagreb</izvorni_sadrzaj>
    <derivirana_varijabla naziv="DomainObject.Predmet.ProtustrankaFormatedWithAdressOIB_1"> TALKUM d.o.o., OIB 64001591769, Vrbik 17, Zagreb</derivirana_varijabla>
  </DomainObject.Predmet.ProtustrankaFormatedWithAdressOIB>
  <DomainObject.Predmet.ProtustrankaWithAdress>
    <izvorni_sadrzaj>TALKUM d.o.o. Vrbik 17, Zagreb</izvorni_sadrzaj>
    <derivirana_varijabla naziv="DomainObject.Predmet.ProtustrankaWithAdress_1">TALKUM d.o.o. Vrbik 17, Zagreb</derivirana_varijabla>
  </DomainObject.Predmet.ProtustrankaWithAdress>
  <DomainObject.Predmet.ProtustrankaWithAdressOIB>
    <izvorni_sadrzaj>TALKUM d.o.o., OIB 64001591769, Vrbik 17, Zagreb</izvorni_sadrzaj>
    <derivirana_varijabla naziv="DomainObject.Predmet.ProtustrankaWithAdressOIB_1">TALKUM d.o.o., OIB 64001591769, Vrbik 17,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Pripuz zastupanog po punomoćniku Jurica Tončić</izvorni_sadrzaj>
    <derivirana_varijabla naziv="DomainObject.Predmet.StrankaFormated_1">  Zoran Pripuz zastupanog po punomoćniku Jurica Tončić</derivirana_varijabla>
  </DomainObject.Predmet.StrankaFormated>
  <DomainObject.Predmet.StrankaFormatedOIB>
    <izvorni_sadrzaj>  Zoran Pripuz, OIB 87058402910 zastupanog po punomoćniku Jurica Tončić</izvorni_sadrzaj>
    <derivirana_varijabla naziv="DomainObject.Predmet.StrankaFormatedOIB_1">  Zoran Pripuz, OIB 87058402910 zastupanog po punomoćniku Jurica Tončić</derivirana_varijabla>
  </DomainObject.Predmet.StrankaFormatedOIB>
  <DomainObject.Predmet.StrankaFormatedWithAdress>
    <izvorni_sadrzaj> Zoran Pripuz, Pantovčak 127, 10000 Zagreb zastupanog po punomoćniku Jurica Tončić</izvorni_sadrzaj>
    <derivirana_varijabla naziv="DomainObject.Predmet.StrankaFormatedWithAdress_1"> Zoran Pripuz, Pantovčak 127, 10000 Zagreb zastupanog po punomoćniku Jurica Tončić</derivirana_varijabla>
  </DomainObject.Predmet.StrankaFormatedWithAdress>
  <DomainObject.Predmet.StrankaFormatedWithAdressOIB>
    <izvorni_sadrzaj> Zoran Pripuz, OIB 87058402910, Pantovčak 127, 10000 Zagreb zastupanog po punomoćniku Jurica Tončić</izvorni_sadrzaj>
    <derivirana_varijabla naziv="DomainObject.Predmet.StrankaFormatedWithAdressOIB_1"> Zoran Pripuz, OIB 87058402910, Pantovčak 127, 10000 Zagreb zastupanog po punomoćniku Jurica Tončić</derivirana_varijabla>
  </DomainObject.Predmet.StrankaFormatedWithAdressOIB>
  <DomainObject.Predmet.StrankaWithAdress>
    <izvorni_sadrzaj>Zoran Pripuz Pantovčak 127,10000 Zagreb</izvorni_sadrzaj>
    <derivirana_varijabla naziv="DomainObject.Predmet.StrankaWithAdress_1">Zoran Pripuz Pantovčak 127,10000 Zagreb</derivirana_varijabla>
  </DomainObject.Predmet.StrankaWithAdress>
  <DomainObject.Predmet.StrankaWithAdressOIB>
    <izvorni_sadrzaj>Zoran Pripuz, OIB 87058402910, Pantovčak 127,10000 Zagreb</izvorni_sadrzaj>
    <derivirana_varijabla naziv="DomainObject.Predmet.StrankaWithAdressOIB_1">Zoran Pripuz, OIB 87058402910, Pantovčak 127,10000 Zagreb</derivirana_varijabla>
  </DomainObject.Predmet.StrankaWithAdressOIB>
  <DomainObject.Predmet.StrankaNazivFormated>
    <izvorni_sadrzaj>Zoran Pripuz</izvorni_sadrzaj>
    <derivirana_varijabla naziv="DomainObject.Predmet.StrankaNazivFormated_1">Zoran Pripuz</derivirana_varijabla>
  </DomainObject.Predmet.StrankaNazivFormated>
  <DomainObject.Predmet.StrankaNazivFormatedOIB>
    <izvorni_sadrzaj>Zoran Pripuz, OIB 87058402910</izvorni_sadrzaj>
    <derivirana_varijabla naziv="DomainObject.Predmet.StrankaNazivFormatedOIB_1">Zoran Pripuz, OIB 87058402910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Zoran Pripuz zastupanog po punomoćniku Jurica Tončić</item>
    </izvorni_sadrzaj>
    <derivirana_varijabla naziv="DomainObject.Predmet.StrankaListFormated_1">
      <item>Zoran Pripuz zastupanog po punomoćniku Jurica Tončić</item>
    </derivirana_varijabla>
  </DomainObject.Predmet.StrankaListFormated>
  <DomainObject.Predmet.StrankaListFormatedOIB>
    <izvorni_sadrzaj>
      <item>Zoran Pripuz, OIB 87058402910 zastupanog po punomoćniku Jurica Tončić</item>
    </izvorni_sadrzaj>
    <derivirana_varijabla naziv="DomainObject.Predmet.StrankaListFormatedOIB_1">
      <item>Zoran Pripuz, OIB 87058402910 zastupanog po punomoćniku Jurica Tončić</item>
    </derivirana_varijabla>
  </DomainObject.Predmet.StrankaListFormatedOIB>
  <DomainObject.Predmet.StrankaListFormatedWithAdress>
    <izvorni_sadrzaj>
      <item>Zoran Pripuz, Pantovčak 127, 10000 Zagreb zastupanog po punomoćniku Jurica Tončić</item>
    </izvorni_sadrzaj>
    <derivirana_varijabla naziv="DomainObject.Predmet.StrankaListFormatedWithAdress_1">
      <item>Zoran Pripuz, Pantovčak 127, 10000 Zagreb zastupanog po punomoćniku Jurica Tončić</item>
    </derivirana_varijabla>
  </DomainObject.Predmet.StrankaListFormatedWithAdress>
  <DomainObject.Predmet.StrankaListFormatedWithAdressOIB>
    <izvorni_sadrzaj>
      <item>Zoran Pripuz, OIB 87058402910, Pantovčak 127, 10000 Zagreb zastupanog po punomoćniku Jurica Tončić</item>
    </izvorni_sadrzaj>
    <derivirana_varijabla naziv="DomainObject.Predmet.StrankaListFormatedWithAdressOIB_1">
      <item>Zoran Pripuz, OIB 87058402910, Pantovčak 127, 10000 Zagreb zastupanog po punomoćniku Jurica Tončić</item>
    </derivirana_varijabla>
  </DomainObject.Predmet.StrankaListFormatedWithAdressOIB>
  <DomainObject.Predmet.StrankaListNazivFormated>
    <izvorni_sadrzaj>
      <item>Zoran Pripuz</item>
    </izvorni_sadrzaj>
    <derivirana_varijabla naziv="DomainObject.Predmet.StrankaListNazivFormated_1">
      <item>Zoran Pripuz</item>
    </derivirana_varijabla>
  </DomainObject.Predmet.StrankaListNazivFormated>
  <DomainObject.Predmet.StrankaListNazivFormatedOIB>
    <izvorni_sadrzaj>
      <item>Zoran Pripuz, OIB 87058402910</item>
    </izvorni_sadrzaj>
    <derivirana_varijabla naziv="DomainObject.Predmet.StrankaListNazivFormatedOIB_1">
      <item>Zoran Pripuz, OIB 87058402910</item>
    </derivirana_varijabla>
  </DomainObject.Predmet.StrankaListNazivFormatedOIB>
  <DomainObject.Predmet.ProtuStrankaListFormated>
    <izvorni_sadrzaj>
      <item>TALKUM d.o.o.</item>
    </izvorni_sadrzaj>
    <derivirana_varijabla naziv="DomainObject.Predmet.ProtuStrankaListFormated_1">
      <item>TALKUM d.o.o.</item>
    </derivirana_varijabla>
  </DomainObject.Predmet.ProtuStrankaListFormated>
  <DomainObject.Predmet.ProtuStrankaListFormatedOIB>
    <izvorni_sadrzaj>
      <item>TALKUM d.o.o., OIB 64001591769</item>
    </izvorni_sadrzaj>
    <derivirana_varijabla naziv="DomainObject.Predmet.ProtuStrankaListFormatedOIB_1">
      <item>TALKUM d.o.o., OIB 64001591769</item>
    </derivirana_varijabla>
  </DomainObject.Predmet.ProtuStrankaListFormatedOIB>
  <DomainObject.Predmet.ProtuStrankaListFormatedWithAdress>
    <izvorni_sadrzaj>
      <item>TALKUM d.o.o., Vrbik 17, Zagreb</item>
    </izvorni_sadrzaj>
    <derivirana_varijabla naziv="DomainObject.Predmet.ProtuStrankaListFormatedWithAdress_1">
      <item>TALKUM d.o.o., Vrbik 17, Zagreb</item>
    </derivirana_varijabla>
  </DomainObject.Predmet.ProtuStrankaListFormatedWithAdress>
  <DomainObject.Predmet.ProtuStrankaListFormatedWithAdressOIB>
    <izvorni_sadrzaj>
      <item>TALKUM d.o.o., OIB 64001591769, Vrbik 17, Zagreb</item>
    </izvorni_sadrzaj>
    <derivirana_varijabla naziv="DomainObject.Predmet.ProtuStrankaListFormatedWithAdressOIB_1">
      <item>TALKUM d.o.o., OIB 64001591769, Vrbik 17, Zagreb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Jurica Tončić punomoćnik sudionika u postupku Zoran Pripuz</item>
    </izvorni_sadrzaj>
    <derivirana_varijabla naziv="DomainObject.Predmet.OstaliListFormated_1">
      <item>Jurica Tončić punomoćnik sudionika u postupku Zoran Pripuz</item>
    </derivirana_varijabla>
  </DomainObject.Predmet.OstaliListFormated>
  <DomainObject.Predmet.OstaliListFormatedOIB>
    <izvorni_sadrzaj>
      <item>Jurica Tončić, OIB 44669013271 punomoćnik sudionika u postupku Zoran Pripuz</item>
    </izvorni_sadrzaj>
    <derivirana_varijabla naziv="DomainObject.Predmet.OstaliListFormatedOIB_1">
      <item>Jurica Tončić, OIB 44669013271 punomoćnik sudionika u postupku Zoran Pripuz</item>
    </derivirana_varijabla>
  </DomainObject.Predmet.OstaliListFormatedOIB>
  <DomainObject.Predmet.OstaliListFormatedWithAdress>
    <izvorni_sadrzaj>
      <item>Jurica Tončić, Đorđićeva 19., 10000 Zagreb punomoćnik sudionika u postupku Zoran Pripuz</item>
    </izvorni_sadrzaj>
    <derivirana_varijabla naziv="DomainObject.Predmet.OstaliListFormatedWithAdress_1">
      <item>Jurica Tončić, Đorđićeva 19., 10000 Zagreb punomoćnik sudionika u postupku Zoran Pripuz</item>
    </derivirana_varijabla>
  </DomainObject.Predmet.OstaliListFormatedWithAdress>
  <DomainObject.Predmet.OstaliListFormatedWithAdressOIB>
    <izvorni_sadrzaj>
      <item>Jurica Tončić, OIB 44669013271, Đorđićeva 19., 10000 Zagreb punomoćnik sudionika u postupku Zoran Pripuz</item>
    </izvorni_sadrzaj>
    <derivirana_varijabla naziv="DomainObject.Predmet.OstaliListFormatedWithAdressOIB_1">
      <item>Jurica Tončić, OIB 44669013271, Đorđićeva 19., 10000 Zagreb punomoćnik sudionika u postupku Zoran Pripuz</item>
    </derivirana_varijabla>
  </DomainObject.Predmet.OstaliListFormatedWithAdressOIB>
  <DomainObject.Predmet.OstaliListNazivFormated>
    <izvorni_sadrzaj>
      <item>Jurica Tončić</item>
    </izvorni_sadrzaj>
    <derivirana_varijabla naziv="DomainObject.Predmet.OstaliListNazivFormated_1">
      <item>Jurica Tončić</item>
    </derivirana_varijabla>
  </DomainObject.Predmet.OstaliListNazivFormated>
  <DomainObject.Predmet.OstaliListNazivFormatedOIB>
    <izvorni_sadrzaj>
      <item>Jurica Tončić, OIB 44669013271</item>
    </izvorni_sadrzaj>
    <derivirana_varijabla naziv="DomainObject.Predmet.OstaliListNazivFormatedOIB_1">
      <item>Jurica Tončić, OIB 44669013271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Pripuz</izvorni_sadrzaj>
    <derivirana_varijabla naziv="DomainObject.Predmet.StrankaIDrugi_1">Zoran Pripuz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Zoran Pripuz, OIB 87058402910, Pantovčak 127, 10000 Zagreb</izvorni_sadrzaj>
    <derivirana_varijabla naziv="DomainObject.Predmet.StrankaIDrugiAdressOIB_1">Zoran Pripuz, OIB 87058402910, Pantovčak 127, 10000 Zagreb</derivirana_varijabla>
  </DomainObject.Predmet.StrankaIDrugiAdressOIB>
  <DomainObject.Predmet.ProtustrankaIDrugiAdressOIB>
    <izvorni_sadrzaj>TALKUM d.o.o., OIB 64001591769, Vrbik 17, Zagreb</izvorni_sadrzaj>
    <derivirana_varijabla naziv="DomainObject.Predmet.ProtustrankaIDrugiAdressOIB_1">TALKUM d.o.o., OIB 64001591769, Vrbik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Pripuz</item>
      <item>TALKUM d.o.o.</item>
      <item>Jurica Tončić</item>
    </izvorni_sadrzaj>
    <derivirana_varijabla naziv="DomainObject.Predmet.SudioniciListNaziv_1">
      <item>Zoran Pripuz</item>
      <item>TALKUM d.o.o.</item>
      <item>Jurica Tončić</item>
    </derivirana_varijabla>
  </DomainObject.Predmet.SudioniciListNaziv>
  <DomainObject.Predmet.SudioniciListAdressOIB>
    <izvorni_sadrzaj>
      <item>Zoran Pripuz, OIB 87058402910, Pantovčak 127,10000 Zagreb</item>
      <item>TALKUM d.o.o., OIB 64001591769, Vrbik 17,Zagreb</item>
      <item>Jurica Tončić, OIB 44669013271, Đorđićeva 19.,10000 Zagreb</item>
    </izvorni_sadrzaj>
    <derivirana_varijabla naziv="DomainObject.Predmet.SudioniciListAdressOIB_1">
      <item>Zoran Pripuz, OIB 87058402910, Pantovčak 127,10000 Zagreb</item>
      <item>TALKUM d.o.o., OIB 64001591769, Vrbik 17,Zagreb</item>
      <item>Jurica Tončić, OIB 44669013271, Đorđićeva 19.,10000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87058402910</item>
      <item>, OIB 64001591769</item>
      <item>, OIB 44669013271</item>
    </izvorni_sadrzaj>
    <derivirana_varijabla naziv="DomainObject.Predmet.SudioniciListNazivOIB_1">
      <item>, OIB 87058402910</item>
      <item>, OIB 64001591769</item>
      <item>, OIB 44669013271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3719</properties:Characters>
  <properties:Lines>91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2015-09-25T11:09:00Z</dcterms:created>
  <dc:creator>Mihael Kovačić</dc:creator>
  <cp:lastModifiedBy>Sonja Pilić</cp:lastModifiedBy>
  <cp:lastPrinted>2015-09-25T11:17:00Z</cp:lastPrinted>
  <dcterms:modified xmlns:xsi="http://www.w3.org/2001/XMLSchema-instance" xsi:type="dcterms:W3CDTF">2015-09-25T11:19:00Z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