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eae6" w14:paraId="dbbeae6" w:rsidRDefault="0005532A" w:rsidP="0005532A" w:rsidR="0005532A" w:rsidRPr="00814214">
      <w:pPr>
        <w:pStyle w:val="Tijeloteksta3"/>
        <w:jc w:val="center"/>
        <w15:collapsed w:val="false"/>
        <w:rPr>
          <w:rFonts w:hAnsi="Bookman Old Style" w:ascii="Bookman Old Style"/>
          <w:b/>
          <w:i/>
        </w:rPr>
      </w:pPr>
      <w:bookmarkStart w:name="_GoBack" w:id="0"/>
      <w:bookmarkEnd w:id="0"/>
      <w:r>
        <w:rPr>
          <w:rFonts w:hAnsi="Bookman Old Style" w:ascii="Bookman Old Style"/>
          <w:b/>
          <w:i/>
          <w:sz w:val="22"/>
        </w:rPr>
        <w:t xml:space="preserve"> </w:t>
      </w:r>
      <w:r w:rsidRPr="00814214">
        <w:rPr>
          <w:rFonts w:hAnsi="Bookman Old Style" w:ascii="Bookman Old Style"/>
          <w:b/>
          <w:i/>
        </w:rPr>
        <w:t>KONSTRUKCIJE-GRADNJA d.o.o. u stečaju,</w:t>
      </w:r>
    </w:p>
    <w:p w:rsidRDefault="0005532A" w:rsidP="0005532A" w:rsidR="0005532A" w:rsidRPr="00814214">
      <w:pPr>
        <w:pStyle w:val="Tijeloteksta3"/>
        <w:jc w:val="center"/>
        <w:rPr>
          <w:rFonts w:hAnsi="Bookman Old Style" w:ascii="Bookman Old Style"/>
          <w:b/>
          <w:i/>
        </w:rPr>
      </w:pPr>
      <w:smartTag w:element="place" w:uri="urn:schemas-microsoft-com:office:smarttags">
        <w:smartTag w:element="City" w:uri="urn:schemas-microsoft-com:office:smarttags">
          <w:r w:rsidRPr="00814214">
            <w:rPr>
              <w:rFonts w:hAnsi="Bookman Old Style" w:ascii="Bookman Old Style"/>
              <w:b/>
              <w:i/>
            </w:rPr>
            <w:t>Zagreb</w:t>
          </w:r>
        </w:smartTag>
      </w:smartTag>
      <w:r w:rsidRPr="00814214">
        <w:rPr>
          <w:rFonts w:hAnsi="Bookman Old Style" w:ascii="Bookman Old Style"/>
          <w:b/>
          <w:i/>
        </w:rPr>
        <w:t>, Havidićeva 2, OIB:80759670161</w:t>
      </w:r>
    </w:p>
    <w:p w:rsidRDefault="0005532A" w:rsidP="0005532A" w:rsidR="0005532A" w:rsidRPr="00814214">
      <w:pPr>
        <w:pStyle w:val="Tijeloteksta3"/>
        <w:jc w:val="center"/>
        <w:rPr>
          <w:rFonts w:hAnsi="Bookman Old Style" w:ascii="Bookman Old Style"/>
          <w:b/>
          <w:i/>
        </w:rPr>
      </w:pPr>
      <w:r w:rsidRPr="00814214">
        <w:rPr>
          <w:rFonts w:hAnsi="Bookman Old Style" w:ascii="Bookman Old Style"/>
          <w:b/>
          <w:i/>
        </w:rPr>
        <w:t>žiro-račun: HR3123900011100908573</w:t>
      </w:r>
    </w:p>
    <w:p w:rsidRDefault="0005532A" w:rsidP="0005532A" w:rsidR="0005532A" w:rsidRPr="00814214">
      <w:pPr>
        <w:pStyle w:val="Tijeloteksta3"/>
        <w:jc w:val="center"/>
        <w:rPr>
          <w:rFonts w:hAnsi="Bookman Old Style" w:ascii="Bookman Old Style"/>
          <w:b/>
          <w:i/>
        </w:rPr>
      </w:pPr>
      <w:r w:rsidRPr="00814214">
        <w:rPr>
          <w:rFonts w:hAnsi="Bookman Old Style" w:ascii="Bookman Old Style"/>
          <w:b/>
          <w:i/>
        </w:rPr>
        <w:t>Stečajna upraviteljica: Davorka Huljev, Zagreb, Miramarska 13d</w:t>
      </w:r>
    </w:p>
    <w:p w:rsidRDefault="0005532A" w:rsidP="0005532A" w:rsidR="0005532A" w:rsidRPr="00814214">
      <w:pPr>
        <w:pStyle w:val="Tijeloteksta3"/>
        <w:jc w:val="center"/>
        <w:rPr>
          <w:rFonts w:hAnsi="Bookman Old Style" w:ascii="Bookman Old Style"/>
          <w:b/>
          <w:i/>
        </w:rPr>
      </w:pPr>
      <w:r w:rsidRPr="00814214">
        <w:rPr>
          <w:rFonts w:hAnsi="Bookman Old Style" w:ascii="Bookman Old Style"/>
          <w:b/>
          <w:i/>
        </w:rPr>
        <w:t>tel: 615-2555, fax: 615-2444</w:t>
      </w:r>
    </w:p>
    <w:p w:rsidRDefault="00533A6A" w:rsidP="00533A6A" w:rsidR="00533A6A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___________________________________________________________________________</w:t>
      </w:r>
    </w:p>
    <w:p w:rsidRDefault="00D01083" w:rsidR="00D01083">
      <w:pPr>
        <w:rPr>
          <w:rFonts w:hAnsi="Bookman Old Style" w:ascii="Bookman Old Style"/>
          <w:b/>
          <w:lang w:val="hr-HR"/>
        </w:rPr>
      </w:pPr>
    </w:p>
    <w:p w:rsidRDefault="00DC5E62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noProof/>
          <w:sz w:val="22"/>
          <w:lang w:eastAsia="hr-HR" w:val="hr-HR"/>
        </w:rPr>
        <w:pict>
          <v:rect fillcolor="yellow" stroked="f" o:allowincell="f" o:spid="_x0000_s1026" id="Rectangle 2" style="position:absolute;margin-left:238.05pt;margin-top:2.4pt;width:235pt;height:15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fill r:id="rId7" o:title="" color2="#dfdfdf" type="pattern"/>
            <v:textbox inset="1pt,1pt,1pt,1pt">
              <w:txbxContent>
                <w:p w:rsidRDefault="00717BB2" w:rsidR="00717BB2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</w:p>
                <w:p w:rsidRDefault="00717BB2" w:rsidR="00E40EE9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TRGOVAČKI SUD ZAGREB</w:t>
                  </w:r>
                </w:p>
                <w:p w:rsidRDefault="00717BB2" w:rsidR="00717BB2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STEČAJNOM SUCU</w:t>
                  </w:r>
                </w:p>
                <w:p w:rsidRDefault="00392788" w:rsidR="00392788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St-</w:t>
                  </w:r>
                  <w:r w:rsidR="0048610A"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236</w:t>
                  </w:r>
                  <w:r w:rsidR="00F923F3"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/15</w:t>
                  </w:r>
                </w:p>
                <w:p w:rsidRDefault="00717BB2" w:rsidP="00717BB2" w:rsidR="00717BB2" w:rsidRPr="003A4D79">
                  <w:pPr>
                    <w:ind w:firstLine="708" w:left="4248"/>
                    <w:rPr>
                      <w:b/>
                      <w:sz w:val="28"/>
                      <w:szCs w:val="28"/>
                      <w:lang w:val="pl-PL"/>
                    </w:rPr>
                  </w:pPr>
                  <w:r w:rsidRPr="003A4D79">
                    <w:rPr>
                      <w:b/>
                      <w:sz w:val="28"/>
                      <w:szCs w:val="28"/>
                      <w:lang w:val="pl-PL"/>
                    </w:rPr>
                    <w:t>S</w:t>
                  </w:r>
                </w:p>
                <w:p w:rsidRDefault="000B39F8" w:rsidR="00392788">
                  <w:pPr>
                    <w:jc w:val="center"/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</w:pPr>
                  <w:r>
                    <w:rPr>
                      <w:rFonts w:hAnsi="Bookman Old Style" w:ascii="Bookman Old Style"/>
                      <w:b/>
                      <w:sz w:val="28"/>
                      <w:lang w:val="hr-HR"/>
                    </w:rPr>
                    <w:t>10000 ZAGREB</w:t>
                  </w:r>
                </w:p>
                <w:p w:rsidRDefault="00717BB2" w:rsidP="00717BB2" w:rsidR="00717BB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</w:t>
                  </w:r>
                </w:p>
                <w:p w:rsidRDefault="00717BB2" w:rsidP="00717BB2" w:rsidR="00717BB2">
                  <w:pPr>
                    <w:ind w:firstLine="708" w:left="4248"/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</w:t>
                  </w:r>
                </w:p>
                <w:p w:rsidRDefault="00AD2A5E" w:rsidP="00717BB2" w:rsidR="00AD2A5E">
                  <w:pPr>
                    <w:rPr>
                      <w:lang w:val="hr-HR"/>
                    </w:rPr>
                  </w:pPr>
                </w:p>
              </w:txbxContent>
            </v:textbox>
          </v:rect>
        </w:pic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E42ED3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Naš znak:</w:t>
      </w:r>
      <w:r w:rsidR="00321625">
        <w:rPr>
          <w:rFonts w:hAnsi="Bookman Old Style" w:ascii="Bookman Old Style"/>
          <w:b/>
          <w:lang w:val="hr-HR"/>
        </w:rPr>
        <w:t xml:space="preserve">         </w:t>
      </w:r>
      <w:r w:rsidR="00AD2A5E">
        <w:rPr>
          <w:rFonts w:hAnsi="Bookman Old Style" w:ascii="Bookman Old Style"/>
          <w:b/>
          <w:lang w:val="hr-HR"/>
        </w:rPr>
        <w:t>/</w:t>
      </w:r>
      <w:r w:rsidR="00321625">
        <w:rPr>
          <w:rFonts w:hAnsi="Bookman Old Style" w:ascii="Bookman Old Style"/>
          <w:b/>
          <w:lang w:val="hr-HR"/>
        </w:rPr>
        <w:t>NL</w:t>
      </w:r>
      <w:r w:rsidR="00AD2A5E">
        <w:rPr>
          <w:rFonts w:hAnsi="Bookman Old Style" w:ascii="Bookman Old Style"/>
          <w:b/>
          <w:lang w:val="hr-HR"/>
        </w:rPr>
        <w:t>/</w:t>
      </w:r>
      <w:r w:rsidR="00356866">
        <w:rPr>
          <w:rFonts w:hAnsi="Bookman Old Style" w:ascii="Bookman Old Style"/>
          <w:b/>
          <w:lang w:val="hr-HR"/>
        </w:rPr>
        <w:t>1</w:t>
      </w:r>
      <w:r w:rsidR="00BA3F56">
        <w:rPr>
          <w:rFonts w:hAnsi="Bookman Old Style" w:ascii="Bookman Old Style"/>
          <w:b/>
          <w:lang w:val="hr-HR"/>
        </w:rPr>
        <w:t>8</w:t>
      </w:r>
      <w:r w:rsidR="00AD2A5E">
        <w:rPr>
          <w:rFonts w:hAnsi="Bookman Old Style" w:ascii="Bookman Old Style"/>
          <w:b/>
          <w:lang w:val="hr-HR"/>
        </w:rPr>
        <w:t>.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Vaš znak: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pStyle w:val="Tijeloteksta2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Datum: </w:t>
      </w:r>
      <w:r w:rsidR="0005532A">
        <w:rPr>
          <w:rFonts w:hAnsi="Bookman Old Style" w:ascii="Bookman Old Style"/>
          <w:lang w:val="hr-HR"/>
        </w:rPr>
        <w:t>1</w:t>
      </w:r>
      <w:r w:rsidR="00BA3F56">
        <w:rPr>
          <w:rFonts w:hAnsi="Bookman Old Style" w:ascii="Bookman Old Style"/>
          <w:lang w:val="hr-HR"/>
        </w:rPr>
        <w:t>5</w:t>
      </w:r>
      <w:r w:rsidR="0005532A">
        <w:rPr>
          <w:rFonts w:hAnsi="Bookman Old Style" w:ascii="Bookman Old Style"/>
          <w:lang w:val="hr-HR"/>
        </w:rPr>
        <w:t>.02.2018</w:t>
      </w:r>
      <w:r>
        <w:rPr>
          <w:rFonts w:hAnsi="Bookman Old Style" w:ascii="Bookman Old Style"/>
          <w:lang w:val="hr-HR"/>
        </w:rPr>
        <w:t>.</w:t>
      </w: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AD2A5E" w:rsidR="00AD2A5E">
      <w:pPr>
        <w:rPr>
          <w:rFonts w:hAnsi="Bookman Old Style" w:ascii="Bookman Old Style"/>
          <w:lang w:val="hr-HR"/>
        </w:rPr>
      </w:pPr>
    </w:p>
    <w:p w:rsidRDefault="00AD2A5E" w:rsidR="00AD2A5E">
      <w:pPr>
        <w:rPr>
          <w:rFonts w:hAnsi="Bookman Old Style" w:ascii="Bookman Old Style"/>
          <w:b/>
          <w:lang w:val="hr-HR"/>
        </w:rPr>
      </w:pPr>
    </w:p>
    <w:p w:rsidRDefault="00D01083" w:rsidR="00D01083">
      <w:pPr>
        <w:rPr>
          <w:rFonts w:hAnsi="Bookman Old Style" w:ascii="Bookman Old Style"/>
          <w:bCs/>
          <w:lang w:val="hr-HR"/>
        </w:rPr>
      </w:pPr>
    </w:p>
    <w:p w:rsidRDefault="00C63FD8" w:rsidR="00717BB2">
      <w:pPr>
        <w:rPr>
          <w:rFonts w:hAnsi="Bookman Old Style" w:ascii="Bookman Old Style"/>
          <w:b/>
          <w:szCs w:val="24"/>
          <w:lang w:val="hr-HR"/>
        </w:rPr>
      </w:pPr>
      <w:r w:rsidRPr="002C6109">
        <w:rPr>
          <w:rFonts w:hAnsi="Bookman Old Style" w:ascii="Bookman Old Style"/>
          <w:b/>
          <w:szCs w:val="24"/>
          <w:u w:val="single"/>
          <w:lang w:val="hr-HR"/>
        </w:rPr>
        <w:t>PREDMET</w:t>
      </w:r>
      <w:r w:rsidRPr="002C6109">
        <w:rPr>
          <w:rFonts w:hAnsi="Bookman Old Style" w:ascii="Bookman Old Style"/>
          <w:b/>
          <w:szCs w:val="24"/>
          <w:lang w:val="hr-HR"/>
        </w:rPr>
        <w:t xml:space="preserve">: </w:t>
      </w:r>
      <w:r w:rsidR="00717BB2">
        <w:rPr>
          <w:rFonts w:hAnsi="Bookman Old Style" w:ascii="Bookman Old Style"/>
          <w:b/>
          <w:szCs w:val="24"/>
          <w:lang w:val="hr-HR"/>
        </w:rPr>
        <w:t xml:space="preserve">Izvješće stečajne upraviteljice o tijeku stečajnog postupka i </w:t>
      </w:r>
    </w:p>
    <w:p w:rsidRDefault="00717BB2" w:rsidR="00717BB2">
      <w:pPr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                  stanju stečajne mase sa prijedlogom donošenja rješenja po </w:t>
      </w:r>
    </w:p>
    <w:p w:rsidRDefault="00717BB2" w:rsidR="008A5B67">
      <w:pPr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 xml:space="preserve">                  čl. 203. st. 1. Stečajnog zakona</w:t>
      </w:r>
      <w:r w:rsidR="0048610A">
        <w:rPr>
          <w:rFonts w:hAnsi="Bookman Old Style" w:ascii="Bookman Old Style"/>
          <w:b/>
          <w:szCs w:val="24"/>
          <w:lang w:val="hr-HR"/>
        </w:rPr>
        <w:t xml:space="preserve"> (NN br. 44/96 do 133</w:t>
      </w:r>
      <w:r w:rsidR="0001721B">
        <w:rPr>
          <w:rFonts w:hAnsi="Bookman Old Style" w:ascii="Bookman Old Style"/>
          <w:b/>
          <w:szCs w:val="24"/>
          <w:lang w:val="hr-HR"/>
        </w:rPr>
        <w:t>/</w:t>
      </w:r>
      <w:r w:rsidR="0048610A">
        <w:rPr>
          <w:rFonts w:hAnsi="Bookman Old Style" w:ascii="Bookman Old Style"/>
          <w:b/>
          <w:szCs w:val="24"/>
          <w:lang w:val="hr-HR"/>
        </w:rPr>
        <w:t>12)</w:t>
      </w:r>
    </w:p>
    <w:p w:rsidRDefault="0048610A" w:rsidR="0048610A">
      <w:pPr>
        <w:rPr>
          <w:rFonts w:hAnsi="Bookman Old Style" w:ascii="Bookman Old Style"/>
          <w:b/>
          <w:szCs w:val="24"/>
          <w:lang w:val="hr-HR"/>
        </w:rPr>
      </w:pPr>
    </w:p>
    <w:p w:rsidRDefault="00BA4FED" w:rsidP="0048610A" w:rsidR="00BA4FED">
      <w:pPr>
        <w:jc w:val="both"/>
        <w:rPr>
          <w:rFonts w:hAnsi="Bookman Old Style" w:ascii="Bookman Old Style"/>
          <w:szCs w:val="24"/>
          <w:lang w:val="hr-HR"/>
        </w:rPr>
      </w:pPr>
    </w:p>
    <w:p w:rsidRDefault="00F36D34" w:rsidP="0048610A" w:rsidR="00F36D34">
      <w:pPr>
        <w:jc w:val="both"/>
        <w:rPr>
          <w:rFonts w:hAnsi="Bookman Old Style" w:ascii="Bookman Old Style"/>
          <w:szCs w:val="24"/>
          <w:lang w:val="hr-HR"/>
        </w:rPr>
      </w:pPr>
    </w:p>
    <w:p w:rsidRDefault="00F36D34" w:rsidP="0048610A" w:rsidR="00F36D34">
      <w:pPr>
        <w:jc w:val="both"/>
        <w:rPr>
          <w:rFonts w:hAnsi="Bookman Old Style" w:ascii="Bookman Old Style"/>
          <w:szCs w:val="24"/>
          <w:lang w:val="hr-HR"/>
        </w:rPr>
      </w:pPr>
    </w:p>
    <w:p w:rsidRDefault="0048610A" w:rsidP="0048610A" w:rsidR="0048610A" w:rsidRPr="0048610A">
      <w:pPr>
        <w:jc w:val="both"/>
        <w:rPr>
          <w:rFonts w:hAnsi="Bookman Old Style" w:ascii="Bookman Old Style"/>
          <w:szCs w:val="24"/>
          <w:lang w:val="hr-HR"/>
        </w:rPr>
      </w:pPr>
      <w:r w:rsidRPr="0048610A">
        <w:rPr>
          <w:rFonts w:hAnsi="Bookman Old Style" w:ascii="Bookman Old Style"/>
          <w:szCs w:val="24"/>
          <w:lang w:val="hr-HR"/>
        </w:rPr>
        <w:t>Uvodno se utvrđuje da se sukladno članku 441. Stečajnog zakona</w:t>
      </w:r>
      <w:r>
        <w:rPr>
          <w:rFonts w:hAnsi="Bookman Old Style" w:ascii="Bookman Old Style"/>
          <w:szCs w:val="24"/>
          <w:lang w:val="hr-HR"/>
        </w:rPr>
        <w:t xml:space="preserve"> (NN 71/15) prijedlog podnosi po čl. 203</w:t>
      </w:r>
      <w:r w:rsidR="00BA4FED">
        <w:rPr>
          <w:rFonts w:hAnsi="Bookman Old Style" w:ascii="Bookman Old Style"/>
          <w:szCs w:val="24"/>
          <w:lang w:val="hr-HR"/>
        </w:rPr>
        <w:t>.</w:t>
      </w:r>
      <w:r>
        <w:rPr>
          <w:rFonts w:hAnsi="Bookman Old Style" w:ascii="Bookman Old Style"/>
          <w:szCs w:val="24"/>
          <w:lang w:val="hr-HR"/>
        </w:rPr>
        <w:t xml:space="preserve"> Stečajnog zakona (NN 44/96 do 132/12) s obzirom da je stečajni postupak pokrenut </w:t>
      </w:r>
      <w:r w:rsidR="00BA4FED">
        <w:rPr>
          <w:rFonts w:hAnsi="Bookman Old Style" w:ascii="Bookman Old Style"/>
          <w:szCs w:val="24"/>
          <w:lang w:val="hr-HR"/>
        </w:rPr>
        <w:t>prije stupanja na snagu Stečajnog zakona (NN 71/15) pa se isti dovršava prema odredbama Stečajno</w:t>
      </w:r>
      <w:r w:rsidR="0001721B">
        <w:rPr>
          <w:rFonts w:hAnsi="Bookman Old Style" w:ascii="Bookman Old Style"/>
          <w:szCs w:val="24"/>
          <w:lang w:val="hr-HR"/>
        </w:rPr>
        <w:t>g</w:t>
      </w:r>
      <w:r w:rsidR="00BA4FED">
        <w:rPr>
          <w:rFonts w:hAnsi="Bookman Old Style" w:ascii="Bookman Old Style"/>
          <w:szCs w:val="24"/>
          <w:lang w:val="hr-HR"/>
        </w:rPr>
        <w:t xml:space="preserve"> zakona koji je bio na snazi u vrijeme pokretanja postupka.</w:t>
      </w:r>
      <w:r>
        <w:rPr>
          <w:rFonts w:hAnsi="Bookman Old Style" w:ascii="Bookman Old Style"/>
          <w:szCs w:val="24"/>
          <w:lang w:val="hr-HR"/>
        </w:rPr>
        <w:t xml:space="preserve"> </w:t>
      </w:r>
    </w:p>
    <w:p w:rsidRDefault="002C6109" w:rsidR="002C6109">
      <w:pPr>
        <w:rPr>
          <w:rFonts w:hAnsi="Bookman Old Style" w:ascii="Bookman Old Style"/>
          <w:b/>
          <w:sz w:val="22"/>
          <w:lang w:val="hr-HR"/>
        </w:rPr>
      </w:pPr>
    </w:p>
    <w:p w:rsidRDefault="002C6109" w:rsidR="002C6109">
      <w:pPr>
        <w:rPr>
          <w:rFonts w:hAnsi="Bookman Old Style" w:ascii="Bookman Old Style"/>
          <w:b/>
          <w:sz w:val="22"/>
          <w:lang w:val="hr-HR"/>
        </w:rPr>
      </w:pPr>
    </w:p>
    <w:p w:rsidRDefault="002C6109" w:rsidR="002C6109">
      <w:pPr>
        <w:rPr>
          <w:rFonts w:hAnsi="Bookman Old Style" w:ascii="Bookman Old Style"/>
          <w:szCs w:val="24"/>
          <w:lang w:val="hr-HR"/>
        </w:rPr>
      </w:pPr>
    </w:p>
    <w:p w:rsidRDefault="000B10B3" w:rsidP="001A7A23" w:rsidR="004B5CEB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Nad </w:t>
      </w:r>
      <w:r w:rsidR="002C5C8E">
        <w:rPr>
          <w:rFonts w:hAnsi="Bookman Old Style" w:ascii="Bookman Old Style"/>
          <w:szCs w:val="24"/>
          <w:lang w:val="hr-HR"/>
        </w:rPr>
        <w:t xml:space="preserve">stečajnim </w:t>
      </w:r>
      <w:r w:rsidR="00321625">
        <w:rPr>
          <w:rFonts w:hAnsi="Bookman Old Style" w:ascii="Bookman Old Style"/>
          <w:szCs w:val="24"/>
          <w:lang w:val="hr-HR"/>
        </w:rPr>
        <w:t xml:space="preserve">dužnikom </w:t>
      </w:r>
      <w:r w:rsidR="0005532A">
        <w:rPr>
          <w:rFonts w:hAnsi="Bookman Old Style" w:ascii="Bookman Old Style"/>
          <w:szCs w:val="24"/>
          <w:lang w:val="hr-HR"/>
        </w:rPr>
        <w:t>KONSTRUKCIJE-GRADNJA d.o.o. u stečaju, Zabreb, Havidićeva 2,</w:t>
      </w:r>
      <w:r w:rsidR="00D733E4">
        <w:rPr>
          <w:rFonts w:hAnsi="Bookman Old Style" w:ascii="Bookman Old Style"/>
          <w:szCs w:val="24"/>
          <w:lang w:val="hr-HR"/>
        </w:rPr>
        <w:t xml:space="preserve"> </w:t>
      </w:r>
      <w:r>
        <w:rPr>
          <w:rFonts w:hAnsi="Bookman Old Style" w:ascii="Bookman Old Style"/>
          <w:szCs w:val="24"/>
          <w:lang w:val="hr-HR"/>
        </w:rPr>
        <w:t xml:space="preserve"> </w:t>
      </w:r>
      <w:r w:rsidR="000B39F8">
        <w:rPr>
          <w:rFonts w:hAnsi="Bookman Old Style" w:ascii="Bookman Old Style"/>
          <w:szCs w:val="24"/>
          <w:lang w:val="hr-HR"/>
        </w:rPr>
        <w:t xml:space="preserve">dana </w:t>
      </w:r>
      <w:r w:rsidR="0005532A">
        <w:rPr>
          <w:rFonts w:hAnsi="Bookman Old Style" w:ascii="Bookman Old Style"/>
          <w:szCs w:val="24"/>
          <w:lang w:val="hr-HR"/>
        </w:rPr>
        <w:t>05. srpnja</w:t>
      </w:r>
      <w:r w:rsidR="00D733E4">
        <w:rPr>
          <w:rFonts w:hAnsi="Bookman Old Style" w:ascii="Bookman Old Style"/>
          <w:szCs w:val="24"/>
          <w:lang w:val="hr-HR"/>
        </w:rPr>
        <w:t xml:space="preserve"> 201</w:t>
      </w:r>
      <w:r w:rsidR="00F923F3">
        <w:rPr>
          <w:rFonts w:hAnsi="Bookman Old Style" w:ascii="Bookman Old Style"/>
          <w:szCs w:val="24"/>
          <w:lang w:val="hr-HR"/>
        </w:rPr>
        <w:t>5</w:t>
      </w:r>
      <w:r w:rsidR="00923E9A">
        <w:rPr>
          <w:rFonts w:hAnsi="Bookman Old Style" w:ascii="Bookman Old Style"/>
          <w:szCs w:val="24"/>
          <w:lang w:val="hr-HR"/>
        </w:rPr>
        <w:t>. godine otvoren je stečajni postupak</w:t>
      </w:r>
      <w:r w:rsidR="0005532A">
        <w:rPr>
          <w:rFonts w:hAnsi="Bookman Old Style" w:ascii="Bookman Old Style"/>
          <w:szCs w:val="24"/>
          <w:lang w:val="hr-HR"/>
        </w:rPr>
        <w:t xml:space="preserve"> St-236/15</w:t>
      </w:r>
      <w:r w:rsidR="00923E9A">
        <w:rPr>
          <w:rFonts w:hAnsi="Bookman Old Style" w:ascii="Bookman Old Style"/>
          <w:szCs w:val="24"/>
          <w:lang w:val="hr-HR"/>
        </w:rPr>
        <w:t>.</w:t>
      </w:r>
    </w:p>
    <w:p w:rsidRDefault="000D25F7" w:rsidP="000D25F7" w:rsidR="000D25F7">
      <w:pPr>
        <w:ind w:left="-142"/>
        <w:jc w:val="both"/>
        <w:rPr>
          <w:rFonts w:hAnsi="Bookman Old Style" w:ascii="Bookman Old Style"/>
          <w:szCs w:val="24"/>
          <w:lang w:val="hr-HR"/>
        </w:rPr>
      </w:pPr>
    </w:p>
    <w:p w:rsidRDefault="000B10B3" w:rsidP="001A7A23" w:rsidR="000B10B3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Ispitno i izvještajno ročište održano je </w:t>
      </w:r>
      <w:r w:rsidR="0005532A">
        <w:rPr>
          <w:rFonts w:hAnsi="Bookman Old Style" w:ascii="Bookman Old Style"/>
          <w:szCs w:val="24"/>
          <w:lang w:val="hr-HR"/>
        </w:rPr>
        <w:t>25</w:t>
      </w:r>
      <w:r w:rsidR="00D733E4">
        <w:rPr>
          <w:rFonts w:hAnsi="Bookman Old Style" w:ascii="Bookman Old Style"/>
          <w:szCs w:val="24"/>
          <w:lang w:val="hr-HR"/>
        </w:rPr>
        <w:t xml:space="preserve">. </w:t>
      </w:r>
      <w:r w:rsidR="0005532A">
        <w:rPr>
          <w:rFonts w:hAnsi="Bookman Old Style" w:ascii="Bookman Old Style"/>
          <w:szCs w:val="24"/>
          <w:lang w:val="hr-HR"/>
        </w:rPr>
        <w:t xml:space="preserve">svibnja </w:t>
      </w:r>
      <w:r w:rsidR="00D733E4">
        <w:rPr>
          <w:rFonts w:hAnsi="Bookman Old Style" w:ascii="Bookman Old Style"/>
          <w:szCs w:val="24"/>
          <w:lang w:val="hr-HR"/>
        </w:rPr>
        <w:t xml:space="preserve"> 201</w:t>
      </w:r>
      <w:r w:rsidR="0005532A">
        <w:rPr>
          <w:rFonts w:hAnsi="Bookman Old Style" w:ascii="Bookman Old Style"/>
          <w:szCs w:val="24"/>
          <w:lang w:val="hr-HR"/>
        </w:rPr>
        <w:t>5</w:t>
      </w:r>
      <w:r w:rsidR="00D733E4">
        <w:rPr>
          <w:rFonts w:hAnsi="Bookman Old Style" w:ascii="Bookman Old Style"/>
          <w:szCs w:val="24"/>
          <w:lang w:val="hr-HR"/>
        </w:rPr>
        <w:t>.</w:t>
      </w:r>
      <w:r>
        <w:rPr>
          <w:rFonts w:hAnsi="Bookman Old Style" w:ascii="Bookman Old Style"/>
          <w:szCs w:val="24"/>
          <w:lang w:val="hr-HR"/>
        </w:rPr>
        <w:t xml:space="preserve"> godine</w:t>
      </w:r>
      <w:r w:rsidR="00A15FC0">
        <w:rPr>
          <w:rFonts w:hAnsi="Bookman Old Style" w:ascii="Bookman Old Style"/>
          <w:szCs w:val="24"/>
          <w:lang w:val="hr-HR"/>
        </w:rPr>
        <w:t>.</w:t>
      </w:r>
    </w:p>
    <w:p w:rsidRDefault="000B39F8" w:rsidP="000B39F8" w:rsidR="000B39F8">
      <w:pPr>
        <w:jc w:val="both"/>
        <w:rPr>
          <w:rFonts w:hAnsi="Bookman Old Style" w:ascii="Bookman Old Style"/>
          <w:szCs w:val="24"/>
          <w:lang w:val="hr-HR"/>
        </w:rPr>
      </w:pPr>
    </w:p>
    <w:p w:rsidRDefault="00D733E4" w:rsidP="00006B22" w:rsidR="00F21DD7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 w:rsidRPr="0005532A">
        <w:rPr>
          <w:rFonts w:hAnsi="Bookman Old Style" w:ascii="Bookman Old Style"/>
          <w:szCs w:val="24"/>
          <w:lang w:val="hr-HR"/>
        </w:rPr>
        <w:t xml:space="preserve">Ukupno priznate tražbine vjerovnika II. isplatnog reda u iznosu od </w:t>
      </w:r>
      <w:r w:rsidR="0005532A" w:rsidRPr="0005532A">
        <w:rPr>
          <w:rFonts w:hAnsi="Bookman Old Style" w:ascii="Bookman Old Style"/>
          <w:szCs w:val="24"/>
          <w:lang w:val="hr-HR"/>
        </w:rPr>
        <w:t>16.146.783,41</w:t>
      </w:r>
      <w:r w:rsidRPr="0005532A">
        <w:rPr>
          <w:rFonts w:hAnsi="Bookman Old Style" w:ascii="Bookman Old Style"/>
          <w:szCs w:val="24"/>
          <w:lang w:val="hr-HR"/>
        </w:rPr>
        <w:t xml:space="preserve"> kuna</w:t>
      </w:r>
      <w:r w:rsidR="0005532A" w:rsidRPr="0005532A">
        <w:rPr>
          <w:rFonts w:hAnsi="Bookman Old Style" w:ascii="Bookman Old Style"/>
          <w:szCs w:val="24"/>
          <w:lang w:val="hr-HR"/>
        </w:rPr>
        <w:t>.</w:t>
      </w:r>
      <w:r w:rsidR="0005532A">
        <w:rPr>
          <w:rFonts w:hAnsi="Bookman Old Style" w:ascii="Bookman Old Style"/>
          <w:szCs w:val="24"/>
          <w:lang w:val="hr-HR"/>
        </w:rPr>
        <w:t xml:space="preserve"> </w:t>
      </w:r>
    </w:p>
    <w:p w:rsidRDefault="0005532A" w:rsidP="0005532A" w:rsidR="0005532A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25552B" w:rsidP="009D4432" w:rsidR="00F21DD7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 w:rsidRPr="00D50C7B">
        <w:rPr>
          <w:rFonts w:hAnsi="Bookman Old Style" w:ascii="Bookman Old Style"/>
          <w:szCs w:val="24"/>
          <w:lang w:val="hr-HR"/>
        </w:rPr>
        <w:t xml:space="preserve">Od otvaranja stečajnog postupka unovčena je sva imovina koja </w:t>
      </w:r>
      <w:r w:rsidR="008176B7" w:rsidRPr="00D50C7B">
        <w:rPr>
          <w:rFonts w:hAnsi="Bookman Old Style" w:ascii="Bookman Old Style"/>
          <w:szCs w:val="24"/>
          <w:lang w:val="hr-HR"/>
        </w:rPr>
        <w:t>je</w:t>
      </w:r>
      <w:r w:rsidRPr="00D50C7B">
        <w:rPr>
          <w:rFonts w:hAnsi="Bookman Old Style" w:ascii="Bookman Old Style"/>
          <w:szCs w:val="24"/>
          <w:lang w:val="hr-HR"/>
        </w:rPr>
        <w:t xml:space="preserve"> </w:t>
      </w:r>
      <w:r w:rsidR="00D733E4" w:rsidRPr="00D50C7B">
        <w:rPr>
          <w:rFonts w:hAnsi="Bookman Old Style" w:ascii="Bookman Old Style"/>
          <w:szCs w:val="24"/>
          <w:lang w:val="hr-HR"/>
        </w:rPr>
        <w:t xml:space="preserve">činila stečajnu masu. Ukupno unovčena stečajna masa iznosi </w:t>
      </w:r>
      <w:r w:rsidR="00D50C7B" w:rsidRPr="00D50C7B">
        <w:rPr>
          <w:rFonts w:hAnsi="Bookman Old Style" w:ascii="Bookman Old Style"/>
          <w:szCs w:val="24"/>
          <w:lang w:val="hr-HR"/>
        </w:rPr>
        <w:t>665.151,06</w:t>
      </w:r>
      <w:r w:rsidR="00D733E4" w:rsidRPr="00D50C7B">
        <w:rPr>
          <w:rFonts w:hAnsi="Bookman Old Style" w:ascii="Bookman Old Style"/>
          <w:szCs w:val="24"/>
          <w:lang w:val="hr-HR"/>
        </w:rPr>
        <w:t xml:space="preserve"> kuna</w:t>
      </w:r>
      <w:r w:rsidR="00D50C7B">
        <w:rPr>
          <w:rFonts w:hAnsi="Bookman Old Style" w:ascii="Bookman Old Style"/>
          <w:szCs w:val="24"/>
          <w:lang w:val="hr-HR"/>
        </w:rPr>
        <w:t>.</w:t>
      </w:r>
    </w:p>
    <w:p w:rsidRDefault="00F36D34" w:rsidP="00F36D34" w:rsidR="00F36D34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F36D34" w:rsidP="00F36D34" w:rsidR="00F36D34">
      <w:pPr>
        <w:jc w:val="both"/>
        <w:rPr>
          <w:rFonts w:hAnsi="Bookman Old Style" w:ascii="Bookman Old Style"/>
          <w:szCs w:val="24"/>
          <w:lang w:val="hr-HR"/>
        </w:rPr>
      </w:pPr>
    </w:p>
    <w:p w:rsidRDefault="00D50C7B" w:rsidP="00D50C7B" w:rsidR="00D50C7B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D50C7B" w:rsidP="009D4432" w:rsidR="00D50C7B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Od ukupno unovčene mase podmireni su razlučni vjerovnici:</w:t>
      </w:r>
    </w:p>
    <w:p w:rsidRDefault="00D50C7B" w:rsidP="00D50C7B" w:rsidR="00D50C7B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D50C7B" w:rsidP="00D50C7B" w:rsidR="00D50C7B">
      <w:pPr>
        <w:numPr>
          <w:ilvl w:val="0"/>
          <w:numId w:val="27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NLB INTERFINANZ A.G., CH-8002 ZURUCH, BEETHOVENSTRASSE 48, OIB:43668676136 u iznosu od 521.015,57 kuna </w:t>
      </w:r>
    </w:p>
    <w:p w:rsidRDefault="00D50C7B" w:rsidP="00D50C7B" w:rsidR="00D50C7B">
      <w:pPr>
        <w:numPr>
          <w:ilvl w:val="0"/>
          <w:numId w:val="27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RH, POREZNA UPRAVA u iznosu od 4.703,25 kuna</w:t>
      </w:r>
    </w:p>
    <w:p w:rsidRDefault="00D50C7B" w:rsidP="00D50C7B" w:rsidR="00D50C7B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D50C7B" w:rsidP="009D4432" w:rsidR="00D50C7B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Na žiro račun stečajnog dužnika od strane Trgovačkog suda u Zagrebu doznačen je iznos od 139.432,24 kuna.</w:t>
      </w:r>
    </w:p>
    <w:p w:rsidRDefault="00D50C7B" w:rsidP="00D50C7B" w:rsidR="00D50C7B">
      <w:pPr>
        <w:pStyle w:val="Odlomakpopisa"/>
        <w:rPr>
          <w:rFonts w:hAnsi="Bookman Old Style" w:ascii="Bookman Old Style"/>
          <w:szCs w:val="24"/>
          <w:lang w:val="hr-HR"/>
        </w:rPr>
      </w:pPr>
    </w:p>
    <w:p w:rsidRDefault="001A7A23" w:rsidP="001A7A23" w:rsidR="001A7A23">
      <w:pPr>
        <w:numPr>
          <w:ilvl w:val="0"/>
          <w:numId w:val="25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U privitku Izvješća daju se slijedeće tablice:</w:t>
      </w:r>
    </w:p>
    <w:p w:rsidRDefault="00A3185C" w:rsidP="00A3185C" w:rsidR="00A3185C">
      <w:pPr>
        <w:ind w:left="360"/>
        <w:jc w:val="both"/>
        <w:rPr>
          <w:rFonts w:hAnsi="Bookman Old Style" w:ascii="Bookman Old Style"/>
          <w:szCs w:val="24"/>
          <w:lang w:val="hr-HR"/>
        </w:rPr>
      </w:pPr>
    </w:p>
    <w:p w:rsidRDefault="001A7A23" w:rsidP="00A3185C" w:rsidR="00A3185C" w:rsidRPr="00A3185C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 w:rsidRPr="00A3185C">
        <w:rPr>
          <w:rFonts w:hAnsi="Bookman Old Style" w:ascii="Bookman Old Style"/>
          <w:szCs w:val="24"/>
          <w:lang w:val="hr-HR"/>
        </w:rPr>
        <w:t xml:space="preserve">Tablica priliva </w:t>
      </w:r>
      <w:r w:rsidR="00143601" w:rsidRPr="00A3185C">
        <w:rPr>
          <w:rFonts w:hAnsi="Bookman Old Style" w:ascii="Bookman Old Style"/>
          <w:szCs w:val="24"/>
          <w:lang w:val="hr-HR"/>
        </w:rPr>
        <w:t xml:space="preserve">i odliva sredstava za period </w:t>
      </w:r>
      <w:r w:rsidR="00D4612C">
        <w:rPr>
          <w:rFonts w:hAnsi="Bookman Old Style" w:ascii="Bookman Old Style"/>
          <w:szCs w:val="24"/>
          <w:lang w:val="hr-HR"/>
        </w:rPr>
        <w:t>05.07</w:t>
      </w:r>
      <w:r w:rsidR="00D733E4">
        <w:rPr>
          <w:rFonts w:hAnsi="Bookman Old Style" w:ascii="Bookman Old Style"/>
          <w:szCs w:val="24"/>
          <w:lang w:val="hr-HR"/>
        </w:rPr>
        <w:t>.201</w:t>
      </w:r>
      <w:r w:rsidR="003430A2">
        <w:rPr>
          <w:rFonts w:hAnsi="Bookman Old Style" w:ascii="Bookman Old Style"/>
          <w:szCs w:val="24"/>
          <w:lang w:val="hr-HR"/>
        </w:rPr>
        <w:t>5</w:t>
      </w:r>
      <w:r w:rsidR="00D733E4">
        <w:rPr>
          <w:rFonts w:hAnsi="Bookman Old Style" w:ascii="Bookman Old Style"/>
          <w:szCs w:val="24"/>
          <w:lang w:val="hr-HR"/>
        </w:rPr>
        <w:t>.g</w:t>
      </w:r>
      <w:r w:rsidR="00143601" w:rsidRPr="00A3185C">
        <w:rPr>
          <w:rFonts w:hAnsi="Bookman Old Style" w:ascii="Bookman Old Style"/>
          <w:szCs w:val="24"/>
          <w:lang w:val="hr-HR"/>
        </w:rPr>
        <w:t xml:space="preserve">. </w:t>
      </w:r>
      <w:r w:rsidR="003430A2">
        <w:rPr>
          <w:rFonts w:hAnsi="Bookman Old Style" w:ascii="Bookman Old Style"/>
          <w:szCs w:val="24"/>
          <w:lang w:val="hr-HR"/>
        </w:rPr>
        <w:t xml:space="preserve">do </w:t>
      </w:r>
      <w:r w:rsidR="00D4612C">
        <w:rPr>
          <w:rFonts w:hAnsi="Bookman Old Style" w:ascii="Bookman Old Style"/>
          <w:szCs w:val="24"/>
          <w:lang w:val="hr-HR"/>
        </w:rPr>
        <w:t>1</w:t>
      </w:r>
      <w:r w:rsidR="00D50C7B">
        <w:rPr>
          <w:rFonts w:hAnsi="Bookman Old Style" w:ascii="Bookman Old Style"/>
          <w:szCs w:val="24"/>
          <w:lang w:val="hr-HR"/>
        </w:rPr>
        <w:t>5</w:t>
      </w:r>
      <w:r w:rsidR="00D4612C">
        <w:rPr>
          <w:rFonts w:hAnsi="Bookman Old Style" w:ascii="Bookman Old Style"/>
          <w:szCs w:val="24"/>
          <w:lang w:val="hr-HR"/>
        </w:rPr>
        <w:t>.02.2018</w:t>
      </w:r>
      <w:r w:rsidR="00D733E4">
        <w:rPr>
          <w:rFonts w:hAnsi="Bookman Old Style" w:ascii="Bookman Old Style"/>
          <w:szCs w:val="24"/>
          <w:lang w:val="hr-HR"/>
        </w:rPr>
        <w:t>.g.</w:t>
      </w:r>
    </w:p>
    <w:p w:rsidRDefault="00143601" w:rsidP="00143601" w:rsidR="00143601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Popis nenamirenih troškova i obveza stečajne mase </w:t>
      </w:r>
    </w:p>
    <w:p w:rsidRDefault="009921C1" w:rsidP="00143601" w:rsidR="009921C1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Plan troškova za period od narednih 6 mjeseci</w:t>
      </w:r>
    </w:p>
    <w:p w:rsidRDefault="009921C1" w:rsidP="00143601" w:rsidR="009921C1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Godišnja financijska izvješća za period </w:t>
      </w:r>
      <w:r w:rsidR="00615932">
        <w:rPr>
          <w:rFonts w:hAnsi="Bookman Old Style" w:ascii="Bookman Old Style"/>
          <w:szCs w:val="24"/>
          <w:lang w:val="hr-HR"/>
        </w:rPr>
        <w:t>01.01.201</w:t>
      </w:r>
      <w:r w:rsidR="00D50C7B">
        <w:rPr>
          <w:rFonts w:hAnsi="Bookman Old Style" w:ascii="Bookman Old Style"/>
          <w:szCs w:val="24"/>
          <w:lang w:val="hr-HR"/>
        </w:rPr>
        <w:t>7</w:t>
      </w:r>
      <w:r>
        <w:rPr>
          <w:rFonts w:hAnsi="Bookman Old Style" w:ascii="Bookman Old Style"/>
          <w:szCs w:val="24"/>
          <w:lang w:val="hr-HR"/>
        </w:rPr>
        <w:t>.-</w:t>
      </w:r>
      <w:r w:rsidR="00D50C7B">
        <w:rPr>
          <w:rFonts w:hAnsi="Bookman Old Style" w:ascii="Bookman Old Style"/>
          <w:szCs w:val="24"/>
          <w:lang w:val="hr-HR"/>
        </w:rPr>
        <w:t>31.12.2017</w:t>
      </w:r>
      <w:r>
        <w:rPr>
          <w:rFonts w:hAnsi="Bookman Old Style" w:ascii="Bookman Old Style"/>
          <w:szCs w:val="24"/>
          <w:lang w:val="hr-HR"/>
        </w:rPr>
        <w:t>. godine</w:t>
      </w:r>
    </w:p>
    <w:p w:rsidRDefault="008176B7" w:rsidP="00143601" w:rsidR="008176B7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Rekapitulacija bilanci za period od </w:t>
      </w:r>
      <w:r w:rsidR="00D50C7B">
        <w:rPr>
          <w:rFonts w:hAnsi="Bookman Old Style" w:ascii="Bookman Old Style"/>
          <w:szCs w:val="24"/>
          <w:lang w:val="hr-HR"/>
        </w:rPr>
        <w:t>05.07</w:t>
      </w:r>
      <w:r>
        <w:rPr>
          <w:rFonts w:hAnsi="Bookman Old Style" w:ascii="Bookman Old Style"/>
          <w:szCs w:val="24"/>
          <w:lang w:val="hr-HR"/>
        </w:rPr>
        <w:t xml:space="preserve">.2015.g do </w:t>
      </w:r>
      <w:r w:rsidR="00BA4FED">
        <w:rPr>
          <w:rFonts w:hAnsi="Bookman Old Style" w:ascii="Bookman Old Style"/>
          <w:szCs w:val="24"/>
          <w:lang w:val="hr-HR"/>
        </w:rPr>
        <w:t>15.02.2018</w:t>
      </w:r>
      <w:r>
        <w:rPr>
          <w:rFonts w:hAnsi="Bookman Old Style" w:ascii="Bookman Old Style"/>
          <w:szCs w:val="24"/>
          <w:lang w:val="hr-HR"/>
        </w:rPr>
        <w:t>.g.</w:t>
      </w:r>
    </w:p>
    <w:p w:rsidRDefault="008176B7" w:rsidP="00143601" w:rsidR="008176B7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Račun dobitka i gubitka za period od </w:t>
      </w:r>
      <w:r w:rsidR="00D50C7B">
        <w:rPr>
          <w:rFonts w:hAnsi="Bookman Old Style" w:ascii="Bookman Old Style"/>
          <w:szCs w:val="24"/>
          <w:lang w:val="hr-HR"/>
        </w:rPr>
        <w:t>05.07</w:t>
      </w:r>
      <w:r>
        <w:rPr>
          <w:rFonts w:hAnsi="Bookman Old Style" w:ascii="Bookman Old Style"/>
          <w:szCs w:val="24"/>
          <w:lang w:val="hr-HR"/>
        </w:rPr>
        <w:t xml:space="preserve">.2015.g. do </w:t>
      </w:r>
      <w:r w:rsidR="00BA4FED">
        <w:rPr>
          <w:rFonts w:hAnsi="Bookman Old Style" w:ascii="Bookman Old Style"/>
          <w:szCs w:val="24"/>
          <w:lang w:val="hr-HR"/>
        </w:rPr>
        <w:t>15.02.2018</w:t>
      </w:r>
      <w:r>
        <w:rPr>
          <w:rFonts w:hAnsi="Bookman Old Style" w:ascii="Bookman Old Style"/>
          <w:szCs w:val="24"/>
          <w:lang w:val="hr-HR"/>
        </w:rPr>
        <w:t>.g.</w:t>
      </w:r>
    </w:p>
    <w:p w:rsidRDefault="008176B7" w:rsidP="00143601" w:rsidR="008176B7">
      <w:pPr>
        <w:numPr>
          <w:ilvl w:val="0"/>
          <w:numId w:val="26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Bilješke uz završna financijska izvješća.</w:t>
      </w:r>
    </w:p>
    <w:p w:rsidRDefault="00ED06C9" w:rsidP="00105AE0" w:rsidR="00ED06C9">
      <w:pPr>
        <w:jc w:val="both"/>
        <w:rPr>
          <w:rFonts w:hAnsi="Bookman Old Style" w:ascii="Bookman Old Style"/>
          <w:szCs w:val="24"/>
          <w:lang w:val="hr-HR"/>
        </w:rPr>
      </w:pPr>
    </w:p>
    <w:p w:rsidRDefault="00F36D34" w:rsidP="004A725C" w:rsidR="00F36D34">
      <w:pPr>
        <w:jc w:val="both"/>
        <w:rPr>
          <w:rFonts w:hAnsi="Bookman Old Style" w:ascii="Bookman Old Style"/>
          <w:szCs w:val="24"/>
          <w:lang w:val="hr-HR"/>
        </w:rPr>
      </w:pPr>
    </w:p>
    <w:p w:rsidRDefault="0061210B" w:rsidP="004A725C" w:rsidR="004A725C" w:rsidRPr="00F33AB5">
      <w:pPr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Nakon podmire troškova stečajnog postupka </w:t>
      </w:r>
      <w:r w:rsidR="00120582">
        <w:rPr>
          <w:rFonts w:hAnsi="Bookman Old Style" w:ascii="Bookman Old Style"/>
          <w:szCs w:val="24"/>
          <w:lang w:val="hr-HR"/>
        </w:rPr>
        <w:t xml:space="preserve"> ostat će nepodmireno </w:t>
      </w:r>
      <w:r w:rsidR="00BA4FED">
        <w:rPr>
          <w:rFonts w:hAnsi="Bookman Old Style" w:ascii="Bookman Old Style"/>
          <w:b/>
          <w:szCs w:val="24"/>
          <w:lang w:val="hr-HR"/>
        </w:rPr>
        <w:t>7.484,33</w:t>
      </w:r>
      <w:r w:rsidR="00120582" w:rsidRPr="00F33AB5">
        <w:rPr>
          <w:rFonts w:hAnsi="Bookman Old Style" w:ascii="Bookman Old Style"/>
          <w:b/>
          <w:szCs w:val="24"/>
          <w:lang w:val="hr-HR"/>
        </w:rPr>
        <w:t xml:space="preserve"> kuna troškov</w:t>
      </w:r>
      <w:r w:rsidR="005D46D6" w:rsidRPr="00F33AB5">
        <w:rPr>
          <w:rFonts w:hAnsi="Bookman Old Style" w:ascii="Bookman Old Style"/>
          <w:b/>
          <w:szCs w:val="24"/>
          <w:lang w:val="hr-HR"/>
        </w:rPr>
        <w:t>a stečajnog postupka</w:t>
      </w:r>
      <w:r w:rsidR="00120582" w:rsidRPr="00F33AB5">
        <w:rPr>
          <w:rFonts w:hAnsi="Bookman Old Style" w:ascii="Bookman Old Style"/>
          <w:b/>
          <w:szCs w:val="24"/>
          <w:lang w:val="hr-HR"/>
        </w:rPr>
        <w:t xml:space="preserve"> i obvez</w:t>
      </w:r>
      <w:r w:rsidR="005D46D6" w:rsidRPr="00F33AB5">
        <w:rPr>
          <w:rFonts w:hAnsi="Bookman Old Style" w:ascii="Bookman Old Style"/>
          <w:b/>
          <w:szCs w:val="24"/>
          <w:lang w:val="hr-HR"/>
        </w:rPr>
        <w:t>a</w:t>
      </w:r>
      <w:r w:rsidR="00120582" w:rsidRPr="00F33AB5">
        <w:rPr>
          <w:rFonts w:hAnsi="Bookman Old Style" w:ascii="Bookman Old Style"/>
          <w:b/>
          <w:szCs w:val="24"/>
          <w:lang w:val="hr-HR"/>
        </w:rPr>
        <w:t xml:space="preserve"> stečajne mase</w:t>
      </w:r>
      <w:r w:rsidR="004A725C" w:rsidRPr="00F33AB5">
        <w:rPr>
          <w:rFonts w:hAnsi="Bookman Old Style" w:ascii="Bookman Old Style"/>
          <w:b/>
          <w:szCs w:val="24"/>
          <w:lang w:val="hr-HR"/>
        </w:rPr>
        <w:t xml:space="preserve">.  </w:t>
      </w:r>
    </w:p>
    <w:p w:rsidRDefault="00120582" w:rsidP="00105AE0" w:rsidR="00120582">
      <w:pPr>
        <w:jc w:val="both"/>
        <w:rPr>
          <w:rFonts w:hAnsi="Bookman Old Style" w:ascii="Bookman Old Style"/>
          <w:szCs w:val="24"/>
          <w:lang w:val="hr-HR"/>
        </w:rPr>
      </w:pPr>
    </w:p>
    <w:p w:rsidRDefault="00E25BF1" w:rsidP="00105AE0" w:rsidR="00E25BF1">
      <w:p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Dakle, stečajna masa nije dostatna niti za pokriće troškova stečajnog postupka s toga smatram da su se ostvarili uvjeti za postupanje po članku 203. Stečajnog zakona.</w:t>
      </w:r>
    </w:p>
    <w:p w:rsidRDefault="00F8536D" w:rsidP="000B10B3" w:rsidR="00F8536D">
      <w:pPr>
        <w:ind w:left="720"/>
        <w:jc w:val="both"/>
        <w:rPr>
          <w:rFonts w:hAnsi="Bookman Old Style" w:ascii="Bookman Old Style"/>
          <w:szCs w:val="24"/>
          <w:lang w:val="hr-HR"/>
        </w:rPr>
      </w:pPr>
    </w:p>
    <w:p w:rsidRDefault="00F8536D" w:rsidP="000D25F7" w:rsidR="00F8536D">
      <w:p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U privitku </w:t>
      </w:r>
      <w:r w:rsidR="0005273D">
        <w:rPr>
          <w:rFonts w:hAnsi="Bookman Old Style" w:ascii="Bookman Old Style"/>
          <w:szCs w:val="24"/>
          <w:lang w:val="hr-HR"/>
        </w:rPr>
        <w:t xml:space="preserve">se također nalazi tablica u kojoj su specificirani troškovi stečajnog postupka za period od </w:t>
      </w:r>
      <w:r w:rsidR="00C34AB8">
        <w:rPr>
          <w:rFonts w:hAnsi="Bookman Old Style" w:ascii="Bookman Old Style"/>
          <w:szCs w:val="24"/>
          <w:lang w:val="hr-HR"/>
        </w:rPr>
        <w:t>narednih</w:t>
      </w:r>
      <w:r w:rsidR="0005273D">
        <w:rPr>
          <w:rFonts w:hAnsi="Bookman Old Style" w:ascii="Bookman Old Style"/>
          <w:szCs w:val="24"/>
          <w:lang w:val="hr-HR"/>
        </w:rPr>
        <w:t xml:space="preserve"> 6 mjeseci koji bi se morali pr</w:t>
      </w:r>
      <w:r w:rsidR="003579A5">
        <w:rPr>
          <w:rFonts w:hAnsi="Bookman Old Style" w:ascii="Bookman Old Style"/>
          <w:szCs w:val="24"/>
          <w:lang w:val="hr-HR"/>
        </w:rPr>
        <w:t>e</w:t>
      </w:r>
      <w:r w:rsidR="0005273D">
        <w:rPr>
          <w:rFonts w:hAnsi="Bookman Old Style" w:ascii="Bookman Old Style"/>
          <w:szCs w:val="24"/>
          <w:lang w:val="hr-HR"/>
        </w:rPr>
        <w:t>dujmiti ukoliko vjerovnici žele da se stečajni postupak nastavi</w:t>
      </w:r>
      <w:r w:rsidR="00F36D34">
        <w:rPr>
          <w:rFonts w:hAnsi="Bookman Old Style" w:ascii="Bookman Old Style"/>
          <w:szCs w:val="24"/>
          <w:lang w:val="hr-HR"/>
        </w:rPr>
        <w:t>, a koji iznosi 35.399,42 kuna</w:t>
      </w:r>
      <w:r w:rsidR="0005273D">
        <w:rPr>
          <w:rFonts w:hAnsi="Bookman Old Style" w:ascii="Bookman Old Style"/>
          <w:szCs w:val="24"/>
          <w:lang w:val="hr-HR"/>
        </w:rPr>
        <w:t>.</w:t>
      </w:r>
    </w:p>
    <w:p w:rsidRDefault="000D25F7" w:rsidP="000D25F7" w:rsidR="000D25F7">
      <w:pPr>
        <w:jc w:val="both"/>
        <w:rPr>
          <w:rFonts w:hAnsi="Bookman Old Style" w:ascii="Bookman Old Style"/>
          <w:szCs w:val="24"/>
          <w:lang w:val="hr-HR"/>
        </w:rPr>
      </w:pPr>
    </w:p>
    <w:p w:rsidRDefault="00C34AB8" w:rsidP="000D25F7" w:rsidR="008670D6">
      <w:p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Kako dužnik nema imovine, daje se slijedeći</w:t>
      </w:r>
    </w:p>
    <w:p w:rsidRDefault="000D25F7" w:rsidP="000D25F7" w:rsidR="000D25F7">
      <w:pPr>
        <w:jc w:val="both"/>
        <w:rPr>
          <w:rFonts w:hAnsi="Bookman Old Style" w:ascii="Bookman Old Style"/>
          <w:szCs w:val="24"/>
          <w:lang w:val="hr-HR"/>
        </w:rPr>
      </w:pPr>
    </w:p>
    <w:p w:rsidRDefault="008670D6" w:rsidP="000B10B3" w:rsidR="008670D6">
      <w:pPr>
        <w:ind w:left="720"/>
        <w:jc w:val="both"/>
        <w:rPr>
          <w:rFonts w:hAnsi="Bookman Old Style" w:ascii="Bookman Old Style"/>
          <w:szCs w:val="24"/>
          <w:lang w:val="hr-HR"/>
        </w:rPr>
      </w:pPr>
    </w:p>
    <w:p w:rsidRDefault="008670D6" w:rsidP="000D25F7" w:rsidR="008670D6">
      <w:pPr>
        <w:ind w:left="720"/>
        <w:jc w:val="center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PRIJEDLOG</w:t>
      </w:r>
    </w:p>
    <w:p w:rsidRDefault="000D25F7" w:rsidP="000D25F7" w:rsidR="000D25F7">
      <w:pPr>
        <w:ind w:left="720"/>
        <w:jc w:val="center"/>
        <w:rPr>
          <w:rFonts w:hAnsi="Bookman Old Style" w:ascii="Bookman Old Style"/>
          <w:szCs w:val="24"/>
          <w:lang w:val="hr-HR"/>
        </w:rPr>
      </w:pPr>
    </w:p>
    <w:p w:rsidRDefault="008670D6" w:rsidP="008670D6" w:rsidR="008670D6">
      <w:pPr>
        <w:ind w:left="720"/>
        <w:jc w:val="center"/>
        <w:rPr>
          <w:rFonts w:hAnsi="Bookman Old Style" w:ascii="Bookman Old Style"/>
          <w:szCs w:val="24"/>
          <w:lang w:val="hr-HR"/>
        </w:rPr>
      </w:pPr>
    </w:p>
    <w:p w:rsidRDefault="008670D6" w:rsidP="008243FF" w:rsidR="008670D6">
      <w:pPr>
        <w:numPr>
          <w:ilvl w:val="0"/>
          <w:numId w:val="24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 xml:space="preserve">da se donese rješenje kojim se obustavlja i zaključuje stečajni postupak </w:t>
      </w:r>
      <w:r w:rsidR="008243FF">
        <w:rPr>
          <w:rFonts w:hAnsi="Bookman Old Style" w:ascii="Bookman Old Style"/>
          <w:szCs w:val="24"/>
          <w:lang w:val="hr-HR"/>
        </w:rPr>
        <w:t xml:space="preserve">nad </w:t>
      </w:r>
      <w:r w:rsidR="003579A5">
        <w:rPr>
          <w:rFonts w:hAnsi="Bookman Old Style" w:ascii="Bookman Old Style"/>
          <w:szCs w:val="24"/>
          <w:lang w:val="hr-HR"/>
        </w:rPr>
        <w:t xml:space="preserve">stečajnim dužnikom </w:t>
      </w:r>
      <w:r w:rsidR="00234C02">
        <w:rPr>
          <w:rFonts w:hAnsi="Bookman Old Style" w:ascii="Bookman Old Style"/>
          <w:szCs w:val="24"/>
          <w:lang w:val="hr-HR"/>
        </w:rPr>
        <w:t>KONSTRUKCIJE GRADNJA</w:t>
      </w:r>
      <w:r w:rsidR="0008377B">
        <w:rPr>
          <w:rFonts w:hAnsi="Bookman Old Style" w:ascii="Bookman Old Style"/>
          <w:szCs w:val="24"/>
          <w:lang w:val="hr-HR"/>
        </w:rPr>
        <w:t xml:space="preserve"> d.o.o.</w:t>
      </w:r>
      <w:r w:rsidR="008243FF">
        <w:rPr>
          <w:rFonts w:hAnsi="Bookman Old Style" w:ascii="Bookman Old Style"/>
          <w:szCs w:val="24"/>
          <w:lang w:val="hr-HR"/>
        </w:rPr>
        <w:t xml:space="preserve"> – u stečaju iz razloga što stečajna masa nije dostatna ni za pokriće troškova stečajnog postupka, sukladno članku 203. st</w:t>
      </w:r>
      <w:r w:rsidR="00F36D34">
        <w:rPr>
          <w:rFonts w:hAnsi="Bookman Old Style" w:ascii="Bookman Old Style"/>
          <w:szCs w:val="24"/>
          <w:lang w:val="hr-HR"/>
        </w:rPr>
        <w:t>.</w:t>
      </w:r>
      <w:r w:rsidR="008243FF">
        <w:rPr>
          <w:rFonts w:hAnsi="Bookman Old Style" w:ascii="Bookman Old Style"/>
          <w:szCs w:val="24"/>
          <w:lang w:val="hr-HR"/>
        </w:rPr>
        <w:t xml:space="preserve"> 1. Stečajnog zakona</w:t>
      </w:r>
    </w:p>
    <w:p w:rsidRDefault="008243FF" w:rsidP="008243FF" w:rsidR="008243FF">
      <w:pPr>
        <w:ind w:left="720"/>
        <w:jc w:val="both"/>
        <w:rPr>
          <w:rFonts w:hAnsi="Bookman Old Style" w:ascii="Bookman Old Style"/>
          <w:szCs w:val="24"/>
          <w:lang w:val="hr-HR"/>
        </w:rPr>
      </w:pPr>
    </w:p>
    <w:p w:rsidRDefault="008243FF" w:rsidP="008243FF" w:rsidR="008243FF">
      <w:pPr>
        <w:numPr>
          <w:ilvl w:val="0"/>
          <w:numId w:val="24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da prije donošenja rješenja o obustavi i zaključenju stečajnog postupka pribavi mišljenje vjerovnika stečajne mase i skupštine vjerovnika</w:t>
      </w:r>
    </w:p>
    <w:p w:rsidRDefault="008243FF" w:rsidP="008243FF" w:rsidR="008243FF">
      <w:pPr>
        <w:jc w:val="both"/>
        <w:rPr>
          <w:rFonts w:hAnsi="Bookman Old Style" w:ascii="Bookman Old Style"/>
          <w:szCs w:val="24"/>
          <w:lang w:val="hr-HR"/>
        </w:rPr>
      </w:pPr>
    </w:p>
    <w:p w:rsidRDefault="008243FF" w:rsidP="008243FF" w:rsidR="008243FF">
      <w:pPr>
        <w:numPr>
          <w:ilvl w:val="0"/>
          <w:numId w:val="24"/>
        </w:num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lastRenderedPageBreak/>
        <w:t xml:space="preserve">postupak se neće obustaviti i zaključiti ako vjerovnici solidarno predujme dostatan iznos za pokriće troškova stečajnog postupka, koji za narednih 6 mjeseci iznosi </w:t>
      </w:r>
      <w:r w:rsidR="00F36D34">
        <w:rPr>
          <w:rFonts w:hAnsi="Bookman Old Style" w:ascii="Bookman Old Style"/>
          <w:b/>
          <w:szCs w:val="24"/>
          <w:lang w:val="hr-HR"/>
        </w:rPr>
        <w:t>35.399,42</w:t>
      </w:r>
      <w:r>
        <w:rPr>
          <w:rFonts w:hAnsi="Bookman Old Style" w:ascii="Bookman Old Style"/>
          <w:szCs w:val="24"/>
          <w:lang w:val="hr-HR"/>
        </w:rPr>
        <w:t xml:space="preserve"> kuna.</w:t>
      </w:r>
    </w:p>
    <w:p w:rsidRDefault="008243FF" w:rsidP="008670D6" w:rsidR="008243FF">
      <w:pPr>
        <w:ind w:left="720"/>
        <w:jc w:val="both"/>
        <w:rPr>
          <w:rFonts w:hAnsi="Bookman Old Style" w:ascii="Bookman Old Style"/>
          <w:szCs w:val="24"/>
          <w:lang w:val="hr-HR"/>
        </w:rPr>
      </w:pPr>
    </w:p>
    <w:p w:rsidRDefault="00E84926" w:rsidP="008243FF" w:rsidR="00E84926">
      <w:pPr>
        <w:ind w:left="-142"/>
        <w:jc w:val="both"/>
        <w:rPr>
          <w:rFonts w:hAnsi="Bookman Old Style" w:ascii="Bookman Old Style"/>
          <w:szCs w:val="24"/>
          <w:lang w:val="hr-HR"/>
        </w:rPr>
      </w:pPr>
    </w:p>
    <w:p w:rsidRDefault="00F36D34" w:rsidP="001E4070" w:rsidR="00F36D34">
      <w:pPr>
        <w:jc w:val="both"/>
        <w:rPr>
          <w:rFonts w:hAnsi="Bookman Old Style" w:ascii="Bookman Old Style"/>
          <w:szCs w:val="24"/>
          <w:lang w:val="hr-HR"/>
        </w:rPr>
      </w:pPr>
    </w:p>
    <w:p w:rsidRDefault="004B5CEB" w:rsidP="001E4070" w:rsidR="004B5CEB" w:rsidRPr="001E4070">
      <w:pPr>
        <w:jc w:val="both"/>
        <w:rPr>
          <w:rFonts w:hAnsi="Bookman Old Style" w:ascii="Bookman Old Style"/>
          <w:szCs w:val="24"/>
          <w:lang w:val="hr-HR"/>
        </w:rPr>
      </w:pPr>
      <w:r>
        <w:rPr>
          <w:rFonts w:hAnsi="Bookman Old Style" w:ascii="Bookman Old Style"/>
          <w:szCs w:val="24"/>
          <w:lang w:val="hr-HR"/>
        </w:rPr>
        <w:t>S poštovanjem,</w:t>
      </w:r>
    </w:p>
    <w:p w:rsidRDefault="002C6109" w:rsidR="002C6109" w:rsidRPr="001E4070">
      <w:pPr>
        <w:rPr>
          <w:rFonts w:hAnsi="Bookman Old Style" w:ascii="Bookman Old Style"/>
          <w:b/>
          <w:szCs w:val="24"/>
          <w:lang w:val="hr-HR"/>
        </w:rPr>
      </w:pPr>
    </w:p>
    <w:p w:rsidRDefault="002C6109" w:rsidR="002C6109">
      <w:pPr>
        <w:rPr>
          <w:rFonts w:hAnsi="Bookman Old Style" w:ascii="Bookman Old Style"/>
          <w:bCs/>
          <w:lang w:val="hr-HR"/>
        </w:rPr>
      </w:pPr>
    </w:p>
    <w:p w:rsidRDefault="00124722" w:rsidP="007A0047" w:rsidR="007A0047">
      <w:pPr>
        <w:jc w:val="right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ab/>
      </w:r>
      <w:r>
        <w:rPr>
          <w:rFonts w:hAnsi="Bookman Old Style" w:ascii="Bookman Old Style"/>
          <w:bCs/>
          <w:lang w:val="hr-HR"/>
        </w:rPr>
        <w:tab/>
      </w:r>
      <w:r>
        <w:rPr>
          <w:rFonts w:hAnsi="Bookman Old Style" w:ascii="Bookman Old Style"/>
          <w:bCs/>
          <w:lang w:val="hr-HR"/>
        </w:rPr>
        <w:tab/>
      </w:r>
      <w:r>
        <w:rPr>
          <w:rFonts w:hAnsi="Bookman Old Style" w:ascii="Bookman Old Style"/>
          <w:bCs/>
          <w:lang w:val="hr-HR"/>
        </w:rPr>
        <w:tab/>
      </w:r>
      <w:r>
        <w:rPr>
          <w:rFonts w:hAnsi="Bookman Old Style" w:ascii="Bookman Old Style"/>
          <w:bCs/>
          <w:lang w:val="hr-HR"/>
        </w:rPr>
        <w:tab/>
      </w:r>
      <w:r>
        <w:rPr>
          <w:rFonts w:hAnsi="Bookman Old Style" w:ascii="Bookman Old Style"/>
          <w:bCs/>
          <w:lang w:val="hr-HR"/>
        </w:rPr>
        <w:tab/>
        <w:t>Steč</w:t>
      </w:r>
      <w:r w:rsidR="007A0047">
        <w:rPr>
          <w:rFonts w:hAnsi="Bookman Old Style" w:ascii="Bookman Old Style"/>
          <w:bCs/>
          <w:lang w:val="hr-HR"/>
        </w:rPr>
        <w:t>ajna upraviteljica</w:t>
      </w:r>
    </w:p>
    <w:p w:rsidRDefault="00124722" w:rsidP="009C5D06" w:rsidR="008A5B67">
      <w:pPr>
        <w:ind w:firstLine="720" w:left="5760"/>
        <w:jc w:val="center"/>
        <w:rPr>
          <w:rFonts w:hAnsi="Bookman Old Style" w:ascii="Bookman Old Style"/>
          <w:bCs/>
          <w:lang w:val="hr-HR"/>
        </w:rPr>
      </w:pPr>
      <w:r>
        <w:rPr>
          <w:rFonts w:hAnsi="Bookman Old Style" w:ascii="Bookman Old Style"/>
          <w:bCs/>
          <w:lang w:val="hr-HR"/>
        </w:rPr>
        <w:t>Davorka Huljev</w:t>
      </w:r>
    </w:p>
    <w:sectPr w:rsidR="008A5B67">
      <w:pgSz w:h="16834" w:w="11896"/>
      <w:pgMar w:gutter="0" w:footer="720" w:header="720" w:left="1440" w:bottom="1440" w:right="1440" w:top="851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E7DAD"/>
    <w:multiLevelType w:val="singleLevel"/>
    <w:tmpl w:val="5248F87C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05AB2325"/>
    <w:multiLevelType w:val="hybridMultilevel"/>
    <w:tmpl w:val="06FAF3D6"/>
    <w:lvl w:tplc="EF08C594" w:ilvl="0">
      <w:start w:val="1"/>
      <w:numFmt w:val="decimal"/>
      <w:lvlText w:val="%1."/>
      <w:lvlJc w:val="left"/>
      <w:pPr>
        <w:tabs>
          <w:tab w:pos="2160" w:val="num"/>
        </w:tabs>
        <w:ind w:hanging="360" w:left="2160"/>
      </w:pPr>
    </w:lvl>
    <w:lvl w:tentative="true" w:tplc="46D6D026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E1A2818A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2966A552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E03AA3B6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9487624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E850FC6E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BE4AB58A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22A8FF24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05AF38B0"/>
    <w:multiLevelType w:val="hybridMultilevel"/>
    <w:tmpl w:val="743458C4"/>
    <w:lvl w:tplc="6B5E877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5ED77E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">
    <w:nsid w:val="07574C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12465"/>
    <w:multiLevelType w:val="singleLevel"/>
    <w:tmpl w:val="E470639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0ADA70EB"/>
    <w:multiLevelType w:val="singleLevel"/>
    <w:tmpl w:val="90627054"/>
    <w:lvl w:ilvl="0">
      <w:start w:val="2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7">
    <w:nsid w:val="0D7F063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111A4E0E"/>
    <w:multiLevelType w:val="hybridMultilevel"/>
    <w:tmpl w:val="51989576"/>
    <w:lvl w:tplc="06B0EEFC" w:ilvl="0">
      <w:start w:val="1"/>
      <w:numFmt w:val="decimal"/>
      <w:lvlText w:val="%1."/>
      <w:lvlJc w:val="left"/>
      <w:pPr>
        <w:tabs>
          <w:tab w:pos="1520" w:val="num"/>
        </w:tabs>
        <w:ind w:hanging="360" w:left="1520"/>
      </w:pPr>
    </w:lvl>
    <w:lvl w:tentative="true" w:tplc="D670136C" w:ilvl="1">
      <w:start w:val="1"/>
      <w:numFmt w:val="lowerLetter"/>
      <w:lvlText w:val="%2."/>
      <w:lvlJc w:val="left"/>
      <w:pPr>
        <w:tabs>
          <w:tab w:pos="2240" w:val="num"/>
        </w:tabs>
        <w:ind w:hanging="360" w:left="2240"/>
      </w:pPr>
    </w:lvl>
    <w:lvl w:tentative="true" w:tplc="723A7398" w:ilvl="2">
      <w:start w:val="1"/>
      <w:numFmt w:val="lowerRoman"/>
      <w:lvlText w:val="%3."/>
      <w:lvlJc w:val="right"/>
      <w:pPr>
        <w:tabs>
          <w:tab w:pos="2960" w:val="num"/>
        </w:tabs>
        <w:ind w:hanging="180" w:left="2960"/>
      </w:pPr>
    </w:lvl>
    <w:lvl w:tentative="true" w:tplc="EB885FA2" w:ilvl="3">
      <w:start w:val="1"/>
      <w:numFmt w:val="decimal"/>
      <w:lvlText w:val="%4."/>
      <w:lvlJc w:val="left"/>
      <w:pPr>
        <w:tabs>
          <w:tab w:pos="3680" w:val="num"/>
        </w:tabs>
        <w:ind w:hanging="360" w:left="3680"/>
      </w:pPr>
    </w:lvl>
    <w:lvl w:tentative="true" w:tplc="4AF06080" w:ilvl="4">
      <w:start w:val="1"/>
      <w:numFmt w:val="lowerLetter"/>
      <w:lvlText w:val="%5."/>
      <w:lvlJc w:val="left"/>
      <w:pPr>
        <w:tabs>
          <w:tab w:pos="4400" w:val="num"/>
        </w:tabs>
        <w:ind w:hanging="360" w:left="4400"/>
      </w:pPr>
    </w:lvl>
    <w:lvl w:tentative="true" w:tplc="78FCF84C" w:ilvl="5">
      <w:start w:val="1"/>
      <w:numFmt w:val="lowerRoman"/>
      <w:lvlText w:val="%6."/>
      <w:lvlJc w:val="right"/>
      <w:pPr>
        <w:tabs>
          <w:tab w:pos="5120" w:val="num"/>
        </w:tabs>
        <w:ind w:hanging="180" w:left="5120"/>
      </w:pPr>
    </w:lvl>
    <w:lvl w:tentative="true" w:tplc="11FEBDBE" w:ilvl="6">
      <w:start w:val="1"/>
      <w:numFmt w:val="decimal"/>
      <w:lvlText w:val="%7."/>
      <w:lvlJc w:val="left"/>
      <w:pPr>
        <w:tabs>
          <w:tab w:pos="5840" w:val="num"/>
        </w:tabs>
        <w:ind w:hanging="360" w:left="5840"/>
      </w:pPr>
    </w:lvl>
    <w:lvl w:tentative="true" w:tplc="B9D84950" w:ilvl="7">
      <w:start w:val="1"/>
      <w:numFmt w:val="lowerLetter"/>
      <w:lvlText w:val="%8."/>
      <w:lvlJc w:val="left"/>
      <w:pPr>
        <w:tabs>
          <w:tab w:pos="6560" w:val="num"/>
        </w:tabs>
        <w:ind w:hanging="360" w:left="6560"/>
      </w:pPr>
    </w:lvl>
    <w:lvl w:tentative="true" w:tplc="E752E1FE" w:ilvl="8">
      <w:start w:val="1"/>
      <w:numFmt w:val="lowerRoman"/>
      <w:lvlText w:val="%9."/>
      <w:lvlJc w:val="right"/>
      <w:pPr>
        <w:tabs>
          <w:tab w:pos="7280" w:val="num"/>
        </w:tabs>
        <w:ind w:hanging="180" w:left="7280"/>
      </w:pPr>
    </w:lvl>
  </w:abstractNum>
  <w:abstractNum w:abstractNumId="9">
    <w:nsid w:val="12F62E44"/>
    <w:multiLevelType w:val="hybridMultilevel"/>
    <w:tmpl w:val="461AD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7F07F00"/>
    <w:multiLevelType w:val="hybridMultilevel"/>
    <w:tmpl w:val="5F0473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C2183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28FB4E73"/>
    <w:multiLevelType w:val="hybridMultilevel"/>
    <w:tmpl w:val="CD4C8E90"/>
    <w:lvl w:tplc="041A000F" w:ilvl="0">
      <w:start w:val="1"/>
      <w:numFmt w:val="decimal"/>
      <w:lvlText w:val="%1."/>
      <w:lvlJc w:val="left"/>
      <w:pPr>
        <w:tabs>
          <w:tab w:pos="795" w:val="num"/>
        </w:tabs>
        <w:ind w:hanging="360" w:left="795"/>
      </w:pPr>
    </w:lvl>
    <w:lvl w:tentative="true" w:tplc="041A0019" w:ilvl="1">
      <w:start w:val="1"/>
      <w:numFmt w:val="lowerLetter"/>
      <w:lvlText w:val="%2."/>
      <w:lvlJc w:val="left"/>
      <w:pPr>
        <w:tabs>
          <w:tab w:pos="1515" w:val="num"/>
        </w:tabs>
        <w:ind w:hanging="360" w:left="1515"/>
      </w:pPr>
    </w:lvl>
    <w:lvl w:tentative="true" w:tplc="041A001B" w:ilvl="2">
      <w:start w:val="1"/>
      <w:numFmt w:val="lowerRoman"/>
      <w:lvlText w:val="%3."/>
      <w:lvlJc w:val="right"/>
      <w:pPr>
        <w:tabs>
          <w:tab w:pos="2235" w:val="num"/>
        </w:tabs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tabs>
          <w:tab w:pos="2955" w:val="num"/>
        </w:tabs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tabs>
          <w:tab w:pos="3675" w:val="num"/>
        </w:tabs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tabs>
          <w:tab w:pos="4395" w:val="num"/>
        </w:tabs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tabs>
          <w:tab w:pos="5115" w:val="num"/>
        </w:tabs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tabs>
          <w:tab w:pos="5835" w:val="num"/>
        </w:tabs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tabs>
          <w:tab w:pos="6555" w:val="num"/>
        </w:tabs>
        <w:ind w:hanging="180" w:left="6555"/>
      </w:pPr>
    </w:lvl>
  </w:abstractNum>
  <w:abstractNum w:abstractNumId="13">
    <w:nsid w:val="2AD315A7"/>
    <w:multiLevelType w:val="hybridMultilevel"/>
    <w:tmpl w:val="284C4504"/>
    <w:lvl w:tplc="63426990" w:ilvl="0"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B0D32A8"/>
    <w:multiLevelType w:val="hybridMultilevel"/>
    <w:tmpl w:val="3A2E6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22379F"/>
    <w:multiLevelType w:val="singleLevel"/>
    <w:tmpl w:val="23443490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3F7D6CB2"/>
    <w:multiLevelType w:val="hybridMultilevel"/>
    <w:tmpl w:val="76F6301E"/>
    <w:lvl w:tplc="D4A2CFD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4A3F06FD"/>
    <w:multiLevelType w:val="hybridMultilevel"/>
    <w:tmpl w:val="AA0ACFC2"/>
    <w:lvl w:tplc="94BA2BE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8">
    <w:nsid w:val="60A856EA"/>
    <w:multiLevelType w:val="hybridMultilevel"/>
    <w:tmpl w:val="49FCC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7D532D"/>
    <w:multiLevelType w:val="singleLevel"/>
    <w:tmpl w:val="0C09000F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7114AE8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A8F415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724C0F2C"/>
    <w:multiLevelType w:val="hybridMultilevel"/>
    <w:tmpl w:val="891222D8"/>
    <w:lvl w:tplc="94BA2BE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3">
    <w:nsid w:val="799F15D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4">
    <w:nsid w:val="7C3D0B54"/>
    <w:multiLevelType w:val="singleLevel"/>
    <w:tmpl w:val="77D8085E"/>
    <w:lvl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25">
    <w:nsid w:val="7D5D3C48"/>
    <w:multiLevelType w:val="hybridMultilevel"/>
    <w:tmpl w:val="58CCE2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350DC6"/>
    <w:multiLevelType w:val="hybridMultilevel"/>
    <w:tmpl w:val="16DC729A"/>
    <w:lvl w:tplc="94BA2BE4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21"/>
  </w:num>
  <w:num w:numId="5">
    <w:abstractNumId w:val="3"/>
  </w:num>
  <w:num w:numId="6">
    <w:abstractNumId w:val="7"/>
  </w:num>
  <w:num w:numId="7">
    <w:abstractNumId w:val="5"/>
  </w:num>
  <w:num w:numId="8">
    <w:abstractNumId w:val="23"/>
  </w:num>
  <w:num w:numId="9">
    <w:abstractNumId w:val="6"/>
  </w:num>
  <w:num w:numId="10">
    <w:abstractNumId w:val="19"/>
  </w:num>
  <w:num w:numId="11">
    <w:abstractNumId w:val="15"/>
  </w:num>
  <w:num w:numId="12">
    <w:abstractNumId w:val="20"/>
  </w:num>
  <w:num w:numId="13">
    <w:abstractNumId w:val="24"/>
  </w:num>
  <w:num w:numId="14">
    <w:abstractNumId w:val="1"/>
  </w:num>
  <w:num w:numId="15">
    <w:abstractNumId w:val="8"/>
  </w:num>
  <w:num w:numId="16">
    <w:abstractNumId w:val="12"/>
  </w:num>
  <w:num w:numId="17">
    <w:abstractNumId w:val="18"/>
  </w:num>
  <w:num w:numId="18">
    <w:abstractNumId w:val="17"/>
  </w:num>
  <w:num w:numId="19">
    <w:abstractNumId w:val="26"/>
  </w:num>
  <w:num w:numId="20">
    <w:abstractNumId w:val="22"/>
  </w:num>
  <w:num w:numId="21">
    <w:abstractNumId w:val="10"/>
  </w:num>
  <w:num w:numId="22">
    <w:abstractNumId w:val="9"/>
  </w:num>
  <w:num w:numId="23">
    <w:abstractNumId w:val="14"/>
  </w:num>
  <w:num w:numId="24">
    <w:abstractNumId w:val="16"/>
  </w:num>
  <w:num w:numId="25">
    <w:abstractNumId w:val="25"/>
  </w:num>
  <w:num w:numId="26">
    <w:abstractNumId w:val="2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9"/>
    <w:rsid w:val="00006B22"/>
    <w:rsid w:val="0001721B"/>
    <w:rsid w:val="0002473F"/>
    <w:rsid w:val="0004027D"/>
    <w:rsid w:val="0005273D"/>
    <w:rsid w:val="0005532A"/>
    <w:rsid w:val="00062522"/>
    <w:rsid w:val="0008377B"/>
    <w:rsid w:val="00085C8B"/>
    <w:rsid w:val="000926D9"/>
    <w:rsid w:val="000B10B3"/>
    <w:rsid w:val="000B39F8"/>
    <w:rsid w:val="000D25F7"/>
    <w:rsid w:val="000F3A0F"/>
    <w:rsid w:val="00105AE0"/>
    <w:rsid w:val="00120582"/>
    <w:rsid w:val="00123525"/>
    <w:rsid w:val="00124722"/>
    <w:rsid w:val="00131FE8"/>
    <w:rsid w:val="00143601"/>
    <w:rsid w:val="00197AF7"/>
    <w:rsid w:val="001A7A23"/>
    <w:rsid w:val="001E1F66"/>
    <w:rsid w:val="001E4070"/>
    <w:rsid w:val="001E5468"/>
    <w:rsid w:val="0022226D"/>
    <w:rsid w:val="002301ED"/>
    <w:rsid w:val="00234C02"/>
    <w:rsid w:val="00246CEE"/>
    <w:rsid w:val="0025552B"/>
    <w:rsid w:val="0026027B"/>
    <w:rsid w:val="002B557C"/>
    <w:rsid w:val="002C5C8E"/>
    <w:rsid w:val="002C6109"/>
    <w:rsid w:val="00321625"/>
    <w:rsid w:val="00331BB1"/>
    <w:rsid w:val="00337558"/>
    <w:rsid w:val="003430A2"/>
    <w:rsid w:val="00345464"/>
    <w:rsid w:val="00356866"/>
    <w:rsid w:val="003579A5"/>
    <w:rsid w:val="00382E72"/>
    <w:rsid w:val="00392788"/>
    <w:rsid w:val="003A4D79"/>
    <w:rsid w:val="003C7192"/>
    <w:rsid w:val="00437291"/>
    <w:rsid w:val="0047101A"/>
    <w:rsid w:val="0048196A"/>
    <w:rsid w:val="0048610A"/>
    <w:rsid w:val="004A725C"/>
    <w:rsid w:val="004B5CEB"/>
    <w:rsid w:val="004C2B61"/>
    <w:rsid w:val="004C3D9D"/>
    <w:rsid w:val="005113D5"/>
    <w:rsid w:val="00516DA2"/>
    <w:rsid w:val="00533A6A"/>
    <w:rsid w:val="0054543D"/>
    <w:rsid w:val="0055465F"/>
    <w:rsid w:val="00557591"/>
    <w:rsid w:val="005711AA"/>
    <w:rsid w:val="005A1E6A"/>
    <w:rsid w:val="005C6C0C"/>
    <w:rsid w:val="005D46D6"/>
    <w:rsid w:val="005E4866"/>
    <w:rsid w:val="00610034"/>
    <w:rsid w:val="0061210B"/>
    <w:rsid w:val="00615932"/>
    <w:rsid w:val="00623891"/>
    <w:rsid w:val="0067539B"/>
    <w:rsid w:val="006A20F6"/>
    <w:rsid w:val="006D2DD8"/>
    <w:rsid w:val="007044C7"/>
    <w:rsid w:val="00717BB2"/>
    <w:rsid w:val="0079605B"/>
    <w:rsid w:val="007A0047"/>
    <w:rsid w:val="007A1C25"/>
    <w:rsid w:val="007A26C4"/>
    <w:rsid w:val="00813D1E"/>
    <w:rsid w:val="008150E3"/>
    <w:rsid w:val="008176B7"/>
    <w:rsid w:val="0082412D"/>
    <w:rsid w:val="008243FF"/>
    <w:rsid w:val="00850D67"/>
    <w:rsid w:val="008552F7"/>
    <w:rsid w:val="008670D6"/>
    <w:rsid w:val="0088492E"/>
    <w:rsid w:val="00893AA2"/>
    <w:rsid w:val="008A5B67"/>
    <w:rsid w:val="008D36AB"/>
    <w:rsid w:val="008F07F6"/>
    <w:rsid w:val="008F7195"/>
    <w:rsid w:val="00910D77"/>
    <w:rsid w:val="00923E9A"/>
    <w:rsid w:val="0092649B"/>
    <w:rsid w:val="00932180"/>
    <w:rsid w:val="009360E4"/>
    <w:rsid w:val="00954E8C"/>
    <w:rsid w:val="009921C1"/>
    <w:rsid w:val="009C5D06"/>
    <w:rsid w:val="009D4432"/>
    <w:rsid w:val="009E2387"/>
    <w:rsid w:val="00A07FFA"/>
    <w:rsid w:val="00A15FC0"/>
    <w:rsid w:val="00A22A7F"/>
    <w:rsid w:val="00A3185C"/>
    <w:rsid w:val="00A3566F"/>
    <w:rsid w:val="00A9318B"/>
    <w:rsid w:val="00AA3329"/>
    <w:rsid w:val="00AA6A58"/>
    <w:rsid w:val="00AB7226"/>
    <w:rsid w:val="00AD2A5E"/>
    <w:rsid w:val="00AD7E85"/>
    <w:rsid w:val="00AF1876"/>
    <w:rsid w:val="00AF7901"/>
    <w:rsid w:val="00AF7B66"/>
    <w:rsid w:val="00B13DDB"/>
    <w:rsid w:val="00B44088"/>
    <w:rsid w:val="00B65CAC"/>
    <w:rsid w:val="00B86004"/>
    <w:rsid w:val="00BA3F56"/>
    <w:rsid w:val="00BA4FED"/>
    <w:rsid w:val="00BB4A80"/>
    <w:rsid w:val="00BC6526"/>
    <w:rsid w:val="00BD10DA"/>
    <w:rsid w:val="00BE4401"/>
    <w:rsid w:val="00BF7800"/>
    <w:rsid w:val="00C13CA1"/>
    <w:rsid w:val="00C20BE9"/>
    <w:rsid w:val="00C25A3E"/>
    <w:rsid w:val="00C34AB8"/>
    <w:rsid w:val="00C57D04"/>
    <w:rsid w:val="00C63FD8"/>
    <w:rsid w:val="00C87C5A"/>
    <w:rsid w:val="00CB70FA"/>
    <w:rsid w:val="00CC7D3A"/>
    <w:rsid w:val="00D01083"/>
    <w:rsid w:val="00D12103"/>
    <w:rsid w:val="00D22219"/>
    <w:rsid w:val="00D22365"/>
    <w:rsid w:val="00D4612C"/>
    <w:rsid w:val="00D50C7B"/>
    <w:rsid w:val="00D65206"/>
    <w:rsid w:val="00D733E4"/>
    <w:rsid w:val="00D7417E"/>
    <w:rsid w:val="00D7650E"/>
    <w:rsid w:val="00D87389"/>
    <w:rsid w:val="00DB7D40"/>
    <w:rsid w:val="00DC066E"/>
    <w:rsid w:val="00DC5E62"/>
    <w:rsid w:val="00DE0A74"/>
    <w:rsid w:val="00E2302A"/>
    <w:rsid w:val="00E25BF1"/>
    <w:rsid w:val="00E40EE9"/>
    <w:rsid w:val="00E42ED3"/>
    <w:rsid w:val="00E440B7"/>
    <w:rsid w:val="00E668BA"/>
    <w:rsid w:val="00E67468"/>
    <w:rsid w:val="00E758AC"/>
    <w:rsid w:val="00E76E69"/>
    <w:rsid w:val="00E84926"/>
    <w:rsid w:val="00EB6096"/>
    <w:rsid w:val="00ED06C9"/>
    <w:rsid w:val="00EE4274"/>
    <w:rsid w:val="00F039D1"/>
    <w:rsid w:val="00F21DD7"/>
    <w:rsid w:val="00F233AC"/>
    <w:rsid w:val="00F33AB5"/>
    <w:rsid w:val="00F36D34"/>
    <w:rsid w:val="00F44267"/>
    <w:rsid w:val="00F44EE5"/>
    <w:rsid w:val="00F74620"/>
    <w:rsid w:val="00F8536D"/>
    <w:rsid w:val="00F923F3"/>
    <w:rsid w:val="00FB2290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merigo" w:asci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hAnsi="Times New Roman" w:asci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Times New Roman" w:asci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hAnsi="Times New Roman" w:asci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hAnsi="Times New Roman" w:asci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hAnsi="Times New Roman" w:asci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Times New Roman" w:asci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hAnsi="Bookman Old Style" w:asci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  <w:sz w:val="22"/>
    </w:rPr>
  </w:style>
  <w:style w:styleId="Tijeloteksta2" w:type="paragraph">
    <w:name w:val="Body Text 2"/>
    <w:basedOn w:val="Normal"/>
    <w:rPr>
      <w:rFonts w:hAnsi="Times New Roman" w:ascii="Times New Roman"/>
      <w:b/>
    </w:rPr>
  </w:style>
  <w:style w:styleId="Tijeloteksta3" w:type="paragraph">
    <w:name w:val="Body Text 3"/>
    <w:basedOn w:val="Normal"/>
    <w:pPr>
      <w:jc w:val="both"/>
    </w:pPr>
    <w:rPr>
      <w:rFonts w:hAnsi="Times New Roman" w:ascii="Times New Roman"/>
    </w:rPr>
  </w:style>
  <w:style w:styleId="Naslov" w:type="paragraph">
    <w:name w:val="Title"/>
    <w:basedOn w:val="Normal"/>
    <w:qFormat/>
    <w:pPr>
      <w:jc w:val="center"/>
    </w:pPr>
    <w:rPr>
      <w:rFonts w:hAnsi="Bookman Old Style" w:asci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hAnsi="Times New Roman" w:ascii="Times New Roman"/>
      <w:lang w:eastAsia="hr-HR"/>
    </w:rPr>
  </w:style>
  <w:style w:styleId="Odlomakpopisa" w:type="paragraph">
    <w:name w:val="List Paragraph"/>
    <w:basedOn w:val="Normal"/>
    <w:uiPriority w:val="34"/>
    <w:qFormat/>
    <w:rsid w:val="0005532A"/>
    <w:pPr>
      <w:ind w:left="708"/>
    </w:pPr>
  </w:style>
  <w:style w:styleId="Tekstbalonia" w:type="paragraph">
    <w:name w:val="Balloon Text"/>
    <w:basedOn w:val="Normal"/>
    <w:link w:val="TekstbaloniaChar"/>
    <w:rsid w:val="0001721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1721B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5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E62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E62"/>
    <w:rPr>
      <w:rFonts w:hAnsi="Bookman Old Style" w:ascii="Bookman Old Style"/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E62"/>
    <w:rPr>
      <w:rFonts w:cs="Times New Roman" w:hAnsi="Bookman Old Style" w:ascii="Bookman Old Style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E62"/>
    <w:rPr>
      <w:rFonts w:cs="Times New Roman" w:hAnsi="Bookman Old Style" w:ascii="Bookman Old Style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merigo" w:hAnsi="Amerigo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sz w:val="28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b/>
      <w:sz w:val="32"/>
    </w:rPr>
  </w:style>
  <w:style w:styleId="Naslov5" w:type="paragraph">
    <w:name w:val="heading 5"/>
    <w:basedOn w:val="Normal"/>
    <w:next w:val="Normal"/>
    <w:qFormat/>
    <w:pPr>
      <w:keepNext/>
      <w:ind w:hanging="2160" w:left="2160"/>
      <w:jc w:val="center"/>
      <w:outlineLvl w:val="4"/>
    </w:pPr>
    <w:rPr>
      <w:rFonts w:ascii="Times New Roman" w:hAnsi="Times New Roman"/>
      <w:b/>
      <w:sz w:val="36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ascii="Times New Roman" w:hAnsi="Times New Roman"/>
      <w:b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Times New Roman" w:hAnsi="Times New Roman"/>
      <w:b/>
    </w:rPr>
  </w:style>
  <w:style w:styleId="Naslov8" w:type="paragraph">
    <w:name w:val="heading 8"/>
    <w:basedOn w:val="Normal"/>
    <w:next w:val="Normal"/>
    <w:qFormat/>
    <w:pPr>
      <w:keepNext/>
      <w:jc w:val="center"/>
      <w:outlineLvl w:val="7"/>
    </w:pPr>
    <w:rPr>
      <w:rFonts w:ascii="Bookman Old Style" w:hAnsi="Bookman Old Style"/>
      <w:b/>
      <w:lang w:val="hr-HR"/>
    </w:rPr>
  </w:style>
  <w:style w:styleId="Naslov9" w:type="paragraph">
    <w:name w:val="heading 9"/>
    <w:basedOn w:val="Normal"/>
    <w:next w:val="Normal"/>
    <w:qFormat/>
    <w:pPr>
      <w:keepNext/>
      <w:ind w:left="1440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  <w:sz w:val="22"/>
    </w:rPr>
  </w:style>
  <w:style w:styleId="Tijeloteksta2" w:type="paragraph">
    <w:name w:val="Body Text 2"/>
    <w:basedOn w:val="Normal"/>
    <w:rPr>
      <w:rFonts w:ascii="Times New Roman" w:hAnsi="Times New Roman"/>
      <w:b/>
    </w:rPr>
  </w:style>
  <w:style w:styleId="Tijeloteksta3" w:type="paragraph">
    <w:name w:val="Body Text 3"/>
    <w:basedOn w:val="Normal"/>
    <w:pPr>
      <w:jc w:val="both"/>
    </w:pPr>
    <w:rPr>
      <w:rFonts w:ascii="Times New Roman" w:hAnsi="Times New Roman"/>
    </w:rPr>
  </w:style>
  <w:style w:styleId="Naslov" w:type="paragraph">
    <w:name w:val="Title"/>
    <w:basedOn w:val="Normal"/>
    <w:qFormat/>
    <w:pPr>
      <w:jc w:val="center"/>
    </w:pPr>
    <w:rPr>
      <w:rFonts w:ascii="Bookman Old Style" w:hAnsi="Bookman Old Style"/>
      <w:b/>
      <w:lang w:val="hr-HR"/>
    </w:rPr>
  </w:style>
  <w:style w:styleId="Zaglavlje" w:type="paragraph">
    <w:name w:val="header"/>
    <w:basedOn w:val="Normal"/>
    <w:rsid w:val="00516DA2"/>
    <w:pPr>
      <w:tabs>
        <w:tab w:pos="4153" w:val="center"/>
        <w:tab w:pos="8306" w:val="right"/>
      </w:tabs>
    </w:pPr>
    <w:rPr>
      <w:rFonts w:ascii="Times New Roman" w:hAnsi="Times New Roman"/>
      <w:lang w:eastAsia="hr-HR"/>
    </w:rPr>
  </w:style>
  <w:style w:styleId="Odlomakpopisa" w:type="paragraph">
    <w:name w:val="List Paragraph"/>
    <w:basedOn w:val="Normal"/>
    <w:uiPriority w:val="34"/>
    <w:qFormat/>
    <w:rsid w:val="0005532A"/>
    <w:pPr>
      <w:ind w:left="708"/>
    </w:pPr>
  </w:style>
  <w:style w:styleId="Tekstbalonia" w:type="paragraph">
    <w:name w:val="Balloon Text"/>
    <w:basedOn w:val="Normal"/>
    <w:link w:val="TekstbaloniaChar"/>
    <w:rsid w:val="0001721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1721B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5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E62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E62"/>
    <w:rPr>
      <w:rFonts w:ascii="Bookman Old Style" w:hAnsi="Bookman Old Style"/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E62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E62"/>
    <w:rPr>
      <w:rFonts w:ascii="Bookman Old Style" w:cs="Times New Roman" w:hAnsi="Bookman Old Style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50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45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17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Partner</properties:Company>
  <properties:Pages>3</properties:Pages>
  <properties:Words>477</properties:Words>
  <properties:Characters>2873</properties:Characters>
  <properties:Lines>112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  d  v  j  e  t  n i  k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2018-02-19T07:13:00Z</dcterms:created>
  <dc:creator>ITS SISTEM</dc:creator>
  <cp:lastModifiedBy>Ivana Stampf</cp:lastModifiedBy>
  <cp:lastPrinted>2018-02-14T14:12:00Z</cp:lastPrinted>
  <dcterms:modified xmlns:xsi="http://www.w3.org/2001/XMLSchema-instance" xsi:type="dcterms:W3CDTF">2018-02-19T07:13:00Z</dcterms:modified>
  <cp:revision>3</cp:revision>
  <dc:title>O  d  v  j  e  t  n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Izvješće trgovački- PO ČL.203.docx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