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61bf" w14:paraId="2d561bf" w:rsidRDefault="00692924" w:rsidP="00692924" w:rsidR="00692924" w:rsidRPr="00A15E48">
      <w:pPr>
        <w:tabs>
          <w:tab w:pos="4536" w:val="center"/>
          <w:tab w:pos="6064" w:val="left"/>
          <w:tab w:pos="9072" w:val="righ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15E48">
        <w:rPr>
          <w:rFonts w:eastAsia="MS Mincho"/>
          <w:bCs/>
          <w:szCs w:val="24"/>
          <w:lang w:val="hr-HR"/>
        </w:rPr>
        <w:tab/>
      </w:r>
      <w:r w:rsidRPr="00A15E48">
        <w:rPr>
          <w:rFonts w:eastAsia="MS Mincho"/>
          <w:bCs/>
          <w:szCs w:val="24"/>
          <w:lang w:val="hr-HR"/>
        </w:rPr>
        <w:tab/>
      </w:r>
      <w:r w:rsidRPr="00A15E48">
        <w:rPr>
          <w:rFonts w:eastAsia="MS Mincho"/>
          <w:bCs/>
          <w:szCs w:val="24"/>
          <w:lang w:val="hr-HR"/>
        </w:rPr>
        <w:tab/>
      </w:r>
    </w:p>
    <w:p w:rsidRDefault="00A15E48" w:rsidP="00692924" w:rsidR="00A15E48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A15E48">
        <w:rPr>
          <w:szCs w:val="24"/>
          <w:lang w:val="hr-HR"/>
        </w:rPr>
        <w:t xml:space="preserve">     </w:t>
      </w:r>
      <w:r w:rsidRPr="00A15E48">
        <w:rPr>
          <w:noProof/>
          <w:szCs w:val="24"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 xml:space="preserve">  REPUBLIKA HRVATSKA</w:t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>TRGOVAČKI SUD U RIJECI</w:t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 xml:space="preserve">      Rijeka, Zadarska 1 i 3</w:t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>R E P U B L I K A   H R V A T S K A</w:t>
      </w:r>
    </w:p>
    <w:p w:rsidRDefault="00692924" w:rsidP="00692924" w:rsidR="00692924" w:rsidRPr="00A15E48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A15E48">
        <w:rPr>
          <w:rFonts w:eastAsia="MS Mincho"/>
          <w:szCs w:val="24"/>
          <w:lang w:val="hr-HR"/>
        </w:rPr>
        <w:t>R J E Š E N J E</w:t>
      </w: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692924" w:rsidR="00692924" w:rsidRPr="00A15E48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692924" w:rsidP="00803A94" w:rsidR="00D10F81">
      <w:pPr>
        <w:overflowPunct/>
        <w:autoSpaceDE/>
        <w:autoSpaceDN/>
        <w:adjustRightInd/>
        <w:jc w:val="both"/>
        <w:textAlignment w:val="auto"/>
        <w:rPr>
          <w:rFonts w:cs="Arial" w:eastAsia="MS Mincho" w:hAnsi="Arial" w:ascii="Arial"/>
          <w:lang w:val="hr-HR"/>
        </w:rPr>
      </w:pPr>
      <w:r w:rsidRPr="00A15E48">
        <w:rPr>
          <w:rFonts w:eastAsia="MS Mincho"/>
          <w:szCs w:val="24"/>
          <w:lang w:val="hr-HR"/>
        </w:rPr>
        <w:tab/>
        <w:t xml:space="preserve">Trgovački sud u Rijeci, po sucu ovog suda Liljani Ugrin, kao stečajnom sucu, u stečajnom predmetu nad dužnikom </w:t>
      </w:r>
      <w:r w:rsidR="00673333" w:rsidRPr="00673333">
        <w:rPr>
          <w:bCs/>
          <w:szCs w:val="24"/>
          <w:lang w:val="hr-HR"/>
        </w:rPr>
        <w:t>DIP PILANA GOMIRJE društvo s ograničenom odgovornošću za proizvodnju rezane građe i ostalih proizvoda od drveta u stečaju Gomirje, Jove Stojanovića-Brice 23 (MBS 040098901 - OIB 38930005734)</w:t>
      </w:r>
      <w:r w:rsidR="00803A94">
        <w:rPr>
          <w:bCs/>
          <w:szCs w:val="24"/>
          <w:lang w:val="hr-HR"/>
        </w:rPr>
        <w:t xml:space="preserve">, </w:t>
      </w:r>
      <w:r w:rsidR="004C5131" w:rsidRPr="00A15E48">
        <w:rPr>
          <w:bCs/>
          <w:szCs w:val="24"/>
          <w:lang w:val="hr-HR"/>
        </w:rPr>
        <w:t xml:space="preserve">dana </w:t>
      </w:r>
      <w:r w:rsidR="00673333">
        <w:rPr>
          <w:bCs/>
          <w:szCs w:val="24"/>
          <w:lang w:val="hr-HR"/>
        </w:rPr>
        <w:t>23</w:t>
      </w:r>
      <w:r w:rsidRPr="00A15E48">
        <w:rPr>
          <w:szCs w:val="24"/>
          <w:lang w:val="hr-HR"/>
        </w:rPr>
        <w:t xml:space="preserve">. </w:t>
      </w:r>
      <w:r w:rsidR="004C5131" w:rsidRPr="00A15E48">
        <w:rPr>
          <w:szCs w:val="24"/>
          <w:lang w:val="hr-HR"/>
        </w:rPr>
        <w:t xml:space="preserve">studenog </w:t>
      </w:r>
      <w:r w:rsidRPr="00A15E48">
        <w:rPr>
          <w:szCs w:val="24"/>
          <w:lang w:val="hr-HR"/>
        </w:rPr>
        <w:t>2018</w:t>
      </w:r>
      <w:r w:rsidRPr="00A15E48">
        <w:rPr>
          <w:rFonts w:eastAsia="MS Mincho"/>
          <w:szCs w:val="24"/>
          <w:lang w:val="hr-HR"/>
        </w:rPr>
        <w:t xml:space="preserve">.     </w:t>
      </w:r>
      <w:r w:rsidR="00D10F81" w:rsidRPr="00A15E48">
        <w:rPr>
          <w:rFonts w:cs="Arial" w:eastAsia="MS Mincho" w:hAnsi="Arial" w:ascii="Arial"/>
          <w:lang w:val="hr-HR"/>
        </w:rPr>
        <w:t xml:space="preserve">  </w:t>
      </w:r>
    </w:p>
    <w:p w:rsidRDefault="00A15E48" w:rsidP="00D10F81" w:rsidR="00A15E48" w:rsidRPr="00A15E48">
      <w:pPr>
        <w:jc w:val="both"/>
        <w:rPr>
          <w:rFonts w:cs="Arial" w:eastAsia="MS Mincho" w:hAnsi="Arial" w:ascii="Arial"/>
          <w:lang w:val="hr-HR"/>
        </w:rPr>
      </w:pPr>
    </w:p>
    <w:p w:rsidRDefault="003E5DEA" w:rsidP="00A172E0" w:rsidR="003E5DEA" w:rsidRPr="00A15E48">
      <w:pPr>
        <w:jc w:val="center"/>
        <w:rPr>
          <w:lang w:val="hr-HR"/>
        </w:rPr>
      </w:pPr>
      <w:r w:rsidRPr="00A15E48">
        <w:rPr>
          <w:lang w:val="hr-HR"/>
        </w:rPr>
        <w:t>r i j e š i o   j e</w:t>
      </w:r>
    </w:p>
    <w:p w:rsidRDefault="003E5DEA" w:rsidP="003E5DEA" w:rsidR="003E5DEA" w:rsidRPr="00A15E48">
      <w:pPr>
        <w:jc w:val="center"/>
        <w:rPr>
          <w:lang w:val="hr-HR"/>
        </w:rPr>
      </w:pPr>
    </w:p>
    <w:p w:rsidRDefault="003E5DEA" w:rsidP="003E5DEA" w:rsidR="003E5DEA" w:rsidRPr="00A15E48">
      <w:pPr>
        <w:rPr>
          <w:lang w:val="hr-HR"/>
        </w:rPr>
      </w:pPr>
    </w:p>
    <w:p w:rsidRDefault="003E5DEA" w:rsidP="009E309C" w:rsidR="009E309C" w:rsidRPr="00A15E48">
      <w:pPr>
        <w:rPr>
          <w:lang w:val="hr-HR"/>
        </w:rPr>
      </w:pPr>
      <w:r w:rsidRPr="00A15E48">
        <w:rPr>
          <w:lang w:val="hr-HR"/>
        </w:rPr>
        <w:t>I</w:t>
      </w:r>
      <w:r w:rsidRPr="00A15E48">
        <w:rPr>
          <w:lang w:val="hr-HR"/>
        </w:rPr>
        <w:tab/>
        <w:t xml:space="preserve">Određuje se završno ročište vjerovnika za dan </w:t>
      </w:r>
      <w:r w:rsidR="00673333">
        <w:rPr>
          <w:lang w:val="hr-HR"/>
        </w:rPr>
        <w:t xml:space="preserve">15. siječnja </w:t>
      </w:r>
      <w:r w:rsidRPr="00A15E48">
        <w:rPr>
          <w:lang w:val="hr-HR"/>
        </w:rPr>
        <w:t>201</w:t>
      </w:r>
      <w:r w:rsidR="00673333">
        <w:rPr>
          <w:lang w:val="hr-HR"/>
        </w:rPr>
        <w:t>9</w:t>
      </w:r>
      <w:r w:rsidRPr="00A15E48">
        <w:rPr>
          <w:lang w:val="hr-HR"/>
        </w:rPr>
        <w:t>. u 11,</w:t>
      </w:r>
      <w:r w:rsidR="00673333">
        <w:rPr>
          <w:lang w:val="hr-HR"/>
        </w:rPr>
        <w:t>0</w:t>
      </w:r>
      <w:r w:rsidR="004C5131" w:rsidRPr="00A15E48">
        <w:rPr>
          <w:lang w:val="hr-HR"/>
        </w:rPr>
        <w:t>0</w:t>
      </w:r>
      <w:r w:rsidRPr="00A15E48">
        <w:rPr>
          <w:lang w:val="hr-HR"/>
        </w:rPr>
        <w:t xml:space="preserve"> sati </w:t>
      </w:r>
      <w:r w:rsidR="009E309C" w:rsidRPr="00A15E48">
        <w:rPr>
          <w:lang w:val="hr-HR"/>
        </w:rPr>
        <w:t>kod ovog suda u Rijeci, Zadarska 1</w:t>
      </w:r>
      <w:r w:rsidR="008875EF" w:rsidRPr="00A15E48">
        <w:rPr>
          <w:lang w:val="hr-HR"/>
        </w:rPr>
        <w:t xml:space="preserve"> I </w:t>
      </w:r>
      <w:r w:rsidR="009E309C" w:rsidRPr="00A15E48">
        <w:rPr>
          <w:lang w:val="hr-HR"/>
        </w:rPr>
        <w:t xml:space="preserve">3, sudnica 11, I. kat </w:t>
      </w:r>
    </w:p>
    <w:p w:rsidRDefault="009E309C" w:rsidP="009E309C" w:rsidR="009E309C" w:rsidRPr="00A15E48">
      <w:pPr>
        <w:rPr>
          <w:lang w:val="hr-HR"/>
        </w:rPr>
      </w:pP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>Dnevni red:</w:t>
      </w: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>1. rasprava o završnom računu stečajnoga upravitelja,</w:t>
      </w: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 xml:space="preserve">2. </w:t>
      </w:r>
      <w:r>
        <w:rPr>
          <w:color w:val="000000"/>
          <w:lang w:val="hr-HR"/>
        </w:rPr>
        <w:t>vjerovnici mogu podnijeti pr</w:t>
      </w:r>
      <w:r w:rsidRPr="00314F0B">
        <w:rPr>
          <w:color w:val="000000"/>
          <w:lang w:val="hr-HR"/>
        </w:rPr>
        <w:t>igovor na završni popis i</w:t>
      </w: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>3. don</w:t>
      </w:r>
      <w:r>
        <w:rPr>
          <w:color w:val="000000"/>
          <w:lang w:val="hr-HR"/>
        </w:rPr>
        <w:t xml:space="preserve">ošenje </w:t>
      </w:r>
      <w:r w:rsidRPr="00314F0B">
        <w:rPr>
          <w:color w:val="000000"/>
          <w:lang w:val="hr-HR"/>
        </w:rPr>
        <w:t>odluke o neunovčivim predmetima stečajne mase.</w:t>
      </w: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 xml:space="preserve">Pravo sudjelovanja na ročištu  imaju svi stečajni i razlučni vjerovnici. </w:t>
      </w: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314F0B" w:rsidR="00314F0B" w:rsidRPr="00314F0B">
      <w:pPr>
        <w:rPr>
          <w:color w:val="000000"/>
          <w:lang w:val="hr-HR"/>
        </w:rPr>
      </w:pPr>
      <w:r w:rsidRPr="00314F0B">
        <w:rPr>
          <w:color w:val="000000"/>
          <w:lang w:val="hr-HR"/>
        </w:rPr>
        <w:t>II</w:t>
      </w:r>
      <w:r w:rsidRPr="00314F0B">
        <w:rPr>
          <w:color w:val="000000"/>
          <w:lang w:val="hr-HR"/>
        </w:rPr>
        <w:tab/>
        <w:t>Ovo rješenje i završni račun stečajnog upravitelja objavit će se na mrežnoj stranici e-Oglasna ploča sudova.</w:t>
      </w: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314F0B" w:rsidR="00314F0B" w:rsidRPr="00314F0B">
      <w:pPr>
        <w:jc w:val="center"/>
        <w:rPr>
          <w:color w:val="000000"/>
          <w:lang w:val="hr-HR"/>
        </w:rPr>
      </w:pPr>
      <w:r w:rsidRPr="00314F0B">
        <w:rPr>
          <w:color w:val="000000"/>
          <w:lang w:val="hr-HR"/>
        </w:rPr>
        <w:t>Obrazloženje</w:t>
      </w: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314F0B" w:rsidR="00314F0B" w:rsidRPr="00314F0B">
      <w:pPr>
        <w:rPr>
          <w:color w:val="000000"/>
          <w:lang w:val="hr-HR"/>
        </w:rPr>
      </w:pPr>
    </w:p>
    <w:p w:rsidRDefault="00314F0B" w:rsidP="00B23629" w:rsidR="00673333">
      <w:pPr>
        <w:jc w:val="both"/>
        <w:rPr>
          <w:color w:val="000000"/>
          <w:lang w:val="hr-HR"/>
        </w:rPr>
      </w:pPr>
      <w:r w:rsidRPr="00314F0B">
        <w:rPr>
          <w:color w:val="000000"/>
          <w:lang w:val="hr-HR"/>
        </w:rPr>
        <w:tab/>
        <w:t>Nakon što je ispitan završni račun stečajnog upravitelja</w:t>
      </w:r>
      <w:r>
        <w:rPr>
          <w:color w:val="000000"/>
          <w:lang w:val="hr-HR"/>
        </w:rPr>
        <w:t xml:space="preserve">, </w:t>
      </w:r>
      <w:r w:rsidRPr="00314F0B">
        <w:rPr>
          <w:color w:val="000000"/>
          <w:lang w:val="hr-HR"/>
        </w:rPr>
        <w:t>utvrđeno</w:t>
      </w:r>
      <w:r w:rsidR="00803A94">
        <w:rPr>
          <w:color w:val="000000"/>
          <w:lang w:val="hr-HR"/>
        </w:rPr>
        <w:t xml:space="preserve"> je</w:t>
      </w:r>
      <w:r w:rsidRPr="00314F0B">
        <w:rPr>
          <w:color w:val="000000"/>
          <w:lang w:val="hr-HR"/>
        </w:rPr>
        <w:t xml:space="preserve"> da su </w:t>
      </w:r>
      <w:r>
        <w:rPr>
          <w:color w:val="000000"/>
          <w:lang w:val="hr-HR"/>
        </w:rPr>
        <w:t xml:space="preserve">ispunjene pretpostavke za zaključenje stečajnog postupka, </w:t>
      </w:r>
      <w:r w:rsidR="00C47D30">
        <w:rPr>
          <w:color w:val="000000"/>
          <w:lang w:val="hr-HR"/>
        </w:rPr>
        <w:t xml:space="preserve">budući je unovčana sva imovina dužnika, iz koje su </w:t>
      </w:r>
      <w:r w:rsidR="00673333">
        <w:rPr>
          <w:color w:val="000000"/>
          <w:lang w:val="hr-HR"/>
        </w:rPr>
        <w:t xml:space="preserve">djelomičnom diobom djelomično </w:t>
      </w:r>
      <w:r w:rsidR="00C47D30">
        <w:rPr>
          <w:color w:val="000000"/>
          <w:lang w:val="hr-HR"/>
        </w:rPr>
        <w:t xml:space="preserve">namirene </w:t>
      </w:r>
      <w:r w:rsidR="00673333">
        <w:rPr>
          <w:color w:val="000000"/>
          <w:lang w:val="hr-HR"/>
        </w:rPr>
        <w:t xml:space="preserve">utvrđene </w:t>
      </w:r>
      <w:r w:rsidR="00C47D30">
        <w:rPr>
          <w:color w:val="000000"/>
          <w:lang w:val="hr-HR"/>
        </w:rPr>
        <w:t xml:space="preserve">tražbine </w:t>
      </w:r>
      <w:r w:rsidR="00673333">
        <w:rPr>
          <w:color w:val="000000"/>
          <w:lang w:val="hr-HR"/>
        </w:rPr>
        <w:t>stečajnih vjerovnika, te dospje</w:t>
      </w:r>
      <w:r w:rsidR="00803A94">
        <w:rPr>
          <w:color w:val="000000"/>
          <w:lang w:val="hr-HR"/>
        </w:rPr>
        <w:t>le</w:t>
      </w:r>
      <w:r w:rsidR="00673333">
        <w:rPr>
          <w:color w:val="000000"/>
          <w:lang w:val="hr-HR"/>
        </w:rPr>
        <w:t xml:space="preserve"> ostale obveze stečajne mase, te djelomično troškovi stečajnog postupka.</w:t>
      </w:r>
    </w:p>
    <w:p w:rsidRDefault="00B23629" w:rsidP="00B23629" w:rsidR="003E5DEA" w:rsidRPr="00A15E48">
      <w:pPr>
        <w:ind w:firstLine="720"/>
        <w:jc w:val="both"/>
        <w:rPr>
          <w:lang w:val="hr-HR"/>
        </w:rPr>
      </w:pPr>
      <w:r>
        <w:rPr>
          <w:color w:val="000000"/>
          <w:lang w:val="hr-HR"/>
        </w:rPr>
        <w:t xml:space="preserve">Stoga je valjalo </w:t>
      </w:r>
      <w:r w:rsidR="00314F0B" w:rsidRPr="00314F0B">
        <w:rPr>
          <w:color w:val="000000"/>
          <w:lang w:val="hr-HR"/>
        </w:rPr>
        <w:t xml:space="preserve">primjenom odredbe članka 193. Stečajnog zakona ("Narodne novine" broj 44/96, 29/99, 129/00, 123/03, 82/06, 116/10, 25/12 i 133/12, u daljnjem tekstu SZ) odlučiti kao pod točkom I izreke ovog rješenja. </w:t>
      </w:r>
    </w:p>
    <w:p w:rsidRDefault="00A172E0" w:rsidP="00A172E0" w:rsidR="00A172E0" w:rsidRPr="00A15E48">
      <w:pPr>
        <w:ind w:firstLine="720"/>
        <w:jc w:val="both"/>
        <w:rPr>
          <w:lang w:val="hr-HR"/>
        </w:rPr>
      </w:pPr>
      <w:r w:rsidRPr="00A15E48">
        <w:rPr>
          <w:lang w:val="hr-HR"/>
        </w:rPr>
        <w:lastRenderedPageBreak/>
        <w:t>Odluka pod točkom II izreke ovog rješenje donijeta je primjenom odredbe članka 12. u vezi s člankom 441. stavak 2. Stečajnog zakona („Narodne novine“ broj 71/15, u daljnjem tekstu SZ/15).</w:t>
      </w:r>
    </w:p>
    <w:p w:rsidRDefault="008875EF" w:rsidP="003E5DEA" w:rsidR="008875EF" w:rsidRPr="00A15E48">
      <w:pPr>
        <w:jc w:val="center"/>
        <w:rPr>
          <w:lang w:val="hr-HR"/>
        </w:rPr>
      </w:pPr>
    </w:p>
    <w:p w:rsidRDefault="003E5DEA" w:rsidP="003E5DEA" w:rsidR="003E5DEA" w:rsidRPr="00A15E48">
      <w:pPr>
        <w:jc w:val="center"/>
        <w:rPr>
          <w:lang w:val="hr-HR"/>
        </w:rPr>
      </w:pPr>
      <w:r w:rsidRPr="00A15E48">
        <w:rPr>
          <w:lang w:val="hr-HR"/>
        </w:rPr>
        <w:t xml:space="preserve">U </w:t>
      </w:r>
      <w:r w:rsidR="000351D5" w:rsidRPr="00A15E48">
        <w:rPr>
          <w:lang w:val="hr-HR"/>
        </w:rPr>
        <w:t>Rijeci</w:t>
      </w:r>
      <w:r w:rsidRPr="00A15E48">
        <w:rPr>
          <w:lang w:val="hr-HR"/>
        </w:rPr>
        <w:t xml:space="preserve">, </w:t>
      </w:r>
      <w:r w:rsidR="00673333">
        <w:rPr>
          <w:rFonts w:eastAsia="MS Mincho"/>
          <w:szCs w:val="24"/>
          <w:lang w:val="hr-HR"/>
        </w:rPr>
        <w:t>23</w:t>
      </w:r>
      <w:r w:rsidR="004C5131" w:rsidRPr="00A15E48">
        <w:rPr>
          <w:szCs w:val="24"/>
          <w:lang w:val="hr-HR"/>
        </w:rPr>
        <w:t>. studenog 2018</w:t>
      </w:r>
      <w:r w:rsidRPr="00A15E48">
        <w:rPr>
          <w:lang w:val="hr-HR"/>
        </w:rPr>
        <w:t xml:space="preserve">.   </w:t>
      </w:r>
    </w:p>
    <w:p w:rsidRDefault="003E5DEA" w:rsidP="000351D5" w:rsidR="00D10F81" w:rsidRPr="00A15E48">
      <w:pPr>
        <w:rPr>
          <w:lang w:val="hr-HR"/>
        </w:rPr>
      </w:pP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  <w:r w:rsidRPr="00A15E48">
        <w:rPr>
          <w:lang w:val="hr-HR"/>
        </w:rPr>
        <w:tab/>
      </w:r>
    </w:p>
    <w:p w:rsidRDefault="00D10F81" w:rsidP="00A15E48" w:rsidR="00D10F81" w:rsidRPr="00A15E48">
      <w:pPr>
        <w:jc w:val="right"/>
        <w:rPr>
          <w:lang w:val="hr-HR"/>
        </w:rPr>
      </w:pPr>
      <w:r w:rsidRPr="00A15E48">
        <w:rPr>
          <w:lang w:val="hr-HR"/>
        </w:rPr>
        <w:t xml:space="preserve">                             Stečajni sudac                                                                                                                   </w:t>
      </w:r>
    </w:p>
    <w:p w:rsidRDefault="00D10F81" w:rsidP="00D10F81" w:rsidR="00D10F81" w:rsidRPr="00A15E48">
      <w:pPr>
        <w:jc w:val="right"/>
        <w:rPr>
          <w:lang w:val="hr-HR"/>
        </w:rPr>
      </w:pPr>
      <w:r w:rsidRPr="00A15E48">
        <w:rPr>
          <w:lang w:val="hr-HR"/>
        </w:rPr>
        <w:t xml:space="preserve">Liljana Ugrin    </w:t>
      </w:r>
    </w:p>
    <w:p w:rsidRDefault="00D10F81" w:rsidP="00D10F81" w:rsidR="00D10F81" w:rsidRPr="00A15E48">
      <w:pPr>
        <w:jc w:val="both"/>
        <w:rPr>
          <w:rFonts w:eastAsia="MS Mincho"/>
          <w:lang w:val="hr-HR"/>
        </w:rPr>
      </w:pPr>
    </w:p>
    <w:p w:rsidRDefault="008F2557" w:rsidP="00D10F81" w:rsidR="008F2557">
      <w:pPr>
        <w:jc w:val="both"/>
        <w:rPr>
          <w:rFonts w:eastAsia="MS Mincho"/>
          <w:lang w:val="hr-HR"/>
        </w:rPr>
      </w:pPr>
    </w:p>
    <w:p w:rsidRDefault="00A15E48" w:rsidP="00D10F81" w:rsidR="00A15E48">
      <w:pPr>
        <w:jc w:val="both"/>
        <w:rPr>
          <w:rFonts w:eastAsia="MS Mincho"/>
          <w:lang w:val="hr-HR"/>
        </w:rPr>
      </w:pPr>
    </w:p>
    <w:p w:rsidRDefault="00803A94" w:rsidP="00D10F81" w:rsidR="00803A94" w:rsidRPr="00A15E48">
      <w:pPr>
        <w:jc w:val="both"/>
        <w:rPr>
          <w:rFonts w:eastAsia="MS Mincho"/>
          <w:lang w:val="hr-HR"/>
        </w:rPr>
      </w:pPr>
    </w:p>
    <w:p w:rsidRDefault="008F2557" w:rsidP="00D10F81" w:rsidR="008F2557" w:rsidRPr="00A15E48">
      <w:pPr>
        <w:jc w:val="both"/>
        <w:rPr>
          <w:rFonts w:eastAsia="MS Mincho"/>
          <w:lang w:val="hr-HR"/>
        </w:rPr>
      </w:pPr>
    </w:p>
    <w:p w:rsidRDefault="00D10F81" w:rsidP="00D10F81" w:rsidR="00D10F81" w:rsidRPr="00A15E48">
      <w:pPr>
        <w:jc w:val="both"/>
        <w:rPr>
          <w:rFonts w:eastAsia="MS Mincho"/>
          <w:lang w:val="hr-HR"/>
        </w:rPr>
      </w:pPr>
      <w:r w:rsidRPr="00A15E48">
        <w:rPr>
          <w:rFonts w:eastAsia="MS Mincho"/>
          <w:lang w:val="hr-HR"/>
        </w:rPr>
        <w:t xml:space="preserve">POUKA O PRAVOM LIJEKU </w:t>
      </w:r>
    </w:p>
    <w:p w:rsidRDefault="008875EF" w:rsidP="00C50EFF" w:rsidR="008875EF" w:rsidRPr="00A15E48">
      <w:pPr>
        <w:jc w:val="both"/>
        <w:rPr>
          <w:lang w:val="hr-HR"/>
        </w:rPr>
      </w:pPr>
      <w:r w:rsidRPr="00A15E48">
        <w:rPr>
          <w:lang w:val="hr-HR"/>
        </w:rPr>
        <w:t>Protiv ovog rješenja nije dopuštena žalba.</w:t>
      </w:r>
    </w:p>
    <w:p w:rsidRDefault="00C50EFF" w:rsidP="00C50EFF" w:rsidR="00C50EFF" w:rsidRPr="00A15E48">
      <w:pPr>
        <w:jc w:val="both"/>
        <w:rPr>
          <w:highlight w:val="yellow"/>
          <w:lang w:val="hr-HR"/>
        </w:rPr>
      </w:pPr>
    </w:p>
    <w:sectPr w:rsidSect="008875EF" w:rsidR="00C50EFF" w:rsidRPr="00A15E48">
      <w:headerReference w:type="default" r:id="rId10"/>
      <w:footerReference w:type="default" r:id="rId11"/>
      <w:pgSz w:h="16840" w:w="11907"/>
      <w:pgMar w:gutter="0" w:footer="720" w:header="720" w:left="1871" w:bottom="1871" w:right="1247" w:top="1246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517" w:rsidR="00300517">
      <w:r>
        <w:separator/>
      </w:r>
    </w:p>
  </w:endnote>
  <w:endnote w:id="0" w:type="continuationSeparator">
    <w:p w:rsidRDefault="00300517" w:rsidR="003005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1D63" w:rsidP="003D09FD" w:rsidR="00411D63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3A6AA4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517" w:rsidR="00300517">
      <w:r>
        <w:separator/>
      </w:r>
    </w:p>
  </w:footnote>
  <w:footnote w:id="0" w:type="continuationSeparator">
    <w:p w:rsidRDefault="00300517" w:rsidR="003005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131" w:rsidP="004C5131" w:rsidR="00692924">
    <w:pPr>
      <w:pStyle w:val="Zaglavlje"/>
      <w:jc w:val="right"/>
    </w:pPr>
    <w:r w:rsidRPr="004C5131">
      <w:t>Poslovni broj 7 St-</w:t>
    </w:r>
    <w:r w:rsidR="00673333">
      <w:t>457</w:t>
    </w:r>
    <w:r w:rsidRPr="004C5131">
      <w:t>/201</w:t>
    </w:r>
    <w:r w:rsidR="00673333">
      <w:t>8</w:t>
    </w:r>
    <w:r w:rsidRPr="004C5131">
      <w:t>-</w:t>
    </w:r>
    <w:r w:rsidR="00803A94">
      <w:t>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4F387D"/>
    <w:multiLevelType w:val="hybridMultilevel"/>
    <w:tmpl w:val="C706C9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A0E668A"/>
    <w:multiLevelType w:val="hybridMultilevel"/>
    <w:tmpl w:val="20EA24F4"/>
    <w:lvl w:tplc="57B63268" w:ilvl="0">
      <w:start w:val="1"/>
      <w:numFmt w:val="decimal"/>
      <w:lvlText w:val="%1."/>
      <w:lvlJc w:val="left"/>
      <w:pPr>
        <w:tabs>
          <w:tab w:pos="1851" w:val="num"/>
        </w:tabs>
        <w:ind w:hanging="435" w:left="185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45C31AFE"/>
    <w:multiLevelType w:val="hybridMultilevel"/>
    <w:tmpl w:val="44608A34"/>
    <w:lvl w:tplc="CEDEB5AE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1387"/>
    <w:rsid w:val="000336E2"/>
    <w:rsid w:val="000351D5"/>
    <w:rsid w:val="000626CF"/>
    <w:rsid w:val="000939AF"/>
    <w:rsid w:val="000A13D8"/>
    <w:rsid w:val="000E7D66"/>
    <w:rsid w:val="00104B7E"/>
    <w:rsid w:val="001077AC"/>
    <w:rsid w:val="00123AC0"/>
    <w:rsid w:val="00130285"/>
    <w:rsid w:val="00135FA2"/>
    <w:rsid w:val="00144DAB"/>
    <w:rsid w:val="00154200"/>
    <w:rsid w:val="00155576"/>
    <w:rsid w:val="0015786E"/>
    <w:rsid w:val="00162CB4"/>
    <w:rsid w:val="001B532C"/>
    <w:rsid w:val="001E3D39"/>
    <w:rsid w:val="001E4C32"/>
    <w:rsid w:val="001F77C0"/>
    <w:rsid w:val="00213835"/>
    <w:rsid w:val="00216361"/>
    <w:rsid w:val="00216A24"/>
    <w:rsid w:val="00226F99"/>
    <w:rsid w:val="00245842"/>
    <w:rsid w:val="00295193"/>
    <w:rsid w:val="002A3840"/>
    <w:rsid w:val="002C4071"/>
    <w:rsid w:val="002D7F2D"/>
    <w:rsid w:val="002E0090"/>
    <w:rsid w:val="002E2C85"/>
    <w:rsid w:val="002E4310"/>
    <w:rsid w:val="00300517"/>
    <w:rsid w:val="00304660"/>
    <w:rsid w:val="003146F2"/>
    <w:rsid w:val="00314F0B"/>
    <w:rsid w:val="00315D7F"/>
    <w:rsid w:val="00347A45"/>
    <w:rsid w:val="003618D3"/>
    <w:rsid w:val="003A6659"/>
    <w:rsid w:val="003A6AA4"/>
    <w:rsid w:val="003D09FD"/>
    <w:rsid w:val="003E5DEA"/>
    <w:rsid w:val="00411D63"/>
    <w:rsid w:val="004641B7"/>
    <w:rsid w:val="00475A9A"/>
    <w:rsid w:val="00491390"/>
    <w:rsid w:val="00491A87"/>
    <w:rsid w:val="004C5131"/>
    <w:rsid w:val="004C67ED"/>
    <w:rsid w:val="004C7FE7"/>
    <w:rsid w:val="004E16DA"/>
    <w:rsid w:val="004F24DA"/>
    <w:rsid w:val="00505161"/>
    <w:rsid w:val="00544825"/>
    <w:rsid w:val="00551569"/>
    <w:rsid w:val="00552967"/>
    <w:rsid w:val="005565FA"/>
    <w:rsid w:val="00575174"/>
    <w:rsid w:val="005D43AC"/>
    <w:rsid w:val="00602BF9"/>
    <w:rsid w:val="00634925"/>
    <w:rsid w:val="00673333"/>
    <w:rsid w:val="00677067"/>
    <w:rsid w:val="006834D0"/>
    <w:rsid w:val="0068415D"/>
    <w:rsid w:val="00692924"/>
    <w:rsid w:val="006C6D51"/>
    <w:rsid w:val="006E5257"/>
    <w:rsid w:val="006E6744"/>
    <w:rsid w:val="00714FE2"/>
    <w:rsid w:val="00743478"/>
    <w:rsid w:val="00764E8B"/>
    <w:rsid w:val="0078067B"/>
    <w:rsid w:val="007A7DBD"/>
    <w:rsid w:val="007B5BEA"/>
    <w:rsid w:val="007D456B"/>
    <w:rsid w:val="0080159E"/>
    <w:rsid w:val="00803A94"/>
    <w:rsid w:val="00805A20"/>
    <w:rsid w:val="008134A6"/>
    <w:rsid w:val="00814820"/>
    <w:rsid w:val="00815D2E"/>
    <w:rsid w:val="00823B4E"/>
    <w:rsid w:val="00826CBE"/>
    <w:rsid w:val="008305D8"/>
    <w:rsid w:val="00831948"/>
    <w:rsid w:val="00864D3B"/>
    <w:rsid w:val="008875EF"/>
    <w:rsid w:val="008A0459"/>
    <w:rsid w:val="008C3A95"/>
    <w:rsid w:val="008D02C1"/>
    <w:rsid w:val="008F2557"/>
    <w:rsid w:val="0090146F"/>
    <w:rsid w:val="00916954"/>
    <w:rsid w:val="0094010C"/>
    <w:rsid w:val="009513B9"/>
    <w:rsid w:val="00952624"/>
    <w:rsid w:val="0096172F"/>
    <w:rsid w:val="00966073"/>
    <w:rsid w:val="00971341"/>
    <w:rsid w:val="00997676"/>
    <w:rsid w:val="009B5B80"/>
    <w:rsid w:val="009D33C2"/>
    <w:rsid w:val="009E2AA7"/>
    <w:rsid w:val="009E309C"/>
    <w:rsid w:val="009F5AF7"/>
    <w:rsid w:val="00A159FB"/>
    <w:rsid w:val="00A15E48"/>
    <w:rsid w:val="00A172E0"/>
    <w:rsid w:val="00A20D46"/>
    <w:rsid w:val="00A2590E"/>
    <w:rsid w:val="00A269C7"/>
    <w:rsid w:val="00A363B9"/>
    <w:rsid w:val="00A5230F"/>
    <w:rsid w:val="00A535A0"/>
    <w:rsid w:val="00A60A06"/>
    <w:rsid w:val="00A8690E"/>
    <w:rsid w:val="00AC0285"/>
    <w:rsid w:val="00B23629"/>
    <w:rsid w:val="00B26AF8"/>
    <w:rsid w:val="00B4212A"/>
    <w:rsid w:val="00B61707"/>
    <w:rsid w:val="00B65497"/>
    <w:rsid w:val="00B76F31"/>
    <w:rsid w:val="00B771C7"/>
    <w:rsid w:val="00B8365E"/>
    <w:rsid w:val="00B90B93"/>
    <w:rsid w:val="00BB4C6C"/>
    <w:rsid w:val="00BE4426"/>
    <w:rsid w:val="00BE6F92"/>
    <w:rsid w:val="00C17C73"/>
    <w:rsid w:val="00C24693"/>
    <w:rsid w:val="00C25C1D"/>
    <w:rsid w:val="00C47D30"/>
    <w:rsid w:val="00C50EFF"/>
    <w:rsid w:val="00CA0741"/>
    <w:rsid w:val="00CA3EBA"/>
    <w:rsid w:val="00CC01F2"/>
    <w:rsid w:val="00CF7CDC"/>
    <w:rsid w:val="00D10F81"/>
    <w:rsid w:val="00D23158"/>
    <w:rsid w:val="00D34EA2"/>
    <w:rsid w:val="00D6193D"/>
    <w:rsid w:val="00DB6755"/>
    <w:rsid w:val="00DD40B7"/>
    <w:rsid w:val="00DF388C"/>
    <w:rsid w:val="00E56B5E"/>
    <w:rsid w:val="00E70D70"/>
    <w:rsid w:val="00E86E8F"/>
    <w:rsid w:val="00E962C7"/>
    <w:rsid w:val="00EE3EE3"/>
    <w:rsid w:val="00EE7D8D"/>
    <w:rsid w:val="00F15E1F"/>
    <w:rsid w:val="00F207C4"/>
    <w:rsid w:val="00F47D56"/>
    <w:rsid w:val="00F57DFF"/>
    <w:rsid w:val="00F75BDF"/>
    <w:rsid w:val="00F86145"/>
    <w:rsid w:val="00FC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ekst" w:type="paragraph">
    <w:name w:val="tekst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dnevni-red" w:type="paragraph">
    <w:name w:val="dnevni-red"/>
    <w:basedOn w:val="Normal"/>
    <w:rsid w:val="001B532C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411D63"/>
    <w:pPr>
      <w:autoSpaceDE w:val="false"/>
      <w:autoSpaceDN w:val="false"/>
      <w:adjustRightInd w:val="false"/>
    </w:pPr>
    <w:rPr>
      <w:rFonts w:cs="Cambria" w:hAnsi="Cambria" w:ascii="Cambria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6929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92924"/>
    <w:rPr>
      <w:rFonts w:cs="Tahoma" w:hAnsi="Tahoma" w:asci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69292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6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AA4"/>
    <w:rPr>
      <w:rFonts w:cs="Times New Roman" w:eastAsia="MS Mincho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AA4"/>
    <w:rPr>
      <w:rFonts w:eastAsia="MS Mincho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AA4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AA4"/>
    <w:rPr>
      <w:rFonts w:cs="Times New Roman" w:eastAsia="MS Mincho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rsid w:val="007D456B"/>
    <w:pPr>
      <w:keepNext/>
      <w:overflowPunct/>
      <w:autoSpaceDE/>
      <w:autoSpaceDN/>
      <w:adjustRightInd/>
      <w:jc w:val="center"/>
      <w:textAlignment w:val="auto"/>
      <w:outlineLvl w:val="0"/>
    </w:pPr>
    <w:rPr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ekst" w:type="paragraph">
    <w:name w:val="tekst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dnevni-red" w:type="paragraph">
    <w:name w:val="dnevni-red"/>
    <w:basedOn w:val="Normal"/>
    <w:rsid w:val="001B532C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Reetkatablice" w:type="table">
    <w:name w:val="Table Grid"/>
    <w:basedOn w:val="Obinatablica"/>
    <w:rsid w:val="001B53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411D63"/>
    <w:pPr>
      <w:autoSpaceDE w:val="0"/>
      <w:autoSpaceDN w:val="0"/>
      <w:adjustRightInd w:val="0"/>
    </w:pPr>
    <w:rPr>
      <w:rFonts w:ascii="Cambria" w:cs="Cambria" w:hAnsi="Cambria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6929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92924"/>
    <w:rPr>
      <w:rFonts w:ascii="Tahoma" w:cs="Tahoma" w:hAnsi="Tahoma"/>
      <w:sz w:val="16"/>
      <w:szCs w:val="16"/>
      <w:lang w:val="en-GB"/>
    </w:rPr>
  </w:style>
  <w:style w:styleId="Hiperveza" w:type="character">
    <w:name w:val="Hyperlink"/>
    <w:basedOn w:val="Zadanifontodlomka"/>
    <w:uiPriority w:val="99"/>
    <w:unhideWhenUsed/>
    <w:rsid w:val="0069292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6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AA4"/>
    <w:rPr>
      <w:rFonts w:ascii="Times New Roman" w:cs="Times New Roman" w:eastAsia="MS Mincho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AA4"/>
    <w:rPr>
      <w:rFonts w:eastAsia="MS Mincho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AA4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AA4"/>
    <w:rPr>
      <w:rFonts w:ascii="Times New Roman" w:cs="Times New Roman" w:eastAsia="MS Mincho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6510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St-457/2018</izvorni_sadrzaj>
    <derivirana_varijabla naziv="DomainObject.Predmet.OznakaBroj_1">St-457/2018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OD Babić, Brborović &amp; partneri j.t.d.</item>
    </izvorni_sadrzaj>
    <derivirana_varijabla naziv="DomainObject.Predmet.OstaliListFormated_1">
      <item>OD Babić, Brborović &amp; partneri j.t.d.</item>
    </derivirana_varijabla>
  </DomainObject.Predmet.OstaliListFormated>
  <DomainObject.Predmet.OstaliListFormatedOIB>
    <izvorni_sadrzaj>
      <item>OD Babić, Brborović &amp; partneri j.t.d.</item>
    </izvorni_sadrzaj>
    <derivirana_varijabla naziv="DomainObject.Predmet.OstaliListFormatedOIB_1">
      <item>OD Babić, Brborović &amp; partneri j.t.d.</item>
    </derivirana_varijabla>
  </DomainObject.Predmet.OstaliListFormatedOIB>
  <DomainObject.Predmet.OstaliListFormatedWithAdress>
    <izvorni_sadrzaj>
      <item>OD Babić, Brborović &amp; partneri j.t.d., Ulica kralja Zvonimira 66, 10000 Zagreb</item>
    </izvorni_sadrzaj>
    <derivirana_varijabla naziv="DomainObject.Predmet.OstaliListFormatedWithAdress_1">
      <item>OD Babić, Brborović &amp; partneri j.t.d., Ulica kralja Zvonimira 66, 10000 Zagreb</item>
    </derivirana_varijabla>
  </DomainObject.Predmet.OstaliListFormatedWithAdress>
  <DomainObject.Predmet.OstaliListFormatedWithAdressOIB>
    <izvorni_sadrzaj>
      <item>OD Babić, Brborović &amp; partneri j.t.d., Ulica kralja Zvonimira 66, 10000 Zagreb</item>
    </izvorni_sadrzaj>
    <derivirana_varijabla naziv="DomainObject.Predmet.OstaliListFormatedWithAdressOIB_1">
      <item>OD Babić, Brborović &amp; partneri j.t.d., Ulica kralja Zvonimira 66, 10000 Zagreb</item>
    </derivirana_varijabla>
  </DomainObject.Predmet.OstaliListFormatedWithAdressOIB>
  <DomainObject.Predmet.OstaliListNazivFormated>
    <izvorni_sadrzaj>
      <item>OD Babić, Brborović &amp; partneri j.t.d.</item>
    </izvorni_sadrzaj>
    <derivirana_varijabla naziv="DomainObject.Predmet.OstaliListNazivFormated_1">
      <item>OD Babić, Brborović &amp; partneri j.t.d.</item>
    </derivirana_varijabla>
  </DomainObject.Predmet.OstaliListNazivFormated>
  <DomainObject.Predmet.OstaliListNazivFormatedOIB>
    <izvorni_sadrzaj>
      <item>OD Babić, Brborović &amp; partneri j.t.d.</item>
    </izvorni_sadrzaj>
    <derivirana_varijabla naziv="DomainObject.Predmet.OstaliListNazivFormatedOIB_1">
      <item>OD Babić, Brborović &amp; partneri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MUSULIN  Ogulin</item>
      <item>DIP PILANA GOMIRJE d.o.o.  Gomirje</item>
      <item>OD Babić, Brborović &amp; partneri j.t.d.</item>
    </izvorni_sadrzaj>
    <derivirana_varijabla naziv="DomainObject.Predmet.SudioniciListNaziv_1">
      <item>DEJAN MUSULIN  Ogulin</item>
      <item>DIP PILANA GOMIRJE d.o.o.  Gomirje</item>
      <item>OD Babić, Brborović &amp; partneri j.t.d.</item>
    </derivirana_varijabla>
  </DomainObject.Predmet.SudioniciListNaziv>
  <DomainObject.Predmet.SudioniciListAdressOIB>
    <izvorni_sadrzaj>
      <item>DEJAN MUSULIN  Ogulin, OIB 63490177249, Josipa Bana Jelačića 2,47300 Ogulin</item>
      <item>DIP PILANA GOMIRJE d.o.o.  Gomirje, OIB 38930005734, Jove Stojanovića Brice 23,51327 Gomirje</item>
      <item>OD Babić, Brborović &amp; partneri j.t.d., Ulica kralja Zvonimira 66,10000 Zagreb</item>
    </izvorni_sadrzaj>
    <derivirana_varijabla naziv="DomainObject.Predmet.SudioniciListAdressOIB_1">
      <item>DEJAN MUSULIN  Ogulin, OIB 63490177249, Josipa Bana Jelačića 2,47300 Ogulin</item>
      <item>DIP PILANA GOMIRJE d.o.o.  Gomirje, OIB 38930005734, Jove Stojanovića Brice 23,51327 Gomirje</item>
      <item>OD Babić, Brborović &amp; partneri j.t.d., Ulica kralja Zvonimira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63490177249</item>
      <item>, OIB 38930005734</item>
      <item>, OIB null</item>
    </izvorni_sadrzaj>
    <derivirana_varijabla naziv="DomainObject.Predmet.SudioniciListNazivOIB_1">
      <item>, OIB 63490177249</item>
      <item>, OIB 38930005734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303</properties:Words>
  <properties:Characters>1553</properties:Characters>
  <properties:Lines>62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2018-11-23T09:13:00Z</dcterms:created>
  <dc:creator>T SUD</dc:creator>
  <cp:lastModifiedBy>Elizabet Jovanović</cp:lastModifiedBy>
  <cp:lastPrinted>2018-11-19T09:28:00Z</cp:lastPrinted>
  <dcterms:modified xmlns:xsi="http://www.w3.org/2001/XMLSchema-instance" xsi:type="dcterms:W3CDTF">2018-11-23T09:14:00Z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završno ročište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