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f42a" w14:paraId="922f42a" w:rsidRDefault="00163351" w:rsidP="00163351" w:rsidR="00163351" w:rsidRPr="00704E2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704E2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351" w:rsidP="00163351" w:rsidR="00163351" w:rsidRPr="00704E21">
      <w:pPr>
        <w:rPr>
          <w:szCs w:val="24"/>
        </w:rPr>
      </w:pPr>
      <w:r w:rsidRPr="00704E21">
        <w:rPr>
          <w:szCs w:val="24"/>
        </w:rPr>
        <w:t xml:space="preserve">     REPUBLIKA HRVATSKA</w:t>
      </w:r>
    </w:p>
    <w:p w:rsidRDefault="00163351" w:rsidP="00163351" w:rsidR="00163351" w:rsidRPr="00704E21">
      <w:pPr>
        <w:rPr>
          <w:szCs w:val="24"/>
        </w:rPr>
      </w:pPr>
      <w:r w:rsidRPr="00704E21">
        <w:rPr>
          <w:szCs w:val="24"/>
        </w:rPr>
        <w:t>TRGOVAČKI SUD U ZAGREBU</w:t>
      </w:r>
    </w:p>
    <w:p w:rsidRDefault="00163351" w:rsidP="00163351" w:rsidR="00163351" w:rsidRPr="00704E2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704E21">
        <w:rPr>
          <w:szCs w:val="24"/>
        </w:rPr>
        <w:t xml:space="preserve">        Zagreb, Amruševa 2/II.</w:t>
      </w:r>
      <w:r w:rsidRPr="00704E21">
        <w:rPr>
          <w:rFonts w:eastAsia="Times New Roman"/>
          <w:szCs w:val="24"/>
          <w:lang w:eastAsia="hr-HR"/>
        </w:rPr>
        <w:tab/>
      </w:r>
    </w:p>
    <w:p w:rsidRDefault="00163351" w:rsidP="00163351" w:rsidR="00163351" w:rsidRPr="00704E2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>Poslovni broj: 21. St-3929/15</w:t>
      </w:r>
    </w:p>
    <w:p w:rsidRDefault="00163351" w:rsidP="00163351" w:rsidR="00163351" w:rsidRPr="00704E2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center"/>
        <w:rPr>
          <w:rFonts w:eastAsia="Times New Roman"/>
          <w:szCs w:val="24"/>
          <w:lang w:eastAsia="hr-HR" w:val="en-GB"/>
        </w:rPr>
      </w:pPr>
      <w:r w:rsidRPr="00704E2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center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>R J E Š E N J E</w:t>
      </w:r>
    </w:p>
    <w:p w:rsidRDefault="00163351" w:rsidP="00163351" w:rsidR="00163351" w:rsidRPr="00704E21">
      <w:pPr>
        <w:jc w:val="center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HENRIK d.o.o., Zagreb, Klenovnička 54, OIB: 99682879526, dana </w:t>
      </w:r>
      <w:r w:rsidR="00704E21" w:rsidRPr="00704E21">
        <w:rPr>
          <w:rFonts w:eastAsia="Times New Roman"/>
          <w:szCs w:val="24"/>
          <w:lang w:eastAsia="hr-HR"/>
        </w:rPr>
        <w:t>22</w:t>
      </w:r>
      <w:r w:rsidRPr="00704E21">
        <w:rPr>
          <w:rFonts w:eastAsia="Times New Roman"/>
          <w:szCs w:val="24"/>
          <w:lang w:eastAsia="hr-HR"/>
        </w:rPr>
        <w:t xml:space="preserve">. travnja 2016. </w:t>
      </w:r>
    </w:p>
    <w:p w:rsidRDefault="00163351" w:rsidP="00163351" w:rsidR="00163351" w:rsidRPr="00704E21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center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>r i j e š i o    j e</w:t>
      </w:r>
    </w:p>
    <w:p w:rsidRDefault="00163351" w:rsidP="00163351" w:rsidR="00163351" w:rsidRPr="00704E2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 xml:space="preserve">I. Otvara se stečajni postupak nad dužnikom HENRIK d.o.o., Zagreb, Klenovnička 54, OIB: 99682879526. Stečajni postupak otvoren je </w:t>
      </w:r>
      <w:r w:rsidR="00704E21" w:rsidRPr="00704E21">
        <w:rPr>
          <w:rFonts w:eastAsia="Times New Roman"/>
          <w:szCs w:val="24"/>
          <w:lang w:eastAsia="hr-HR"/>
        </w:rPr>
        <w:t>22</w:t>
      </w:r>
      <w:r w:rsidRPr="00704E21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163351" w:rsidP="00163351" w:rsidR="00163351" w:rsidRPr="00704E2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EF5F86" w:rsidRPr="00704E21">
        <w:rPr>
          <w:rFonts w:eastAsia="Times New Roman"/>
          <w:szCs w:val="24"/>
          <w:lang w:eastAsia="hr-HR"/>
        </w:rPr>
        <w:t>Zdravko Frleta, Zagreb, Brune Bušića 40, OIB: 16983053469</w:t>
      </w:r>
      <w:r w:rsidRPr="00704E21">
        <w:rPr>
          <w:rFonts w:eastAsia="Times New Roman"/>
          <w:szCs w:val="24"/>
          <w:lang w:eastAsia="hr-HR"/>
        </w:rPr>
        <w:t>.</w:t>
      </w:r>
    </w:p>
    <w:p w:rsidRDefault="00163351" w:rsidP="00163351" w:rsidR="00163351" w:rsidRPr="00704E2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704E21">
        <w:rPr>
          <w:rFonts w:eastAsia="Times New Roman"/>
          <w:szCs w:val="24"/>
          <w:lang w:eastAsia="hr-HR" w:val="en-GB"/>
        </w:rPr>
        <w:t xml:space="preserve"> </w:t>
      </w:r>
      <w:r w:rsidRPr="00704E21">
        <w:rPr>
          <w:rFonts w:eastAsia="Times New Roman"/>
          <w:szCs w:val="24"/>
          <w:lang w:eastAsia="hr-HR"/>
        </w:rPr>
        <w:t>HENRIK d.o.o., Zagreb, Klenovnička 54, OIB: 99682879526.</w:t>
      </w:r>
    </w:p>
    <w:p w:rsidRDefault="00163351" w:rsidP="00163351" w:rsidR="00163351" w:rsidRPr="00704E2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ind w:left="360"/>
        <w:jc w:val="center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>Obrazloženje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HENRIK d.o.o., Zagreb, Klenovnička 54, OIB: 99682879526, temeljem odredbe čl. 444. st. 1 Stečajnog zakona (Narodne novine, broj: 71/2015., dalje u tekstu: SZ).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color w:val="FF0000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704E2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ind w:firstLine="720"/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63351" w:rsidP="00163351" w:rsidR="00163351" w:rsidRPr="00704E2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center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 xml:space="preserve">U Zagrebu </w:t>
      </w:r>
      <w:r w:rsidR="00704E21" w:rsidRPr="00704E21">
        <w:rPr>
          <w:rFonts w:eastAsia="Times New Roman"/>
          <w:szCs w:val="24"/>
          <w:lang w:eastAsia="hr-HR"/>
        </w:rPr>
        <w:t>22</w:t>
      </w:r>
      <w:r w:rsidRPr="00704E21">
        <w:rPr>
          <w:rFonts w:eastAsia="Times New Roman"/>
          <w:szCs w:val="24"/>
          <w:lang w:eastAsia="hr-HR"/>
        </w:rPr>
        <w:t>. travnja 2016.</w:t>
      </w:r>
    </w:p>
    <w:p w:rsidRDefault="00163351" w:rsidP="00163351" w:rsidR="00163351" w:rsidRPr="00704E21">
      <w:pPr>
        <w:jc w:val="center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center"/>
        <w:rPr>
          <w:rFonts w:eastAsia="Times New Roman"/>
          <w:szCs w:val="24"/>
        </w:rPr>
      </w:pPr>
      <w:r w:rsidRPr="00704E21">
        <w:rPr>
          <w:rFonts w:eastAsia="Times New Roman"/>
          <w:szCs w:val="24"/>
          <w:lang w:eastAsia="hr-HR"/>
        </w:rPr>
        <w:t xml:space="preserve">      </w:t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</w:r>
      <w:r w:rsidRPr="00704E21">
        <w:rPr>
          <w:rFonts w:eastAsia="Times New Roman"/>
          <w:szCs w:val="24"/>
          <w:lang w:eastAsia="hr-HR"/>
        </w:rPr>
        <w:tab/>
        <w:t xml:space="preserve">        </w:t>
      </w:r>
      <w:r w:rsidRPr="00704E21">
        <w:rPr>
          <w:rFonts w:eastAsia="Times New Roman"/>
          <w:szCs w:val="24"/>
        </w:rPr>
        <w:t>Sutkinja:</w:t>
      </w:r>
    </w:p>
    <w:p w:rsidRDefault="00163351" w:rsidP="00163351" w:rsidR="00163351" w:rsidRPr="00704E21">
      <w:pPr>
        <w:jc w:val="right"/>
        <w:rPr>
          <w:rFonts w:eastAsia="Times New Roman"/>
          <w:szCs w:val="24"/>
        </w:rPr>
      </w:pPr>
      <w:r w:rsidRPr="00704E21">
        <w:rPr>
          <w:rFonts w:eastAsia="Times New Roman"/>
          <w:szCs w:val="24"/>
        </w:rPr>
        <w:t>Ivana Manestar</w:t>
      </w:r>
      <w:r w:rsidR="00704E21">
        <w:rPr>
          <w:rFonts w:eastAsia="Times New Roman"/>
          <w:szCs w:val="24"/>
        </w:rPr>
        <w:t xml:space="preserve"> v.r.</w:t>
      </w:r>
    </w:p>
    <w:p w:rsidRDefault="00163351" w:rsidP="00163351" w:rsidR="00163351" w:rsidRPr="00704E21">
      <w:pPr>
        <w:jc w:val="both"/>
        <w:rPr>
          <w:rFonts w:eastAsia="Times New Roman"/>
          <w:szCs w:val="24"/>
        </w:rPr>
      </w:pPr>
      <w:r w:rsidRPr="00704E21">
        <w:rPr>
          <w:rFonts w:eastAsia="Times New Roman"/>
          <w:szCs w:val="24"/>
        </w:rPr>
        <w:tab/>
      </w:r>
    </w:p>
    <w:p w:rsidRDefault="00163351" w:rsidP="00163351" w:rsidR="00163351" w:rsidRPr="00704E2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163351" w:rsidP="00163351" w:rsidR="00163351" w:rsidRPr="00704E21">
      <w:pPr>
        <w:jc w:val="right"/>
        <w:rPr>
          <w:rFonts w:eastAsia="Times New Roman"/>
          <w:szCs w:val="24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</w:rPr>
      </w:pPr>
      <w:r w:rsidRPr="00704E21">
        <w:rPr>
          <w:rFonts w:eastAsia="Times New Roman"/>
          <w:szCs w:val="24"/>
        </w:rPr>
        <w:t>UPUTA O PRAVNOM LIJEKU:</w:t>
      </w: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  <w:r w:rsidRPr="00704E2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63351" w:rsidP="00163351" w:rsidR="00163351" w:rsidRPr="00704E21">
      <w:pPr>
        <w:jc w:val="both"/>
        <w:rPr>
          <w:rFonts w:eastAsia="Times New Roman"/>
          <w:i/>
          <w:szCs w:val="24"/>
          <w:lang w:eastAsia="hr-HR"/>
        </w:rPr>
      </w:pPr>
    </w:p>
    <w:p w:rsidRDefault="00163351" w:rsidP="00163351" w:rsidR="00163351" w:rsidRPr="00704E21">
      <w:pPr>
        <w:jc w:val="both"/>
        <w:rPr>
          <w:rFonts w:eastAsia="Times New Roman"/>
          <w:szCs w:val="24"/>
          <w:lang w:eastAsia="hr-HR"/>
        </w:rPr>
      </w:pPr>
    </w:p>
    <w:p w:rsidRDefault="00704E21" w:rsidR="00704E2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704E21" w:rsidR="00704E2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704E21" w:rsidR="00704E2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63351" w:rsidP="00163351" w:rsidR="00163351">
      <w:pPr>
        <w:jc w:val="both"/>
        <w:rPr>
          <w:rFonts w:eastAsia="Times New Roman"/>
          <w:szCs w:val="24"/>
          <w:lang w:eastAsia="hr-HR"/>
        </w:rPr>
      </w:pPr>
    </w:p>
    <w:p w:rsidRDefault="00163351" w:rsidP="00163351" w:rsidR="00163351"/>
    <w:p w:rsidRDefault="00131E95" w:rsidR="00131E95"/>
    <w:sectPr w:rsidSect="00163351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351" w:rsidP="00163351" w:rsidR="00163351">
      <w:r>
        <w:separator/>
      </w:r>
    </w:p>
  </w:endnote>
  <w:endnote w:id="0" w:type="continuationSeparator">
    <w:p w:rsidRDefault="00163351" w:rsidP="00163351" w:rsidR="00163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351" w:rsidP="00163351" w:rsidR="00163351">
      <w:r>
        <w:separator/>
      </w:r>
    </w:p>
  </w:footnote>
  <w:footnote w:id="0" w:type="continuationSeparator">
    <w:p w:rsidRDefault="00163351" w:rsidP="00163351" w:rsidR="00163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3537217"/>
      <w:docPartObj>
        <w:docPartGallery w:val="Page Numbers (Top of Page)"/>
        <w:docPartUnique/>
      </w:docPartObj>
    </w:sdtPr>
    <w:sdtEndPr/>
    <w:sdtContent>
      <w:p w:rsidRDefault="00163351" w:rsidR="001633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E21">
          <w:rPr>
            <w:noProof/>
          </w:rPr>
          <w:t>2</w:t>
        </w:r>
        <w:r>
          <w:fldChar w:fldCharType="end"/>
        </w:r>
      </w:p>
      <w:p w:rsidRDefault="00163351" w:rsidP="00163351" w:rsidR="00163351">
        <w:pPr>
          <w:pStyle w:val="Zaglavlje"/>
          <w:jc w:val="right"/>
        </w:pPr>
        <w:r>
          <w:t>Poslovni broj: 21. St-3929/15</w:t>
        </w:r>
      </w:p>
    </w:sdtContent>
  </w:sdt>
  <w:p w:rsidRDefault="00163351" w:rsidR="0016335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2046"/>
    <w:rsid w:val="001032F4"/>
    <w:rsid w:val="00131E95"/>
    <w:rsid w:val="00163351"/>
    <w:rsid w:val="0019711A"/>
    <w:rsid w:val="00197F24"/>
    <w:rsid w:val="001A1D04"/>
    <w:rsid w:val="00457EF8"/>
    <w:rsid w:val="00492046"/>
    <w:rsid w:val="00704E21"/>
    <w:rsid w:val="007A1913"/>
    <w:rsid w:val="0085059C"/>
    <w:rsid w:val="00950F54"/>
    <w:rsid w:val="009D3B13"/>
    <w:rsid w:val="00A53DC3"/>
    <w:rsid w:val="00B4105F"/>
    <w:rsid w:val="00CA63C1"/>
    <w:rsid w:val="00D05353"/>
    <w:rsid w:val="00D90085"/>
    <w:rsid w:val="00EF5F8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35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33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335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33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335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633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335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0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E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4E2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4E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4E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35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33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335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33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335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633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335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704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4E2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4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4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46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3929</izvorni_sadrzaj>
    <derivirana_varijabla naziv="DomainObject.Predmet.Broj_1">3929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St-3929/2015</izvorni_sadrzaj>
    <derivirana_varijabla naziv="DomainObject.Predmet.OznakaBroj_1">St-3929/2015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HENRIK  d.o.o.</izvorni_sadrzaj>
    <derivirana_varijabla naziv="DomainObject.Predmet.ProtustrankaFormated_1">  HENRIK  d.o.o.</derivirana_varijabla>
  </DomainObject.Predmet.ProtustrankaFormated>
  <DomainObject.Predmet.ProtustrankaFormatedOIB>
    <izvorni_sadrzaj>  HENRIK  d.o.o., OIB 99682879526</izvorni_sadrzaj>
    <derivirana_varijabla naziv="DomainObject.Predmet.ProtustrankaFormatedOIB_1">  HENRIK  d.o.o., OIB 99682879526</derivirana_varijabla>
  </DomainObject.Predmet.ProtustrankaFormatedOIB>
  <DomainObject.Predmet.ProtustrankaFormatedWithAdress>
    <izvorni_sadrzaj> HENRIK  d.o.o., Klenovnička 54, 10000 Zagreb</izvorni_sadrzaj>
    <derivirana_varijabla naziv="DomainObject.Predmet.ProtustrankaFormatedWithAdress_1"> HENRIK  d.o.o., Klenovnička 54, 10000 Zagreb</derivirana_varijabla>
  </DomainObject.Predmet.ProtustrankaFormatedWithAdress>
  <DomainObject.Predmet.ProtustrankaFormatedWithAdressOIB>
    <izvorni_sadrzaj> HENRIK  d.o.o., OIB 99682879526, Klenovnička 54, 10000 Zagreb</izvorni_sadrzaj>
    <derivirana_varijabla naziv="DomainObject.Predmet.ProtustrankaFormatedWithAdressOIB_1"> HENRIK  d.o.o., OIB 99682879526, Klenovnička 54, 10000 Zagreb</derivirana_varijabla>
  </DomainObject.Predmet.ProtustrankaFormatedWithAdressOIB>
  <DomainObject.Predmet.ProtustrankaWithAdress>
    <izvorni_sadrzaj>HENRIK  d.o.o. Klenovnička 54, 10000 Zagreb</izvorni_sadrzaj>
    <derivirana_varijabla naziv="DomainObject.Predmet.ProtustrankaWithAdress_1">HENRIK  d.o.o. Klenovnička 54, 10000 Zagreb</derivirana_varijabla>
  </DomainObject.Predmet.ProtustrankaWithAdress>
  <DomainObject.Predmet.ProtustrankaWithAdressOIB>
    <izvorni_sadrzaj>HENRIK  d.o.o., OIB 99682879526, Klenovnička 54, 10000 Zagreb</izvorni_sadrzaj>
    <derivirana_varijabla naziv="DomainObject.Predmet.ProtustrankaWithAdressOIB_1">HENRIK  d.o.o., OIB 99682879526, Klenovnička 54, 10000 Zagreb</derivirana_varijabla>
  </DomainObject.Predmet.ProtustrankaWithAdressOIB>
  <DomainObject.Predmet.ProtustrankaNazivFormated>
    <izvorni_sadrzaj>HENRIK  d.o.o.</izvorni_sadrzaj>
    <derivirana_varijabla naziv="DomainObject.Predmet.ProtustrankaNazivFormated_1">HENRIK  d.o.o.</derivirana_varijabla>
  </DomainObject.Predmet.ProtustrankaNazivFormated>
  <DomainObject.Predmet.ProtustrankaNazivFormatedOIB>
    <izvorni_sadrzaj>HENRIK  d.o.o., OIB 99682879526</izvorni_sadrzaj>
    <derivirana_varijabla naziv="DomainObject.Predmet.ProtustrankaNazivFormatedOIB_1">HENRIK  d.o.o., OIB 99682879526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HENRIK  d.o.o.</item>
    </izvorni_sadrzaj>
    <derivirana_varijabla naziv="DomainObject.Predmet.ProtuStrankaListFormated_1">
      <item>HENRIK  d.o.o.</item>
    </derivirana_varijabla>
  </DomainObject.Predmet.ProtuStrankaListFormated>
  <DomainObject.Predmet.ProtuStrankaListFormatedOIB>
    <izvorni_sadrzaj>
      <item>HENRIK  d.o.o., OIB 99682879526</item>
    </izvorni_sadrzaj>
    <derivirana_varijabla naziv="DomainObject.Predmet.ProtuStrankaListFormatedOIB_1">
      <item>HENRIK  d.o.o., OIB 99682879526</item>
    </derivirana_varijabla>
  </DomainObject.Predmet.ProtuStrankaListFormatedOIB>
  <DomainObject.Predmet.ProtuStrankaListFormatedWithAdress>
    <izvorni_sadrzaj>
      <item>HENRIK  d.o.o., Klenovnička 54, 10000 Zagreb</item>
    </izvorni_sadrzaj>
    <derivirana_varijabla naziv="DomainObject.Predmet.ProtuStrankaListFormatedWithAdress_1">
      <item>HENRIK  d.o.o., Klenovnička 54, 10000 Zagreb</item>
    </derivirana_varijabla>
  </DomainObject.Predmet.ProtuStrankaListFormatedWithAdress>
  <DomainObject.Predmet.ProtuStrankaListFormatedWithAdressOIB>
    <izvorni_sadrzaj>
      <item>HENRIK  d.o.o., OIB 99682879526, Klenovnička 54, 10000 Zagreb</item>
    </izvorni_sadrzaj>
    <derivirana_varijabla naziv="DomainObject.Predmet.ProtuStrankaListFormatedWithAdressOIB_1">
      <item>HENRIK  d.o.o., OIB 99682879526, Klenovnička 54, 10000 Zagreb</item>
    </derivirana_varijabla>
  </DomainObject.Predmet.ProtuStrankaListFormatedWithAdressOIB>
  <DomainObject.Predmet.ProtuStrankaListNazivFormated>
    <izvorni_sadrzaj>
      <item>HENRIK  d.o.o.</item>
    </izvorni_sadrzaj>
    <derivirana_varijabla naziv="DomainObject.Predmet.ProtuStrankaListNazivFormated_1">
      <item>HENRIK  d.o.o.</item>
    </derivirana_varijabla>
  </DomainObject.Predmet.ProtuStrankaListNazivFormated>
  <DomainObject.Predmet.ProtuStrankaListNazivFormatedOIB>
    <izvorni_sadrzaj>
      <item>HENRIK  d.o.o., OIB 99682879526</item>
    </izvorni_sadrzaj>
    <derivirana_varijabla naziv="DomainObject.Predmet.ProtuStrankaListNazivFormatedOIB_1">
      <item>HENRIK  d.o.o., OIB 99682879526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HENRIK  d.o.o.</izvorni_sadrzaj>
    <derivirana_varijabla naziv="DomainObject.Predmet.ProtustrankaIDrugi_1">HENRIK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HENRIK  d.o.o., OIB 99682879526, Klenovnička 54, 10000 Zagreb</izvorni_sadrzaj>
    <derivirana_varijabla naziv="DomainObject.Predmet.ProtustrankaIDrugiAdressOIB_1">HENRIK  d.o.o., OIB 99682879526, Klenovnička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HENRIK  d.o.o.</item>
    </izvorni_sadrzaj>
    <derivirana_varijabla naziv="DomainObject.Predmet.SudioniciListNaziv_1">
      <item>FINA Regionalni centar Zagreb</item>
      <item>HENRIK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HENRIK  d.o.o., OIB 99682879526, Klenovnička 54,10000 Zagreb</item>
    </izvorni_sadrzaj>
    <derivirana_varijabla naziv="DomainObject.Predmet.SudioniciListAdressOIB_1">
      <item>FINA Regionalni centar Zagreb, OIB 85821130368, Trg svibanjskih žrtava 1995. 1,10000 Zagreb</item>
      <item>HENRIK  d.o.o., OIB 99682879526, Klenovnička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99682879526</item>
    </izvorni_sadrzaj>
    <derivirana_varijabla naziv="DomainObject.Predmet.SudioniciListNazivOIB_1">
      <item>, OIB 85821130368</item>
      <item>, OIB 99682879526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2439</properties:Characters>
  <properties:Lines>84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2016-04-15T06:33:00Z</dcterms:created>
  <dc:creator>Ivana Manestar</dc:creator>
  <dc:description/>
  <cp:keywords/>
  <cp:lastModifiedBy>Goran Plavšić</cp:lastModifiedBy>
  <cp:lastPrinted>2016-04-22T07:01:00Z</cp:lastPrinted>
  <dcterms:modified xmlns:xsi="http://www.w3.org/2001/XMLSchema-instance" xsi:type="dcterms:W3CDTF">2016-04-22T07:02:00Z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