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33bc0" w14:paraId="eb33bc0" w:rsidRDefault="00345CB3" w:rsidP="007C3C55" w:rsidR="00310C38">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F46B36">
        <w:rPr>
          <w:rFonts w:cs="Times New Roman" w:hAnsi="Times New Roman" w:ascii="Times New Roman"/>
          <w:sz w:val="24"/>
          <w:szCs w:val="24"/>
        </w:rPr>
        <w:t>8 St-</w:t>
      </w:r>
      <w:r w:rsidR="008A661D">
        <w:rPr>
          <w:rFonts w:cs="Times New Roman" w:hAnsi="Times New Roman" w:ascii="Times New Roman"/>
          <w:sz w:val="24"/>
          <w:szCs w:val="24"/>
        </w:rPr>
        <w:t>68/13-16</w:t>
      </w:r>
      <w:r w:rsidR="007C3C55">
        <w:rPr>
          <w:rFonts w:cs="Times New Roman" w:hAnsi="Times New Roman" w:ascii="Times New Roman"/>
          <w:sz w:val="24"/>
          <w:szCs w:val="24"/>
        </w:rPr>
        <w:t>9</w:t>
      </w:r>
    </w:p>
    <w:p w:rsidRDefault="00310C38" w:rsidP="007C3C55" w:rsidR="00310C38">
      <w:pPr>
        <w:pStyle w:val="Bezproreda"/>
        <w:jc w:val="center"/>
        <w:rPr>
          <w:rFonts w:cs="Times New Roman" w:hAnsi="Times New Roman" w:ascii="Times New Roman"/>
          <w:sz w:val="24"/>
          <w:szCs w:val="24"/>
        </w:rPr>
      </w:pPr>
    </w:p>
    <w:p w:rsidRDefault="007C3C55" w:rsidP="007C3C55" w:rsidR="007C3C55">
      <w:pPr>
        <w:pStyle w:val="Bezproreda"/>
        <w:jc w:val="center"/>
        <w:rPr>
          <w:rFonts w:cs="Times New Roman" w:hAnsi="Times New Roman" w:ascii="Times New Roman"/>
          <w:sz w:val="24"/>
          <w:szCs w:val="24"/>
        </w:rPr>
      </w:pPr>
    </w:p>
    <w:p w:rsidRDefault="007C3C55" w:rsidP="007C3C55" w:rsidR="007C3C55">
      <w:pPr>
        <w:pStyle w:val="Bezproreda"/>
        <w:jc w:val="center"/>
        <w:rPr>
          <w:rFonts w:cs="Times New Roman" w:hAnsi="Times New Roman" w:ascii="Times New Roman"/>
          <w:sz w:val="24"/>
          <w:szCs w:val="24"/>
        </w:rPr>
      </w:pPr>
    </w:p>
    <w:p w:rsidRDefault="00EC04E5" w:rsidP="007C3C5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R E P U B L I K A    H R V A T S K A</w:t>
      </w:r>
    </w:p>
    <w:p w:rsidRDefault="007D3B20" w:rsidP="007C3C55" w:rsidR="007D3B20">
      <w:pPr>
        <w:pStyle w:val="Bezproreda"/>
        <w:jc w:val="center"/>
        <w:rPr>
          <w:rFonts w:cs="Times New Roman" w:hAnsi="Times New Roman" w:ascii="Times New Roman"/>
          <w:sz w:val="24"/>
          <w:szCs w:val="24"/>
        </w:rPr>
      </w:pPr>
    </w:p>
    <w:p w:rsidRDefault="00EC04E5" w:rsidP="007C3C5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A K</w:t>
      </w:r>
    </w:p>
    <w:p w:rsidRDefault="008A661D" w:rsidP="007C3C55" w:rsidR="008A661D">
      <w:pPr>
        <w:pStyle w:val="Bezproreda"/>
        <w:jc w:val="center"/>
        <w:rPr>
          <w:rFonts w:cs="Times New Roman" w:hAnsi="Times New Roman" w:ascii="Times New Roman"/>
          <w:sz w:val="24"/>
          <w:szCs w:val="24"/>
        </w:rPr>
      </w:pPr>
    </w:p>
    <w:p w:rsidRDefault="008A661D" w:rsidP="007C3C55" w:rsidR="00345CB3">
      <w:pPr>
        <w:pStyle w:val="Bezproreda"/>
        <w:jc w:val="both"/>
        <w:rPr>
          <w:rFonts w:cs="Times New Roman" w:hAnsi="Times New Roman" w:ascii="Times New Roman"/>
          <w:sz w:val="24"/>
          <w:szCs w:val="24"/>
        </w:rPr>
      </w:pPr>
      <w:r w:rsidRPr="008A661D">
        <w:rPr>
          <w:rFonts w:cs="Times New Roman" w:hAnsi="Times New Roman" w:ascii="Times New Roman"/>
          <w:sz w:val="24"/>
          <w:szCs w:val="24"/>
        </w:rPr>
        <w:tab/>
        <w:t xml:space="preserve">    Trgovački sud u Rijeci, po sutkinji tog suda Emi Brdovčak, u stečajnom postupku nad dužnikom DELTA DEVET IKS d.o.o. u stečaju, Buzet, OI</w:t>
      </w:r>
      <w:r>
        <w:rPr>
          <w:rFonts w:cs="Times New Roman" w:hAnsi="Times New Roman" w:ascii="Times New Roman"/>
          <w:sz w:val="24"/>
          <w:szCs w:val="24"/>
        </w:rPr>
        <w:t>B: 81659328099, MBS: 040052096, 22. veljače 2018</w:t>
      </w:r>
      <w:r w:rsidRPr="008A661D">
        <w:rPr>
          <w:rFonts w:cs="Times New Roman" w:hAnsi="Times New Roman" w:ascii="Times New Roman"/>
          <w:sz w:val="24"/>
          <w:szCs w:val="24"/>
        </w:rPr>
        <w:t>.</w:t>
      </w:r>
    </w:p>
    <w:p w:rsidRDefault="008C25BE" w:rsidP="007C3C55" w:rsidR="008C25BE">
      <w:pPr>
        <w:pStyle w:val="Bezproreda"/>
        <w:jc w:val="center"/>
        <w:rPr>
          <w:rFonts w:cs="Times New Roman" w:hAnsi="Times New Roman" w:ascii="Times New Roman"/>
          <w:sz w:val="24"/>
          <w:szCs w:val="24"/>
        </w:rPr>
      </w:pPr>
    </w:p>
    <w:p w:rsidRDefault="00EC04E5" w:rsidP="007C3C5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i o     j e</w:t>
      </w:r>
    </w:p>
    <w:p w:rsidRDefault="00EC04E5" w:rsidP="007C3C55" w:rsidR="00EC04E5" w:rsidRPr="00467FB5">
      <w:pPr>
        <w:pStyle w:val="Bezproreda"/>
        <w:rPr>
          <w:rFonts w:cs="Times New Roman" w:hAnsi="Times New Roman" w:ascii="Times New Roman"/>
          <w:sz w:val="24"/>
          <w:szCs w:val="24"/>
        </w:rPr>
      </w:pPr>
    </w:p>
    <w:p w:rsidRDefault="007C3C55" w:rsidP="007C3C55" w:rsidR="008A661D">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467FB5" w:rsidRPr="00345CB3">
        <w:rPr>
          <w:rFonts w:cs="Times New Roman" w:hAnsi="Times New Roman" w:ascii="Times New Roman"/>
          <w:sz w:val="24"/>
          <w:szCs w:val="24"/>
        </w:rPr>
        <w:t>Nekretnine</w:t>
      </w:r>
      <w:r w:rsidR="00EC04E5" w:rsidRPr="00345CB3">
        <w:rPr>
          <w:rFonts w:cs="Times New Roman" w:hAnsi="Times New Roman" w:ascii="Times New Roman"/>
          <w:sz w:val="24"/>
          <w:szCs w:val="24"/>
        </w:rPr>
        <w:t xml:space="preserve"> u vlasništvu dužnika</w:t>
      </w:r>
      <w:r w:rsidR="003D5289" w:rsidRPr="00345CB3">
        <w:rPr>
          <w:rFonts w:cs="Times New Roman" w:hAnsi="Times New Roman" w:ascii="Times New Roman"/>
          <w:sz w:val="24"/>
          <w:szCs w:val="24"/>
        </w:rPr>
        <w:t xml:space="preserve"> </w:t>
      </w:r>
      <w:r w:rsidR="008A661D" w:rsidRPr="008A661D">
        <w:rPr>
          <w:rFonts w:cs="Times New Roman" w:hAnsi="Times New Roman" w:ascii="Times New Roman"/>
          <w:sz w:val="24"/>
          <w:szCs w:val="24"/>
        </w:rPr>
        <w:t>DELTA DEVET IKS d.o.o. u stečaju, Buzet, OIB: 81659328099, MBS: 040052096</w:t>
      </w:r>
      <w:r w:rsidR="008A661D">
        <w:rPr>
          <w:rFonts w:cs="Times New Roman" w:hAnsi="Times New Roman" w:ascii="Times New Roman"/>
          <w:sz w:val="24"/>
          <w:szCs w:val="24"/>
        </w:rPr>
        <w:t xml:space="preserve"> i to:</w:t>
      </w:r>
    </w:p>
    <w:p w:rsidRDefault="008A661D" w:rsidP="007C3C55" w:rsidR="008A661D" w:rsidRPr="008A661D">
      <w:pPr>
        <w:pStyle w:val="Bezproreda"/>
        <w:ind w:left="720"/>
        <w:jc w:val="both"/>
        <w:rPr>
          <w:rFonts w:cs="Times New Roman" w:hAnsi="Times New Roman" w:ascii="Times New Roman"/>
          <w:sz w:val="24"/>
          <w:szCs w:val="24"/>
        </w:rPr>
      </w:pPr>
      <w:r w:rsidRPr="008A661D">
        <w:rPr>
          <w:rFonts w:cs="Times New Roman" w:hAnsi="Times New Roman" w:ascii="Times New Roman"/>
          <w:sz w:val="24"/>
          <w:szCs w:val="24"/>
        </w:rPr>
        <w:t>i to:</w:t>
      </w:r>
    </w:p>
    <w:p w:rsidRDefault="008A661D" w:rsidP="007C3C55" w:rsidR="008A661D" w:rsidRPr="008A661D">
      <w:pPr>
        <w:pStyle w:val="Bezproreda"/>
        <w:ind w:left="720"/>
        <w:jc w:val="both"/>
        <w:rPr>
          <w:rFonts w:cs="Times New Roman" w:hAnsi="Times New Roman" w:ascii="Times New Roman"/>
          <w:sz w:val="24"/>
          <w:szCs w:val="24"/>
        </w:rPr>
      </w:pPr>
    </w:p>
    <w:p w:rsidRDefault="008A661D" w:rsidP="007C3C55" w:rsidR="008A661D" w:rsidRPr="008A661D">
      <w:pPr>
        <w:pStyle w:val="Bezproreda"/>
        <w:ind w:left="72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k.č. br. 2045/1 koja u naravi predstavlja zgradu – skladišno proizvodni prostori hala I i hala II, skloništa dopunske zaštite i infrastrukture te dvorište, površine 7291 m2,</w:t>
      </w:r>
    </w:p>
    <w:p w:rsidRDefault="008A661D" w:rsidP="007C3C55" w:rsidR="008A661D" w:rsidRPr="008A661D">
      <w:pPr>
        <w:pStyle w:val="Bezproreda"/>
        <w:ind w:left="72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 k.č.br. 2043/14 koja u naravi predstavlja pašnjak, površine 58 m2, </w:t>
      </w:r>
    </w:p>
    <w:p w:rsidRDefault="008A661D" w:rsidP="007C3C55" w:rsidR="008A661D">
      <w:pPr>
        <w:pStyle w:val="Bezproreda"/>
        <w:ind w:left="720"/>
        <w:jc w:val="both"/>
        <w:rPr>
          <w:rFonts w:cs="Times New Roman" w:hAnsi="Times New Roman" w:ascii="Times New Roman"/>
          <w:sz w:val="24"/>
          <w:szCs w:val="24"/>
        </w:rPr>
      </w:pPr>
      <w:r w:rsidRPr="008A661D">
        <w:rPr>
          <w:rFonts w:cs="Times New Roman" w:hAnsi="Times New Roman" w:ascii="Times New Roman"/>
          <w:sz w:val="24"/>
          <w:szCs w:val="24"/>
        </w:rPr>
        <w:t>obje upisane u zemljišnim knjigama Općinskog suda u Puli – Pola, zemljišno knjižni odjel Bu</w:t>
      </w:r>
      <w:r>
        <w:rPr>
          <w:rFonts w:cs="Times New Roman" w:hAnsi="Times New Roman" w:ascii="Times New Roman"/>
          <w:sz w:val="24"/>
          <w:szCs w:val="24"/>
        </w:rPr>
        <w:t xml:space="preserve">zet, u z.k.ul. 2956, k.o. Buzet, </w:t>
      </w:r>
    </w:p>
    <w:p w:rsidRDefault="00345CB3" w:rsidP="007C3C55" w:rsidR="00345CB3">
      <w:pPr>
        <w:pStyle w:val="Bezproreda"/>
        <w:jc w:val="both"/>
        <w:rPr>
          <w:rFonts w:cs="Times New Roman" w:hAnsi="Times New Roman" w:ascii="Times New Roman"/>
          <w:sz w:val="24"/>
          <w:szCs w:val="24"/>
        </w:rPr>
      </w:pPr>
    </w:p>
    <w:p w:rsidRDefault="008A661D" w:rsidP="007C3C55" w:rsidR="00E02885" w:rsidRPr="003D5289">
      <w:pPr>
        <w:pStyle w:val="Bezproreda"/>
        <w:jc w:val="both"/>
        <w:rPr>
          <w:rFonts w:cs="Times New Roman" w:hAnsi="Times New Roman" w:ascii="Times New Roman"/>
          <w:sz w:val="24"/>
          <w:szCs w:val="24"/>
        </w:rPr>
      </w:pPr>
      <w:r>
        <w:rPr>
          <w:rFonts w:cs="Times New Roman" w:hAnsi="Times New Roman" w:ascii="Times New Roman"/>
          <w:sz w:val="24"/>
          <w:szCs w:val="24"/>
        </w:rPr>
        <w:t>predaju</w:t>
      </w:r>
      <w:r w:rsidR="003D5289">
        <w:rPr>
          <w:rFonts w:cs="Times New Roman" w:hAnsi="Times New Roman" w:ascii="Times New Roman"/>
          <w:sz w:val="24"/>
          <w:szCs w:val="24"/>
        </w:rPr>
        <w:t xml:space="preserve"> se u posjed</w:t>
      </w:r>
      <w:r w:rsidR="003D56DC">
        <w:rPr>
          <w:rFonts w:cs="Times New Roman" w:hAnsi="Times New Roman" w:ascii="Times New Roman"/>
          <w:sz w:val="24"/>
          <w:szCs w:val="24"/>
        </w:rPr>
        <w:t xml:space="preserve"> </w:t>
      </w:r>
      <w:r w:rsidR="003D5289">
        <w:rPr>
          <w:rFonts w:cs="Times New Roman" w:hAnsi="Times New Roman" w:ascii="Times New Roman"/>
          <w:sz w:val="24"/>
          <w:szCs w:val="24"/>
        </w:rPr>
        <w:t>i vlasništvo r</w:t>
      </w:r>
      <w:r w:rsidR="003D5289" w:rsidRPr="003D5289">
        <w:rPr>
          <w:rFonts w:cs="Times New Roman" w:hAnsi="Times New Roman" w:ascii="Times New Roman"/>
          <w:sz w:val="24"/>
          <w:szCs w:val="24"/>
        </w:rPr>
        <w:t xml:space="preserve">azlučnom vjerovniku </w:t>
      </w:r>
      <w:r>
        <w:rPr>
          <w:rFonts w:cs="Times New Roman" w:hAnsi="Times New Roman" w:ascii="Times New Roman"/>
          <w:sz w:val="24"/>
          <w:szCs w:val="24"/>
        </w:rPr>
        <w:t>ISTARSKOJ KREDITNOJ BANCI</w:t>
      </w:r>
      <w:r w:rsidRPr="008A661D">
        <w:rPr>
          <w:rFonts w:cs="Times New Roman" w:hAnsi="Times New Roman" w:ascii="Times New Roman"/>
          <w:sz w:val="24"/>
          <w:szCs w:val="24"/>
        </w:rPr>
        <w:t xml:space="preserve"> UMAG d.d. Umag</w:t>
      </w:r>
      <w:r>
        <w:rPr>
          <w:rFonts w:cs="Times New Roman" w:hAnsi="Times New Roman" w:ascii="Times New Roman"/>
          <w:sz w:val="24"/>
          <w:szCs w:val="24"/>
        </w:rPr>
        <w:t>, E. Miloša 1, OIB: 65723536010.</w:t>
      </w:r>
    </w:p>
    <w:p w:rsidRDefault="00F46B36" w:rsidP="007C3C55" w:rsidR="00F46B36">
      <w:pPr>
        <w:pStyle w:val="Bezproreda"/>
        <w:ind w:left="360"/>
        <w:jc w:val="both"/>
        <w:rPr>
          <w:rFonts w:cs="Times New Roman" w:hAnsi="Times New Roman" w:ascii="Times New Roman"/>
          <w:sz w:val="24"/>
          <w:szCs w:val="24"/>
        </w:rPr>
      </w:pPr>
    </w:p>
    <w:p w:rsidRDefault="007C3C55" w:rsidP="007C3C55" w:rsidR="008C25BE">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7D3B20" w:rsidRPr="003D5289">
        <w:rPr>
          <w:rFonts w:cs="Times New Roman" w:hAnsi="Times New Roman" w:ascii="Times New Roman"/>
          <w:sz w:val="24"/>
          <w:szCs w:val="24"/>
        </w:rPr>
        <w:t xml:space="preserve">Na temelju odredbe čl. 108. </w:t>
      </w:r>
      <w:r w:rsidR="00EC04E5" w:rsidRPr="003D5289">
        <w:rPr>
          <w:rFonts w:cs="Times New Roman" w:hAnsi="Times New Roman" w:ascii="Times New Roman"/>
          <w:sz w:val="24"/>
          <w:szCs w:val="24"/>
        </w:rPr>
        <w:t>Ovršnog zakona određuje se upis prava vlasništva</w:t>
      </w:r>
      <w:r w:rsidR="00345CB3">
        <w:rPr>
          <w:rFonts w:cs="Times New Roman" w:hAnsi="Times New Roman" w:ascii="Times New Roman"/>
          <w:sz w:val="24"/>
          <w:szCs w:val="24"/>
        </w:rPr>
        <w:t xml:space="preserve"> </w:t>
      </w:r>
      <w:r w:rsidR="008A661D">
        <w:rPr>
          <w:rFonts w:cs="Times New Roman" w:hAnsi="Times New Roman" w:ascii="Times New Roman"/>
          <w:sz w:val="24"/>
          <w:szCs w:val="24"/>
        </w:rPr>
        <w:t>ISTARSKE KREDITNE BANKE</w:t>
      </w:r>
      <w:r w:rsidR="008A661D" w:rsidRPr="008A661D">
        <w:rPr>
          <w:rFonts w:cs="Times New Roman" w:hAnsi="Times New Roman" w:ascii="Times New Roman"/>
          <w:sz w:val="24"/>
          <w:szCs w:val="24"/>
        </w:rPr>
        <w:t xml:space="preserve"> UMAG d.d. Umag, E. Miloša 1, OIB: 65723536010,</w:t>
      </w:r>
      <w:r w:rsidR="008A661D">
        <w:rPr>
          <w:rFonts w:cs="Times New Roman" w:hAnsi="Times New Roman" w:ascii="Times New Roman"/>
          <w:sz w:val="24"/>
          <w:szCs w:val="24"/>
        </w:rPr>
        <w:t xml:space="preserve"> </w:t>
      </w:r>
      <w:r w:rsidR="00345CB3">
        <w:rPr>
          <w:rFonts w:cs="Times New Roman" w:hAnsi="Times New Roman" w:ascii="Times New Roman"/>
          <w:sz w:val="24"/>
          <w:szCs w:val="24"/>
        </w:rPr>
        <w:t>na nekretnini</w:t>
      </w:r>
      <w:r w:rsidR="00467FB5">
        <w:rPr>
          <w:rFonts w:cs="Times New Roman" w:hAnsi="Times New Roman" w:ascii="Times New Roman"/>
          <w:sz w:val="24"/>
          <w:szCs w:val="24"/>
        </w:rPr>
        <w:t xml:space="preserve"> </w:t>
      </w:r>
      <w:r w:rsidR="00EC04E5" w:rsidRPr="003D5289">
        <w:rPr>
          <w:rFonts w:cs="Times New Roman" w:hAnsi="Times New Roman" w:ascii="Times New Roman"/>
          <w:sz w:val="24"/>
          <w:szCs w:val="24"/>
        </w:rPr>
        <w:t xml:space="preserve"> </w:t>
      </w:r>
      <w:r w:rsidR="00467FB5">
        <w:rPr>
          <w:rFonts w:cs="Times New Roman" w:hAnsi="Times New Roman" w:ascii="Times New Roman"/>
          <w:sz w:val="24"/>
          <w:szCs w:val="24"/>
        </w:rPr>
        <w:t>iz točke I. izreke ovog rješenja</w:t>
      </w:r>
      <w:r w:rsidR="003D5289">
        <w:rPr>
          <w:rFonts w:cs="Times New Roman" w:hAnsi="Times New Roman" w:ascii="Times New Roman"/>
          <w:sz w:val="24"/>
          <w:szCs w:val="24"/>
        </w:rPr>
        <w:t>.</w:t>
      </w:r>
    </w:p>
    <w:p w:rsidRDefault="003D5289" w:rsidP="007C3C55" w:rsidR="003D5289" w:rsidRPr="003D5289">
      <w:pPr>
        <w:pStyle w:val="Bezproreda"/>
        <w:jc w:val="both"/>
        <w:rPr>
          <w:rFonts w:cs="Times New Roman" w:hAnsi="Times New Roman" w:ascii="Times New Roman"/>
          <w:sz w:val="24"/>
          <w:szCs w:val="24"/>
        </w:rPr>
      </w:pPr>
    </w:p>
    <w:p w:rsidRDefault="007C3C55" w:rsidP="007C3C55" w:rsidR="00345CB3">
      <w:pPr>
        <w:pStyle w:val="Bezproreda"/>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6D73CB">
        <w:rPr>
          <w:rFonts w:cs="Times New Roman" w:hAnsi="Times New Roman" w:ascii="Times New Roman"/>
          <w:sz w:val="24"/>
          <w:szCs w:val="24"/>
        </w:rPr>
        <w:t xml:space="preserve">Određuje se </w:t>
      </w:r>
      <w:r w:rsidR="00EC04E5" w:rsidRPr="006D73CB">
        <w:rPr>
          <w:rFonts w:cs="Times New Roman" w:hAnsi="Times New Roman" w:ascii="Times New Roman"/>
          <w:sz w:val="24"/>
          <w:szCs w:val="24"/>
        </w:rPr>
        <w:t>brisanje</w:t>
      </w:r>
      <w:r w:rsidR="006D73CB">
        <w:rPr>
          <w:rFonts w:cs="Times New Roman" w:hAnsi="Times New Roman" w:ascii="Times New Roman"/>
          <w:sz w:val="24"/>
          <w:szCs w:val="24"/>
        </w:rPr>
        <w:t xml:space="preserve"> upisa</w:t>
      </w:r>
      <w:r w:rsidR="00EC04E5" w:rsidRPr="006D73CB">
        <w:rPr>
          <w:rFonts w:cs="Times New Roman" w:hAnsi="Times New Roman" w:ascii="Times New Roman"/>
          <w:sz w:val="24"/>
          <w:szCs w:val="24"/>
        </w:rPr>
        <w:t xml:space="preserve"> </w:t>
      </w:r>
      <w:r w:rsidR="00443019">
        <w:rPr>
          <w:rFonts w:cs="Times New Roman" w:hAnsi="Times New Roman" w:ascii="Times New Roman"/>
          <w:sz w:val="24"/>
          <w:szCs w:val="24"/>
        </w:rPr>
        <w:t>koji prestaju</w:t>
      </w:r>
      <w:r w:rsidR="006D73CB" w:rsidRPr="006D73CB">
        <w:rPr>
          <w:rFonts w:cs="Times New Roman" w:hAnsi="Times New Roman" w:ascii="Times New Roman"/>
          <w:sz w:val="24"/>
          <w:szCs w:val="24"/>
        </w:rPr>
        <w:t xml:space="preserve"> prodajom </w:t>
      </w:r>
      <w:r w:rsidR="008A661D">
        <w:rPr>
          <w:rFonts w:cs="Times New Roman" w:hAnsi="Times New Roman" w:ascii="Times New Roman"/>
          <w:sz w:val="24"/>
          <w:szCs w:val="24"/>
        </w:rPr>
        <w:t>nekretnina</w:t>
      </w:r>
      <w:r w:rsidR="003D5289">
        <w:rPr>
          <w:rFonts w:cs="Times New Roman" w:hAnsi="Times New Roman" w:ascii="Times New Roman"/>
          <w:sz w:val="24"/>
          <w:szCs w:val="24"/>
        </w:rPr>
        <w:t xml:space="preserve"> iz točke I.</w:t>
      </w:r>
      <w:r w:rsidR="00527BEB">
        <w:rPr>
          <w:rFonts w:cs="Times New Roman" w:hAnsi="Times New Roman" w:ascii="Times New Roman"/>
          <w:sz w:val="24"/>
          <w:szCs w:val="24"/>
        </w:rPr>
        <w:t xml:space="preserve"> </w:t>
      </w:r>
      <w:r w:rsidR="00443019">
        <w:rPr>
          <w:rFonts w:cs="Times New Roman" w:hAnsi="Times New Roman" w:ascii="Times New Roman"/>
          <w:sz w:val="24"/>
          <w:szCs w:val="24"/>
        </w:rPr>
        <w:t xml:space="preserve">izreke ovog zaključka </w:t>
      </w:r>
      <w:r w:rsidR="00F46B36" w:rsidRPr="00F46B36">
        <w:rPr>
          <w:rFonts w:cs="Times New Roman" w:hAnsi="Times New Roman" w:ascii="Times New Roman"/>
          <w:sz w:val="24"/>
          <w:szCs w:val="24"/>
        </w:rPr>
        <w:t xml:space="preserve"> i to: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zabilježbe prodaje u stečajnom postupku, zaprimljene 08.01.2014. broj Z-4/14, temeljem Rješenja Trgovačkog suda u Rijeci posl. br. 14 St-68/2013-17 od 19. prosinca 2013. godine, posl. br. 14 St-68/2013 od 30. prosinca 2013. godine, posl. br. 14 St.-68/2013 od 14. srpnja 2014. godine i posl.br. 14 St-68/13 od 24. srpnja 2014.,</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   zabilježbe pod brojem  1.1 zaprimljene 10. veljače 2003., pod brojem  Z 93/03 kojom se temeljem Ugovora o kreditu od 6.2.2003. zabilježuje  da je prijenos prava vlasništva na k.č.br. 2045/1 i 2043/14, upisanim u A, sa imena Istradom d.d. Buzet u korist IKB Umag d.d., učinjen radi osiguranja tražbine u iznosu od EUR 462.345,83, sa kamatama, naknadama i troškovima,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2.1 zaprimljene  31.prosinca 2004. pod brojem Z 1377/04, kojom se temeljem Ugovora o kreditu br. 9600003926 od 28.12.2004. zabilježuje da je prijenos prava vlasništva na k.č.br. 2045/1 i 2043/14, upisanim u A, sa imena Istradom d.d. Buzet u korist IKB Umag d.d., pored dosad zabilježene </w:t>
      </w:r>
      <w:r w:rsidRPr="008A661D">
        <w:rPr>
          <w:rFonts w:cs="Times New Roman" w:hAnsi="Times New Roman" w:ascii="Times New Roman"/>
          <w:sz w:val="24"/>
          <w:szCs w:val="24"/>
        </w:rPr>
        <w:lastRenderedPageBreak/>
        <w:t>tražbine, učinjen još i radi osiguranja tražbine u iznosu od EUR 66.002,95 (šezdesetšesttisućadvaeuraidevedesetpeteurocenti), uz redovnu kamatu koja iznosi 6,80% godišnje, promjenljivu, kamatu po dospjeću po stopi od 15% godišnje, promjenjivu, sa svim naknadama i drugim eventualnim troškovima,</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 zabilježbe pod brojem 3.1 zaprimljene 16.ožujka 2005. pod brojem Z 292/05, kojom se temeljem Ugovora o kreditu br. 9600004130 od 11.3.2005. zabilježuje da je prijenos prava vlasništva na k.č.br. 2045/1 i 2043/14, upisanim u A, sa imena Istradom d.d. Buzet u korist IKB Umag d.d., pored dosada zabilježenih tražbina, učinjen još i radi osiguranja tražbine u iznosu od EUR 160.558,51 (stošezdesettisućapetstotinapedesetosameuraipedesetjedaneurocent) u kunskoj protuvrijednosti, zajedno sa pripadajućom kamatom od 6,8% godišnje, promjenjivom, naknadama i drugim eventualnim troškovima iz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4.1 zaprimljene 25.ožujka 2005. pod brojem Z 325/05, kojom se temeljem Ugovora o kreditu br. 9600004155 od 21.3.2005. zabilježuje da je prijenos prava vlasništva na k.č.br. 2045/1 i 2043/14, upisanim u A, sa imena Istradom d.d. Buzet u korist IKB Umag d.d., pored dosad zabilježenih tražbina, učinjen još i radi osiguranja tražbine u iznosu od EUR 201.560,02 (dvijestojednatisućapetstošezdeseteuraidvaeurocenta) u kunskoj protuvrijednosti, zajedno sa pripadajućom kamatom od 6,8% godišnje, promjenjivom, naknadama i drugim eventualnim troškovima iz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5.1 zaprimljene 26. kolovoza 2005. Z 966/05, kojom se temeljem Ugovora o kreditu broj 9600004601 od 10.8. 2005. zabilježuje da je prijenos prava vlasništva na kat.čest.broj 2045/1 i 2043/14, upisanim u A, sa imena Istradom d.d. Buzet u korist Istarske kreditne banke Umag d.d., pored dosada zabilježenih tražbina, učinjen još i radi osiguranja tražbine za glavnicu u iznosu od 350.000,00 Kn (tristopedesettisućakuna), sa redovnom kamatnom stopom od 6,8% godišnje, promjenjivom, kamatnom stopom po dospjeću od 15% godišnje, promjenjivom, interkalarnom kamatom od 6,8% godišnje, promjenjivom, naknadama i troškovima iz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zabilježbe pod brojem 6.1 zaprimljene 18.studenog 2005. pod brojem Z 1276/05, kojom se temeljem ugovora o kreditu od 19.listopada 2005. zabilježuje da je prijenos prava vlasništva na k.č.br. 2045/1 i 2043/14 upisanim u A, sa imena Istradom d.d. Buzet, na ime Istarske kreditne banke Umag d.d., pored dosad zabilježenih tražbina, učinjen još i radi osiguranja tražbine u iznosu od 67.902,71 EUR (šezdesetsedamtisućadevetstodvaeuraisedamdesetjedaneurocent) u kunskoj protuvrijednosti, zajedno sa pripadajućom kamatom od 6,8% godišnje, promjenjiva, naknadama i drugim eventualnim troškovima iz Ugovora,</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7.1 zaprimljene 10.siječnja 2006. pod brojem Z 17/06 kojom se temeljem Ugovora o kreditu od 20.prosinca 2005. zabilježuje da je prijenos prava vlasništva na k.č.br. 2045/1 i 2043/14 upisanim u A, sa imena i vlasništva Istradom d.d. Buzet, na ime i u korist Istarske kreditne banke Umag d.d., pored dosad zabilježenih tražbina, učinjen još i radi osiguranja tražbine u iznosu kunske protuvrijednosti od 67.688,73 EUR (šezdesetsedamtisućašestoosamdesetosameuraisedamdesettrieurocenti), zajedno sa pripadajućom kamatom od 6,5 % godišnje, kamatna stopa je promjenjiva, naknadama i drugim eventualnim troškovima iz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8. 1. zaprimljene 14.veljače 2006., pod brojem Z 160/06 temeljem Ugovora o okvirnom iznosu korištenja (zaduženja) kreditnog i garantnog potencijala banke te osiguranju tražbine prijenosom vlasništva radi osiguranja tražbina na nekretninama od 25.siječnja 2006. kojom se zabilježuje da je prijenos prava </w:t>
      </w:r>
      <w:r w:rsidRPr="008A661D">
        <w:rPr>
          <w:rFonts w:cs="Times New Roman" w:hAnsi="Times New Roman" w:ascii="Times New Roman"/>
          <w:sz w:val="24"/>
          <w:szCs w:val="24"/>
        </w:rPr>
        <w:lastRenderedPageBreak/>
        <w:t xml:space="preserve">vlasništva na k.č.br. 2045/1 i 2043/14 upisanim u A, sa imena Istradom d.d. Buzet, na ime i u korist Istarske kreditne banke Umag d.d., pored dosad zabilježenih tražbina, učinjen još i radi osiguranja tražbine u iznosu kunske protuvrijednosti od 140.000,00 EUR (stočetrdesettisućaeura) po prodajnom tečaju Banke na dan dospjeća, uvećan za ugovorenu promjenjivu redovnu kamatu, kamatu po dospjeću, naknadu, kao i sve ugovorene troškove i eventualne druge troškove što će se sve utvrditi zaključenim posebnim ugovorima koji se imaju smatrati sastavnim dijelom ovog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zabilježbe pod brojem 8.2 zaprimljene 28.07.2006. broj Z-806/06 temeljem Aneksa br. 1 ugovoru o okvirnom iznosu korištenja (zaduženja) kreditnog i garantnog potencijala Banke te osiguranju tražbine prijenosom vlasništva radi osiguranja tražbina na nekretninama od 20.lipnja 2006. kojom se mijenja iznos osigurane tražbine sa 140.000,00 EUR (stočetrdesettisućaeura) u 208.000,00 EUR (dvijestoosamtisućaeura) upisane pod C 8.1. temeljem ovos.rješenja Z 160/06,</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9.1 zaprimljene 19.lipnja 2006., pod brojem Z 660/06 kojom se temeljem Ugovora o kreditu od 8.lipnja 2006. zabilježuje da je prijenos prava vlasništva na k.č.br. 2045/1 i 2043/14 upisanim u A, sa imena i vlasništva Istradom d.d. Buzet, na ime Istarske kreditne banke Umag d.d., pored dosad zabilježenih tražbina, učinjen još i radi osiguranja tražbine u iznosu kunske protuvrijednosti od 68.943,53 EUR (šezdesetosamtisućadevetstočetrdesettrieuraipedesettrieurocenti) zajedno sa pripadajućom kamatom od 6,5% godišnje, kamatna stopa je promjenjiva, naknadama i drugim eventualnim troškovima temeljem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10.1 zaprimljene 09.11.2006. broj Z-1294/06,  temeljem ugovora o kreditu od 7.studenog 2006. kojom se zabilježuje da je prijenos prava vlasništva na k.č.br. 2043/14 i 2045/1 upisanim u A, sa imena Istradom d.d. Buzet, u korist Istarske kreditne banke Umag d.d., pored dosad zabilježenih tražbina, učinjen još i radi osiguranja tražbine u iznosu kunske protuvrijednosti od 68.042,40 EUR (šezdesetosamtisućačetrdesetdvaeuraičetrdeseteurocenti) zajedno sa pripadajućom kamatom od 6,5% godišnje, kamatna stopa je promjenjiva, naknadama i drugim eventualnim troškovima temeljem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12.1 zaprimljene 14.05.2007. broj Z-511/07, temeljem Sporazuma o osiguranju tražbine prijenosom prava vlasništva radi osiguranja od 19. veljače 2007. kojom se zabilježuje da je prijenos prava vlasništva na kat. čest. broj 2043/14 i 2045/1 upisanim u A, sa imena Istradom d. d. Buzet, u korist Istarske kreditne banke Umag d. d., pored dosad zabilježenih tražbina, učinjen još i radi osiguranja tražbine u iznosu od 199.764,09 EUR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 xml:space="preserve">( stodevedesetdevettisućasedamstošezdesetčetirieuraideveteurocenti) u kunskoj protuvrijednosti, zajedno sa ugovorenom promjenjivom redovnom kamatnom stopom u visini od 7,80 % godišnje, promjenjiva, kamatom po dospijeću, sa svim naknadama i drugim eventualnim troškovima temeljenim na Sporazumu,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13.1 zaprimljene 15.05.2007. broj Z-514/07, temeljem ugovora o kreditu od 2. svibnja 2007. kojom se zabilježuje da je prijenos prava vlasništva na kat. čest. broj 2043/14 i 2045/1 upisanim u A, sa imena Istradom d. d. Buzet, na ime i u korist Istarske kreditne banke Umag d. d., pored dosad zabilježenih tražbina, učinjen još i radi osiguranja tražbine u iznosu od 750.000,00 KN (sedamstopedesettisućakuna), zajedno sa ugovorenom promjenjivom redovnom kamatnom stopom u visini od 7,50 % godišnje, promjenjiva, kamatom po dospijeću, sa svim naknadama i drugim eventualnim troškovima temeljem Ugovora,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14.1, zaprimljene 06.07.2007. broj Z-694/07, kojom se temeljem ugovora o kreditu od 21. lipnja 2007. zabilježuje da je prijenos prava </w:t>
      </w:r>
      <w:r w:rsidRPr="008A661D">
        <w:rPr>
          <w:rFonts w:cs="Times New Roman" w:hAnsi="Times New Roman" w:ascii="Times New Roman"/>
          <w:sz w:val="24"/>
          <w:szCs w:val="24"/>
        </w:rPr>
        <w:lastRenderedPageBreak/>
        <w:t xml:space="preserve">vlasništva na kat. čest. broj 2043/14 i 2045/1 upisanim u A, sa imena Istradom d. d. Buzet, Trg Fontana kbr. 2, na ime i u korist Istarske kreditne banke Umag d.d., pored dosad zabilježenih tražbina, učinjen još i radi osiguranja tražbine u iznosu od 500.000,00 KN ( petstotinatisućakuna), obračunato na način kako je utvrđeno u Ugovoru, sa redovnom kamatnom stopom u visini od 7,50 % godišnje, u slučaju kašnjenja plaćanja obaveza po kreditu više od 15 dana kamatna stopa se povećava za 3 postotna poena, kamatom po dospijeću 15 % godišnjom, promjenljivom, sa interkalarnom kamatom 7,70 % godišnjom, sa naknadom od 1,20 % od iznosa kredita, jednokratno, sve obračunato na način kako je utvrđeno u Ugovoru, te sa svim ostalim sporednim tražbinama i uvjetima prema Ugovoru, rokom vraćanja 20. 06.2008. godine uz mjesečni obračun i plaćanje kamata, odnosno i ranijim dospjećem u slučaju otkaza Ugovora sukladno ugovorenim odredbama, te za troškove eventualnog sudskog spora ili ovrhe,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15.1 zaprimljene 06.12.2007. broj Z-1230/07, temeljem Ugovora o okvirnom iznosu korištenja (zaduženja) kreditnog i garantnog potencijala Banke te osiguranju tražbine prijenosom vlasništva radi osiguranja tražbina na nekretninama od 10. rujna 2007. godine kojom se zabilježuje da je prijenos prava vlasništva na kat.čest.broj 2043/14 i 2045/1, upisanim u A, sa imena Istradom d.d. Buzet, na ime i u korist Istarske kreditne banke Umag d.d., pored dosada zabilježenih tražbina, učinjen još i radi osiguranja tražbine u iznosu od 142.000,00 EUR (stočetrdesetdvijetisućeeura) u kunskoj protuvrijednosti po prodajnom tečaju Istarske kreditne banke Umag d.d. na dan dospjeća, zajedno sa svim ostalim potraživanjima s osnova redovnih kamata, kamata po dospjeću, naknada odnosno i drugim uvjetima koji su određeni bilo Ugovorom o okvirnom iznosu korištenja (zaduženja) kreditnog i garantnog potencijala Banke te osiguranju tražbine prijenosom prava vlasništva radi osiguranja tražbine na nekretninama ili nekim od posebnih pojedinačnih ugovora koji će biti zaključeni ili su već zaključeni na temelju tog Ugovora, a koji predstavljaju sastavni dio tog Ugovora, te sa krajnjim rokom dospjeća 10. rujna 2012. godine, odnosno i ranijim dospjećem u slučaju raskida Ugovora u skladu s ugovorenim odredbama, te za troškove eventualnog sudskog spora odnosno ovrhe,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16.1 zaprimljene 11.12.2007. broj Z-1254/07, temeljem Ugovora o kreditu broj 9600008149 od 6. studenog 2007. godine kojom se zabilježuje da je prijenos prava vlasništva na kat.čest.broj 2043/14 i 2045/1, upisanim u A, sa imena Istradom d.d. Buzet, na ime i u korist Istarske kreditne banke Umag d.d., pored dosada zabilježenih tražbina, učinjen još i radi osiguranja tražbine u iznosu od 1.000.000,00 Kn (jedanmilijunkuna), zajedno sa svim ostalim potraživanjima s osnova redovne kamate u visini od 7,50% godišnja, u slučaju kašnjenja plaćanja obveza po kreditu više od 15 dana kamatna stopa povećava se za 3 postotna poena, sa interkalarnom kamatom 7,50% godišnjom, kamatom po dospjeću u visini od 15% godišnjom, promjenjivom, sa naknadom od 1,20% od iznosa kredita, jednokratno, sve obračunato na način kako je to utvrđeno u Ugovoru, te sa svim ostalim sporednim tražbinama i uvjetima prema Ugovoru, rokom vraćanja 5.11.2008. godine uz mjesečni obračun i plaćanje kamate, odnosno i ranijim dospjećem u slučaju otkaza Ugovora sukladno ugovornim odredbama, te za troškove eventualnog sudskog spora ili ovrhe,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17.1 zaprimljene 17.03.2008. broj Z-295/08 temeljem Ugovora o okvirnom iznosu korištenja (zaduženja) kreditnog i garantnog potencijala Banke te osiguranju tražbine prijenosom vlasništva radi osiguranja tražbina na nekretninama od 8. veljače 2008. godine kojom se zabilježuje da je prijenos prava vlasništva na kat.čest.broj 2043/14 i 2045/1, upisanim u A, sa imena Istradom d.d. Buzet iz Buzeta, Trg Fontana br. 2, na ime i u korist Istarske kreditne banke Umag d.d. </w:t>
      </w:r>
      <w:r w:rsidRPr="008A661D">
        <w:rPr>
          <w:rFonts w:cs="Times New Roman" w:hAnsi="Times New Roman" w:ascii="Times New Roman"/>
          <w:sz w:val="24"/>
          <w:szCs w:val="24"/>
        </w:rPr>
        <w:lastRenderedPageBreak/>
        <w:t xml:space="preserve">iz Umaga, E. Miloša br. 1, pored dosada zabilježene tražbine, učinjen još i radi osiguranja tražbine u iznosu od 750.000,00 EUR (sedamstopedesettisućaeura) u kunskoj protuvrijednosti po prodajnom tečaju Istarske kreditne banke Umag d.d. na dan dospjeća, zajedno sa svim ostalim potraživanjima s osnova redovnih kamata, kamata po dospjeću, naknada odnosno i drugim uvjetima koji su određeni bilo Ugovorom o okvirnom iznosu korištenja (zaduženja) kreditnog i garantnog potencijala Banke te osiguranju tražbine prijenosom prava vlasništva radi osiguranja tražbine na nekretninama ili nekim od posebnih pojedinačnih ugovora koji će biti zaključeni ili su već zaključeni na temelju tog Ugovora, a koji predstavljaju sastavni dio tog Ugovora, te sa krajnjim rokom dospjeća 8. veljače 2013. godine, odnosno i ranijim dospjećem u slučaju raskida Ugovora u skladu s ugovorenim odredbama, te za troškove eventualnog sudskog spora odnosno ovrhe,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18.1 zaprimljene 16.04.2008. broj Z-404/08, temeljem Ugovora o kreditu broj: 9600008859 od 14. travnja 2008. godine kojom se zabilježuje da je prijenos prava vlasništva na kat.čest.broj 2043/14 i 2045/1, upisanim u A, sa imena Istradom d.d. Buzet iz Buzeta, Trg Fontana br. 2, na ime i u korist Istarske kreditne banke Umag d.d. iz Umaga, E. Miloša br. 1, pored dosada zabilježene tražbine, učinjen još i radi osiguranja tražbine u iznosu od 68.851,15 EUR (šezdesetosamtisućaosamstopedesetjedaneuroipetnaesteurocenti) u kunskoj protuvrijednosti po prodajnom tečaju Istarske kreditne banke Umag d.d. na dan dospjeća, sa redovnim kamatama, kamatama po dospijeću, naknadom i sa svim sporednim tražbinama prema Ugovoru,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zabilježbe pod brojem 19.1, zaprimljene 12.06.2008. broj Z-598/08, temeljem Ugovora o kreditu broj: 9600009048 od 30. svibnja 2008. godine kojom se zabilježuje da je prijenos prava vlasništva na kat.čest.broj 2043/14 i 2045/1, upisanim u A, sa imena Istradom d.d. Buzet iz Buzeta, Trg Fontana br. 2, na ime i u korist Istarske kreditne banke Umag d.d. iz Umaga, E. Miloša br. 1, pored dosada zabilježene tražbine, učinjen još i radi osiguranja tražbine u iznosu od 500.000,00 Kn (petstotisućakuna) zajedno sa pripadajućom kamatom od 8,50% godišnje, kamatna stopa je promjenjiva, naknadama i drugim eventualnim troškovima iz Ugovora o kreditu broj: 9600009048 od 30. svibnja 2008. godine,</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20.1, zaprimljene 07.11.2008. broj Z-1125/08 temeljem Ugovora o kreditu broj: 9600009766 od 3. studenog 2008. kojom se zabilježuje da je prijenos prava vlasništva na kat.čest.broj 2043/14 pašnjak sa 58 mč i 2045/1 zgrada-skladišno proizvodni prostori Hala I i Hala II, skloništa dopunske zaštite i infrastrukture, te dvorište sa 7291 mč, upisanim u A, sa imena Istradom d.d. Buzet iz Buzeta, Trg Fontana br. 2, na ime i u korist Istarske kreditne banke Umag d.d. iz Umaga, E. Miloša br. 1, pored dosada zabilježenih tražbina, učinjen još i radi osiguranja tražbine u iznosu od 1.000.000,00 Kn (jedanmilijunkuna), sa redovnom kamatom 7,50% godišnjom, promjenjivom, kamatom po dospjeću 17% godišnjom, promjenjivom, interkalarnom kamatom 7,50% godišnjom, promjenjivom, naknadom 1,2% od iznosa kredita i sa svim ostalim sporednim tražbinama prema Ugovoru, te sa troškovima eventualnog sudskog spora ili ovrhe,  </w:t>
      </w:r>
    </w:p>
    <w:p w:rsidRDefault="008A661D" w:rsidP="007C3C55" w:rsidR="008A661D" w:rsidRPr="008A661D">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 xml:space="preserve">zabilježbe pod brojem 21.1, zaprimljene 19.01.2009. broj Z-20/09, temeljem Ugovora o kreditu broj: 9600010053 od 15. siječnja 2009. godine kojom se zabilježuje da je prijenos prava vlasništva na kat.čest.broj 2043/14 pašnjak sa 58 mč i 2045/1 zgrada-skladišno proizvodni prostori Hala I i Hala II, skloništa dopunske zaštite i infrastrukture, te dvorište sa 7291 mč, upisanim u A, sa imena Istradom d.d. Buzet iz Buzeta, Trg Fontana br. 2 (MBS: 040052096, MB: 03198545), na ime i u korist Istarske kreditne banke Umag d.d. iz Umaga, E. Miloša br. 1 (MBS: 040001029, MB: </w:t>
      </w:r>
      <w:r w:rsidRPr="008A661D">
        <w:rPr>
          <w:rFonts w:cs="Times New Roman" w:hAnsi="Times New Roman" w:ascii="Times New Roman"/>
          <w:sz w:val="24"/>
          <w:szCs w:val="24"/>
        </w:rPr>
        <w:lastRenderedPageBreak/>
        <w:t xml:space="preserve">03463958), pored dosada zabilježenih tražbina, učinjen još i radi osiguranja tražbine u iznosu od 500.000,00 Kn (petstotisućakuna), sa redovnom kamatom 7,50% godišnjom, promjenjivom, u slučaju kašnjenja plaćanja obveza po kreditu više od 15 dana kamatna stopa se povećava za 3 postotna poena, sa kamatom po dospjeću 17% godišnjom, promjenjivom, sa interkalarnom kamatom od 7,50% godišnjom, promjenjivom, sa naknadom 1,2% od iznosa kredita, jednokratno i sa svim ostalim sporednim tražbinama i uvjetima prema Ugovoru, načinom vraćanja: kamata se obračunava i plaća mjesečno, rok vraćanja: 30.9.2009. god., odnosno i ranijim dospjećem u slučaju otkaza Ugovora sukladno ugovornim odredbama, te za troškove eventualnog sudskog spora ili ovrhe,   </w:t>
      </w:r>
    </w:p>
    <w:p w:rsidRDefault="008A661D" w:rsidP="007C3C55" w:rsidR="003D5289">
      <w:pPr>
        <w:pStyle w:val="Odlomakpopisa"/>
        <w:spacing w:lineRule="auto" w:line="240"/>
        <w:jc w:val="both"/>
        <w:rPr>
          <w:rFonts w:cs="Times New Roman" w:hAnsi="Times New Roman" w:ascii="Times New Roman"/>
          <w:sz w:val="24"/>
          <w:szCs w:val="24"/>
        </w:rPr>
      </w:pPr>
      <w:r w:rsidRPr="008A661D">
        <w:rPr>
          <w:rFonts w:cs="Times New Roman" w:hAnsi="Times New Roman" w:ascii="Times New Roman"/>
          <w:sz w:val="24"/>
          <w:szCs w:val="24"/>
        </w:rPr>
        <w:t>-</w:t>
      </w:r>
      <w:r w:rsidRPr="008A661D">
        <w:rPr>
          <w:rFonts w:cs="Times New Roman" w:hAnsi="Times New Roman" w:ascii="Times New Roman"/>
          <w:sz w:val="24"/>
          <w:szCs w:val="24"/>
        </w:rPr>
        <w:tab/>
        <w:t>zabilježbe pod brojem 22.1, zaprimljene 26.08.2009. broj Z-749/09, temeljem Ugovora o kreditu broj: 9600010806 od 21. kolovoza 2009. godine kojom se zabilježuje da je prijenos prava vlasništva na kat.čest.broj 2043/14 pašnjak sa 58 mč i 2045/1 zgrada-skladišno proizvodni prostori Hala I i Hala II, skloništa dopunske zaštite i infrastrukture, te dvorište sa 7291 mč, upisanim u A, sa imena Istradom d.d. Buzet iz Buzeta, Trg Fontana br. 2 (MBS: 040052096, MB: 03198545), na ime i u korist Istarske kreditne banke Umag d.d. iz Umaga, E. Miloša br. 1 (MBS: 040001029, MB: 03463958), pored dosada zabilježenih tražbina, učinjen još i radi osiguranja tražbine u iznosu kunske protuvrijednosti od EUR 588.211,32 (petstoosamdesetosamtisućadvijesto-jedanaesteuraitridesetdvaeurocenta), sa redovnom kamatom 7,80% godišnjom, promjenjivom, nak</w:t>
      </w:r>
      <w:r>
        <w:rPr>
          <w:rFonts w:cs="Times New Roman" w:hAnsi="Times New Roman" w:ascii="Times New Roman"/>
          <w:sz w:val="24"/>
          <w:szCs w:val="24"/>
        </w:rPr>
        <w:t>nadama i troškovima iz Ugovora.</w:t>
      </w:r>
      <w:r w:rsidR="003D5289" w:rsidRPr="003D5289">
        <w:rPr>
          <w:rFonts w:cs="Times New Roman" w:hAnsi="Times New Roman" w:ascii="Times New Roman"/>
          <w:sz w:val="24"/>
          <w:szCs w:val="24"/>
        </w:rPr>
        <w:t xml:space="preserve">   </w:t>
      </w:r>
    </w:p>
    <w:p w:rsidRDefault="007C3C55" w:rsidP="007C3C55" w:rsidR="00EC04E5" w:rsidRPr="00EC04E5">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EC04E5" w:rsidRPr="00EC04E5">
        <w:rPr>
          <w:rFonts w:cs="Times New Roman" w:hAnsi="Times New Roman" w:ascii="Times New Roman"/>
          <w:sz w:val="24"/>
          <w:szCs w:val="24"/>
        </w:rPr>
        <w:t>Provedbu ovog zaključka iz</w:t>
      </w:r>
      <w:r w:rsidR="00E02885">
        <w:rPr>
          <w:rFonts w:cs="Times New Roman" w:hAnsi="Times New Roman" w:ascii="Times New Roman"/>
          <w:sz w:val="24"/>
          <w:szCs w:val="24"/>
        </w:rPr>
        <w:t>vršiti će</w:t>
      </w:r>
      <w:r w:rsidR="00310C38">
        <w:rPr>
          <w:rFonts w:cs="Times New Roman" w:hAnsi="Times New Roman" w:ascii="Times New Roman"/>
          <w:sz w:val="24"/>
          <w:szCs w:val="24"/>
        </w:rPr>
        <w:t xml:space="preserve"> </w:t>
      </w:r>
      <w:r w:rsidR="003D5289">
        <w:rPr>
          <w:rFonts w:cs="Times New Roman" w:hAnsi="Times New Roman" w:ascii="Times New Roman"/>
          <w:sz w:val="24"/>
          <w:szCs w:val="24"/>
        </w:rPr>
        <w:t>Općinski sud</w:t>
      </w:r>
      <w:r w:rsidR="003D5289" w:rsidRPr="003D5289">
        <w:rPr>
          <w:rFonts w:cs="Times New Roman" w:hAnsi="Times New Roman" w:ascii="Times New Roman"/>
          <w:sz w:val="24"/>
          <w:szCs w:val="24"/>
        </w:rPr>
        <w:t xml:space="preserve"> u</w:t>
      </w:r>
      <w:r w:rsidR="00345CB3">
        <w:rPr>
          <w:rFonts w:cs="Times New Roman" w:hAnsi="Times New Roman" w:ascii="Times New Roman"/>
          <w:sz w:val="24"/>
          <w:szCs w:val="24"/>
        </w:rPr>
        <w:t xml:space="preserve"> </w:t>
      </w:r>
      <w:r w:rsidR="008A661D">
        <w:rPr>
          <w:rFonts w:cs="Times New Roman" w:hAnsi="Times New Roman" w:ascii="Times New Roman"/>
          <w:sz w:val="24"/>
          <w:szCs w:val="24"/>
        </w:rPr>
        <w:t>Puli – Pola, Zemljišnoknjižni odjel Buzet.</w:t>
      </w:r>
    </w:p>
    <w:p w:rsidRDefault="00EC04E5" w:rsidP="007C3C55" w:rsidR="00EC04E5">
      <w:pPr>
        <w:pStyle w:val="Bezproreda"/>
        <w:jc w:val="center"/>
        <w:rPr>
          <w:rFonts w:cs="Times New Roman" w:hAnsi="Times New Roman" w:ascii="Times New Roman"/>
          <w:sz w:val="24"/>
          <w:szCs w:val="24"/>
        </w:rPr>
      </w:pPr>
    </w:p>
    <w:p w:rsidRDefault="00EC04E5" w:rsidP="007C3C5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Obrazloženje</w:t>
      </w:r>
    </w:p>
    <w:p w:rsidRDefault="008C25BE" w:rsidP="007C3C55" w:rsidR="008C25BE" w:rsidRPr="008C25BE">
      <w:pPr>
        <w:pStyle w:val="Bezproreda"/>
        <w:rPr>
          <w:rFonts w:cs="Times New Roman" w:hAnsi="Times New Roman" w:ascii="Times New Roman"/>
          <w:sz w:val="24"/>
          <w:szCs w:val="24"/>
        </w:rPr>
      </w:pPr>
    </w:p>
    <w:p w:rsidRDefault="008C25BE" w:rsidP="007C3C55" w:rsidR="008C25BE" w:rsidRPr="008C25BE">
      <w:pPr>
        <w:pStyle w:val="Bezproreda"/>
        <w:ind w:firstLine="708"/>
        <w:jc w:val="both"/>
        <w:rPr>
          <w:rFonts w:cs="Times New Roman" w:hAnsi="Times New Roman" w:ascii="Times New Roman"/>
          <w:sz w:val="24"/>
          <w:szCs w:val="24"/>
        </w:rPr>
      </w:pPr>
      <w:r w:rsidRPr="008C25BE">
        <w:rPr>
          <w:rFonts w:cs="Times New Roman" w:hAnsi="Times New Roman" w:ascii="Times New Roman"/>
          <w:sz w:val="24"/>
          <w:szCs w:val="24"/>
        </w:rPr>
        <w:t>Rješenje o dosudi nek</w:t>
      </w:r>
      <w:r w:rsidR="00467FB5">
        <w:rPr>
          <w:rFonts w:cs="Times New Roman" w:hAnsi="Times New Roman" w:ascii="Times New Roman"/>
          <w:sz w:val="24"/>
          <w:szCs w:val="24"/>
        </w:rPr>
        <w:t>retnine postalo</w:t>
      </w:r>
      <w:r w:rsidR="008A661D">
        <w:rPr>
          <w:rFonts w:cs="Times New Roman" w:hAnsi="Times New Roman" w:ascii="Times New Roman"/>
          <w:sz w:val="24"/>
          <w:szCs w:val="24"/>
        </w:rPr>
        <w:t xml:space="preserve"> je pravomoćno 27</w:t>
      </w:r>
      <w:r w:rsidR="00AD7451">
        <w:rPr>
          <w:rFonts w:cs="Times New Roman" w:hAnsi="Times New Roman" w:ascii="Times New Roman"/>
          <w:sz w:val="24"/>
          <w:szCs w:val="24"/>
        </w:rPr>
        <w:t>. li</w:t>
      </w:r>
      <w:r w:rsidR="008A661D">
        <w:rPr>
          <w:rFonts w:cs="Times New Roman" w:hAnsi="Times New Roman" w:ascii="Times New Roman"/>
          <w:sz w:val="24"/>
          <w:szCs w:val="24"/>
        </w:rPr>
        <w:t>stopada</w:t>
      </w:r>
      <w:r w:rsidRPr="008C25BE">
        <w:rPr>
          <w:rFonts w:cs="Times New Roman" w:hAnsi="Times New Roman" w:ascii="Times New Roman"/>
          <w:sz w:val="24"/>
          <w:szCs w:val="24"/>
        </w:rPr>
        <w:t xml:space="preserve"> 2017.</w:t>
      </w:r>
    </w:p>
    <w:p w:rsidRDefault="007C3C55" w:rsidP="007C3C55" w:rsidR="007C3C55">
      <w:pPr>
        <w:pStyle w:val="Bezproreda"/>
        <w:ind w:firstLine="708"/>
        <w:jc w:val="both"/>
        <w:rPr>
          <w:rFonts w:cs="Times New Roman" w:hAnsi="Times New Roman" w:ascii="Times New Roman"/>
          <w:sz w:val="24"/>
          <w:szCs w:val="24"/>
        </w:rPr>
      </w:pPr>
    </w:p>
    <w:p w:rsidRDefault="008A661D" w:rsidP="007C3C55" w:rsidR="008C25BE" w:rsidRPr="008C25B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 obzirom na to da je kupac i razlučni vjerovnik </w:t>
      </w:r>
      <w:r w:rsidR="00DA5288">
        <w:rPr>
          <w:rFonts w:cs="Times New Roman" w:hAnsi="Times New Roman" w:ascii="Times New Roman"/>
          <w:sz w:val="24"/>
          <w:szCs w:val="24"/>
        </w:rPr>
        <w:t>oslobođen plaćanja kupovnine i uvažavajući okolnos</w:t>
      </w:r>
      <w:r>
        <w:rPr>
          <w:rFonts w:cs="Times New Roman" w:hAnsi="Times New Roman" w:ascii="Times New Roman"/>
          <w:sz w:val="24"/>
          <w:szCs w:val="24"/>
        </w:rPr>
        <w:t>t da j</w:t>
      </w:r>
      <w:r w:rsidR="00DA5288">
        <w:rPr>
          <w:rFonts w:cs="Times New Roman" w:hAnsi="Times New Roman" w:ascii="Times New Roman"/>
          <w:sz w:val="24"/>
          <w:szCs w:val="24"/>
        </w:rPr>
        <w:t>e</w:t>
      </w:r>
      <w:r>
        <w:rPr>
          <w:rFonts w:cs="Times New Roman" w:hAnsi="Times New Roman" w:ascii="Times New Roman"/>
          <w:sz w:val="24"/>
          <w:szCs w:val="24"/>
        </w:rPr>
        <w:t xml:space="preserve"> uplatio troškove unovčenja predmetnih nekretnina koji su obračunati u visini od 126.231,19 kn (prema rješenju ovog suda od 29. prosinca 2017.)</w:t>
      </w:r>
      <w:r w:rsidR="00DA5288">
        <w:rPr>
          <w:rFonts w:cs="Times New Roman" w:hAnsi="Times New Roman" w:ascii="Times New Roman"/>
          <w:sz w:val="24"/>
          <w:szCs w:val="24"/>
        </w:rPr>
        <w:t>, primjenom odredbe</w:t>
      </w:r>
      <w:r w:rsidR="008C25BE" w:rsidRPr="008C25BE">
        <w:rPr>
          <w:rFonts w:cs="Times New Roman" w:hAnsi="Times New Roman" w:ascii="Times New Roman"/>
          <w:sz w:val="24"/>
          <w:szCs w:val="24"/>
        </w:rPr>
        <w:t xml:space="preserve"> čl. 108. st. 3. i 4. Ovršnog zakona („Narodne novine“ broj 112/12, 25/13, 93/14, 55/16, 73/17; dalje: OZ) u vezi sa</w:t>
      </w:r>
      <w:r>
        <w:rPr>
          <w:rFonts w:cs="Times New Roman" w:hAnsi="Times New Roman" w:ascii="Times New Roman"/>
          <w:sz w:val="24"/>
          <w:szCs w:val="24"/>
        </w:rPr>
        <w:t xml:space="preserve"> čl. 254. s</w:t>
      </w:r>
      <w:r w:rsidR="00145759">
        <w:rPr>
          <w:rFonts w:cs="Times New Roman" w:hAnsi="Times New Roman" w:ascii="Times New Roman"/>
          <w:sz w:val="24"/>
          <w:szCs w:val="24"/>
        </w:rPr>
        <w:t xml:space="preserve">t. 1. </w:t>
      </w:r>
      <w:r w:rsidRPr="008A661D">
        <w:rPr>
          <w:rFonts w:cs="Times New Roman" w:hAnsi="Times New Roman" w:ascii="Times New Roman"/>
          <w:sz w:val="24"/>
          <w:szCs w:val="24"/>
        </w:rPr>
        <w:t>Stečajnog zakona ("Narodne novine" broj 71/15; dalje SZ)</w:t>
      </w:r>
      <w:r w:rsidR="003D56DC">
        <w:rPr>
          <w:rFonts w:cs="Times New Roman" w:hAnsi="Times New Roman" w:ascii="Times New Roman"/>
          <w:sz w:val="24"/>
          <w:szCs w:val="24"/>
        </w:rPr>
        <w:t xml:space="preserve"> </w:t>
      </w:r>
      <w:r w:rsidR="00DA5288">
        <w:rPr>
          <w:rFonts w:cs="Times New Roman" w:hAnsi="Times New Roman" w:ascii="Times New Roman"/>
          <w:sz w:val="24"/>
          <w:szCs w:val="24"/>
        </w:rPr>
        <w:t>odlučeno je kao u izreci</w:t>
      </w:r>
      <w:r w:rsidR="008C25BE" w:rsidRPr="008C25BE">
        <w:rPr>
          <w:rFonts w:cs="Times New Roman" w:hAnsi="Times New Roman" w:ascii="Times New Roman"/>
          <w:sz w:val="24"/>
          <w:szCs w:val="24"/>
        </w:rPr>
        <w:t>.</w:t>
      </w:r>
    </w:p>
    <w:p w:rsidRDefault="008C25BE" w:rsidP="007C3C55" w:rsidR="008C25BE" w:rsidRPr="008C25BE">
      <w:pPr>
        <w:pStyle w:val="Bezproreda"/>
        <w:jc w:val="both"/>
        <w:rPr>
          <w:rFonts w:cs="Times New Roman" w:hAnsi="Times New Roman" w:ascii="Times New Roman"/>
          <w:sz w:val="24"/>
          <w:szCs w:val="24"/>
        </w:rPr>
      </w:pPr>
    </w:p>
    <w:p w:rsidRDefault="008A661D" w:rsidP="007C3C55" w:rsidR="008C25BE" w:rsidRPr="008C25BE">
      <w:pPr>
        <w:pStyle w:val="Bezproreda"/>
        <w:jc w:val="center"/>
        <w:rPr>
          <w:rFonts w:cs="Times New Roman" w:hAnsi="Times New Roman" w:ascii="Times New Roman"/>
          <w:sz w:val="24"/>
          <w:szCs w:val="24"/>
        </w:rPr>
      </w:pPr>
      <w:r>
        <w:rPr>
          <w:rFonts w:cs="Times New Roman" w:hAnsi="Times New Roman" w:ascii="Times New Roman"/>
          <w:sz w:val="24"/>
          <w:szCs w:val="24"/>
        </w:rPr>
        <w:t>U Rijeci, 22. veljače</w:t>
      </w:r>
      <w:r w:rsidR="00145759">
        <w:rPr>
          <w:rFonts w:cs="Times New Roman" w:hAnsi="Times New Roman" w:ascii="Times New Roman"/>
          <w:sz w:val="24"/>
          <w:szCs w:val="24"/>
        </w:rPr>
        <w:t xml:space="preserve"> 2018</w:t>
      </w:r>
      <w:r w:rsidR="008C25BE" w:rsidRPr="008C25BE">
        <w:rPr>
          <w:rFonts w:cs="Times New Roman" w:hAnsi="Times New Roman" w:ascii="Times New Roman"/>
          <w:sz w:val="24"/>
          <w:szCs w:val="24"/>
        </w:rPr>
        <w:t>.</w:t>
      </w:r>
    </w:p>
    <w:p w:rsidRDefault="008C25BE" w:rsidP="007C3C55" w:rsidR="008C25BE" w:rsidRPr="008C25BE">
      <w:pPr>
        <w:pStyle w:val="Bezproreda"/>
        <w:rPr>
          <w:rFonts w:cs="Times New Roman" w:hAnsi="Times New Roman" w:ascii="Times New Roman"/>
          <w:sz w:val="24"/>
          <w:szCs w:val="24"/>
        </w:rPr>
      </w:pPr>
      <w:r w:rsidRPr="008C25BE">
        <w:rPr>
          <w:rFonts w:cs="Times New Roman" w:hAnsi="Times New Roman" w:ascii="Times New Roman"/>
          <w:sz w:val="24"/>
          <w:szCs w:val="24"/>
        </w:rPr>
        <w:t xml:space="preserve">                                            </w:t>
      </w:r>
    </w:p>
    <w:p w:rsidRDefault="008C25BE" w:rsidP="007C3C55" w:rsidR="008C25BE" w:rsidRPr="008C25BE">
      <w:pPr>
        <w:pStyle w:val="Bezproreda"/>
        <w:rPr>
          <w:rFonts w:cs="Times New Roman" w:hAnsi="Times New Roman" w:ascii="Times New Roman"/>
          <w:sz w:val="24"/>
          <w:szCs w:val="24"/>
        </w:rPr>
      </w:pPr>
      <w:r w:rsidRPr="008C25BE">
        <w:rPr>
          <w:rFonts w:cs="Times New Roman" w:hAnsi="Times New Roman" w:ascii="Times New Roman"/>
          <w:sz w:val="24"/>
          <w:szCs w:val="24"/>
        </w:rPr>
        <w:t xml:space="preserve">                                                                                                 </w:t>
      </w:r>
      <w:r w:rsidR="007C3C55">
        <w:rPr>
          <w:rFonts w:cs="Times New Roman" w:hAnsi="Times New Roman" w:ascii="Times New Roman"/>
          <w:sz w:val="24"/>
          <w:szCs w:val="24"/>
        </w:rPr>
        <w:tab/>
      </w:r>
      <w:r w:rsidR="007C3C55">
        <w:rPr>
          <w:rFonts w:cs="Times New Roman" w:hAnsi="Times New Roman" w:ascii="Times New Roman"/>
          <w:sz w:val="24"/>
          <w:szCs w:val="24"/>
        </w:rPr>
        <w:tab/>
      </w:r>
      <w:r w:rsidRPr="008C25BE">
        <w:rPr>
          <w:rFonts w:cs="Times New Roman" w:hAnsi="Times New Roman" w:ascii="Times New Roman"/>
          <w:sz w:val="24"/>
          <w:szCs w:val="24"/>
        </w:rPr>
        <w:t>Sutkinja</w:t>
      </w:r>
    </w:p>
    <w:p w:rsidRDefault="008C25BE" w:rsidP="007C3C55" w:rsidR="008C25BE" w:rsidRPr="008C25BE">
      <w:pPr>
        <w:pStyle w:val="Bezproreda"/>
        <w:rPr>
          <w:rFonts w:cs="Times New Roman" w:hAnsi="Times New Roman" w:ascii="Times New Roman"/>
          <w:sz w:val="24"/>
          <w:szCs w:val="24"/>
        </w:rPr>
      </w:pPr>
      <w:r w:rsidRPr="008C25BE">
        <w:rPr>
          <w:rFonts w:cs="Times New Roman" w:hAnsi="Times New Roman" w:ascii="Times New Roman"/>
          <w:sz w:val="24"/>
          <w:szCs w:val="24"/>
        </w:rPr>
        <w:t xml:space="preserve">                                                                                                 </w:t>
      </w:r>
      <w:r w:rsidR="007C3C55">
        <w:rPr>
          <w:rFonts w:cs="Times New Roman" w:hAnsi="Times New Roman" w:ascii="Times New Roman"/>
          <w:sz w:val="24"/>
          <w:szCs w:val="24"/>
        </w:rPr>
        <w:tab/>
        <w:t xml:space="preserve">       </w:t>
      </w:r>
      <w:r w:rsidRPr="008C25BE">
        <w:rPr>
          <w:rFonts w:cs="Times New Roman" w:hAnsi="Times New Roman" w:ascii="Times New Roman"/>
          <w:sz w:val="24"/>
          <w:szCs w:val="24"/>
        </w:rPr>
        <w:t xml:space="preserve">Ema Brdovčak </w:t>
      </w:r>
    </w:p>
    <w:p w:rsidRDefault="008C25BE" w:rsidP="007C3C55" w:rsidR="008C25BE" w:rsidRPr="008C25BE">
      <w:pPr>
        <w:pStyle w:val="Bezproreda"/>
        <w:rPr>
          <w:rFonts w:cs="Times New Roman" w:hAnsi="Times New Roman" w:ascii="Times New Roman"/>
          <w:sz w:val="24"/>
          <w:szCs w:val="24"/>
        </w:rPr>
      </w:pPr>
    </w:p>
    <w:p w:rsidRDefault="008C25BE" w:rsidP="007C3C55" w:rsidR="008C25BE" w:rsidRPr="008C25BE">
      <w:pPr>
        <w:pStyle w:val="Bezproreda"/>
        <w:rPr>
          <w:rFonts w:cs="Times New Roman" w:hAnsi="Times New Roman" w:ascii="Times New Roman"/>
          <w:sz w:val="24"/>
          <w:szCs w:val="24"/>
        </w:rPr>
      </w:pPr>
    </w:p>
    <w:p w:rsidRDefault="007C3C55" w:rsidP="007C3C55" w:rsidR="007C3C55">
      <w:pPr>
        <w:pStyle w:val="Bezproreda"/>
        <w:rPr>
          <w:rFonts w:cs="Times New Roman" w:hAnsi="Times New Roman" w:ascii="Times New Roman"/>
          <w:sz w:val="24"/>
          <w:szCs w:val="24"/>
        </w:rPr>
      </w:pPr>
    </w:p>
    <w:p w:rsidRDefault="007C3C55" w:rsidP="007C3C55" w:rsidR="007C3C55">
      <w:pPr>
        <w:pStyle w:val="Bezproreda"/>
        <w:rPr>
          <w:rFonts w:cs="Times New Roman" w:hAnsi="Times New Roman" w:ascii="Times New Roman"/>
          <w:sz w:val="24"/>
          <w:szCs w:val="24"/>
        </w:rPr>
      </w:pPr>
    </w:p>
    <w:p w:rsidRDefault="007C3C55" w:rsidP="007C3C55" w:rsidR="007C3C55">
      <w:pPr>
        <w:pStyle w:val="Bezproreda"/>
        <w:rPr>
          <w:rFonts w:cs="Times New Roman" w:hAnsi="Times New Roman" w:ascii="Times New Roman"/>
          <w:sz w:val="24"/>
          <w:szCs w:val="24"/>
        </w:rPr>
      </w:pPr>
    </w:p>
    <w:p w:rsidRDefault="007C3C55" w:rsidP="007C3C55" w:rsidR="007C3C55">
      <w:pPr>
        <w:pStyle w:val="Bezproreda"/>
        <w:rPr>
          <w:rFonts w:cs="Times New Roman" w:hAnsi="Times New Roman" w:ascii="Times New Roman"/>
          <w:sz w:val="24"/>
          <w:szCs w:val="24"/>
        </w:rPr>
      </w:pPr>
    </w:p>
    <w:p w:rsidRDefault="008C25BE" w:rsidP="007C3C55" w:rsidR="008C25BE" w:rsidRPr="008C25BE">
      <w:pPr>
        <w:pStyle w:val="Bezproreda"/>
        <w:rPr>
          <w:rFonts w:cs="Times New Roman" w:hAnsi="Times New Roman" w:ascii="Times New Roman"/>
          <w:sz w:val="24"/>
          <w:szCs w:val="24"/>
        </w:rPr>
      </w:pPr>
      <w:r w:rsidRPr="008C25BE">
        <w:rPr>
          <w:rFonts w:cs="Times New Roman" w:hAnsi="Times New Roman" w:ascii="Times New Roman"/>
          <w:sz w:val="24"/>
          <w:szCs w:val="24"/>
        </w:rPr>
        <w:t>UPUTA O PRAVNOM LIJEKU:</w:t>
      </w:r>
    </w:p>
    <w:p w:rsidRDefault="008C25BE" w:rsidP="007C3C55" w:rsidR="008C25BE" w:rsidRPr="008C25BE">
      <w:pPr>
        <w:pStyle w:val="Bezproreda"/>
        <w:ind w:firstLine="708"/>
        <w:rPr>
          <w:rFonts w:cs="Times New Roman" w:hAnsi="Times New Roman" w:ascii="Times New Roman"/>
          <w:sz w:val="24"/>
          <w:szCs w:val="24"/>
        </w:rPr>
      </w:pPr>
      <w:r w:rsidRPr="008C25BE">
        <w:rPr>
          <w:rFonts w:cs="Times New Roman" w:hAnsi="Times New Roman" w:ascii="Times New Roman"/>
          <w:sz w:val="24"/>
          <w:szCs w:val="24"/>
        </w:rPr>
        <w:t>Protiv ovog zaklj</w:t>
      </w:r>
      <w:r w:rsidR="00492319">
        <w:rPr>
          <w:rFonts w:cs="Times New Roman" w:hAnsi="Times New Roman" w:ascii="Times New Roman"/>
          <w:sz w:val="24"/>
          <w:szCs w:val="24"/>
        </w:rPr>
        <w:t>učka nije dopušten pravni lijek</w:t>
      </w:r>
      <w:r w:rsidRPr="008C25BE">
        <w:rPr>
          <w:rFonts w:cs="Times New Roman" w:hAnsi="Times New Roman" w:ascii="Times New Roman"/>
          <w:sz w:val="24"/>
          <w:szCs w:val="24"/>
        </w:rPr>
        <w:t xml:space="preserve"> .</w:t>
      </w:r>
    </w:p>
    <w:p w:rsidRDefault="008C25BE" w:rsidP="007C3C55" w:rsidR="008C25BE">
      <w:pPr>
        <w:pStyle w:val="Bezproreda"/>
        <w:rPr>
          <w:rFonts w:cs="Times New Roman" w:hAnsi="Times New Roman" w:ascii="Times New Roman"/>
          <w:sz w:val="24"/>
          <w:szCs w:val="24"/>
        </w:rPr>
      </w:pPr>
    </w:p>
    <w:p w:rsidRDefault="007C3C55" w:rsidP="007C3C55" w:rsidR="007C3C55">
      <w:pPr>
        <w:pStyle w:val="Bezproreda"/>
        <w:rPr>
          <w:rFonts w:cs="Times New Roman" w:hAnsi="Times New Roman" w:ascii="Times New Roman"/>
          <w:sz w:val="24"/>
          <w:szCs w:val="24"/>
        </w:rPr>
      </w:pPr>
    </w:p>
    <w:sectPr w:rsidSect="007C3C55" w:rsidR="007C3C55">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C55" w:rsidP="007C3C55" w:rsidR="007C3C55">
      <w:pPr>
        <w:spacing w:lineRule="auto" w:line="240" w:after="0"/>
      </w:pPr>
      <w:r>
        <w:separator/>
      </w:r>
    </w:p>
  </w:endnote>
  <w:endnote w:id="0" w:type="continuationSeparator">
    <w:p w:rsidRDefault="007C3C55" w:rsidP="007C3C55" w:rsidR="007C3C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190844"/>
      <w:docPartObj>
        <w:docPartGallery w:val="Page Numbers (Bottom of Page)"/>
        <w:docPartUnique/>
      </w:docPartObj>
    </w:sdtPr>
    <w:sdtEndPr/>
    <w:sdtContent>
      <w:p w:rsidRDefault="007C3C55" w:rsidR="007C3C55">
        <w:pPr>
          <w:pStyle w:val="Podnoje"/>
          <w:jc w:val="center"/>
        </w:pPr>
        <w:r>
          <w:fldChar w:fldCharType="begin"/>
        </w:r>
        <w:r>
          <w:instrText>PAGE   \* MERGEFORMAT</w:instrText>
        </w:r>
        <w:r>
          <w:fldChar w:fldCharType="separate"/>
        </w:r>
        <w:r w:rsidR="00737C0C">
          <w:rPr>
            <w:noProof/>
          </w:rPr>
          <w:t>6</w:t>
        </w:r>
        <w:r>
          <w:fldChar w:fldCharType="end"/>
        </w:r>
      </w:p>
    </w:sdtContent>
  </w:sdt>
  <w:p w:rsidRDefault="007C3C55" w:rsidR="007C3C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C55" w:rsidP="007C3C55" w:rsidR="007C3C55">
      <w:pPr>
        <w:spacing w:lineRule="auto" w:line="240" w:after="0"/>
      </w:pPr>
      <w:r>
        <w:separator/>
      </w:r>
    </w:p>
  </w:footnote>
  <w:footnote w:id="0" w:type="continuationSeparator">
    <w:p w:rsidRDefault="007C3C55" w:rsidP="007C3C55" w:rsidR="007C3C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C55" w:rsidP="007C3C55" w:rsidR="007C3C55">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St-68/13-169</w:t>
    </w:r>
  </w:p>
  <w:p w:rsidRDefault="007C3C55" w:rsidR="007C3C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C55" w:rsidP="007C3C55" w:rsidR="007C3C55" w:rsidRPr="007C3C55">
    <w:pPr>
      <w:spacing w:lineRule="auto" w:line="240" w:after="0"/>
      <w:ind w:firstLine="708"/>
      <w:rPr>
        <w:rFonts w:cs="Times New Roman" w:hAnsi="Times New Roman" w:ascii="Times New Roman"/>
        <w:sz w:val="20"/>
        <w:szCs w:val="20"/>
      </w:rPr>
    </w:pPr>
    <w:r w:rsidRPr="007C3C55">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C3C55" w:rsidP="007C3C55" w:rsidR="007C3C55" w:rsidRPr="007C3C55">
    <w:pPr>
      <w:spacing w:lineRule="auto" w:line="240" w:after="0"/>
      <w:rPr>
        <w:rFonts w:cs="Times New Roman" w:hAnsi="Times New Roman" w:ascii="Times New Roman"/>
        <w:sz w:val="20"/>
        <w:szCs w:val="20"/>
      </w:rPr>
    </w:pPr>
    <w:r w:rsidRPr="007C3C55">
      <w:rPr>
        <w:rFonts w:cs="Times New Roman" w:eastAsia="MS Mincho" w:hAnsi="Times New Roman" w:ascii="Times New Roman"/>
        <w:sz w:val="20"/>
        <w:szCs w:val="20"/>
      </w:rPr>
      <w:t>REPUBLIKA HRVATSKA</w:t>
    </w:r>
  </w:p>
  <w:p w:rsidRDefault="007C3C55" w:rsidP="007C3C55" w:rsidR="007C3C55" w:rsidRPr="007C3C55">
    <w:pPr>
      <w:spacing w:lineRule="auto" w:line="240" w:after="0"/>
      <w:rPr>
        <w:rFonts w:cs="Times New Roman" w:hAnsi="Times New Roman" w:ascii="Times New Roman"/>
        <w:sz w:val="20"/>
        <w:szCs w:val="20"/>
      </w:rPr>
    </w:pPr>
    <w:r w:rsidRPr="007C3C55">
      <w:rPr>
        <w:rFonts w:cs="Times New Roman" w:eastAsia="MS Mincho" w:hAnsi="Times New Roman" w:ascii="Times New Roman"/>
        <w:sz w:val="20"/>
        <w:szCs w:val="20"/>
      </w:rPr>
      <w:t>TRGOVAČKI SUD U RIJECI</w:t>
    </w:r>
  </w:p>
  <w:p w:rsidRDefault="007C3C55" w:rsidP="007C3C55" w:rsidR="007C3C55" w:rsidRPr="007C3C55">
    <w:pPr>
      <w:spacing w:lineRule="auto" w:line="240" w:after="0"/>
      <w:rPr>
        <w:rFonts w:cs="Times New Roman" w:eastAsia="MS Mincho" w:hAnsi="Times New Roman" w:ascii="Times New Roman"/>
        <w:sz w:val="20"/>
        <w:szCs w:val="20"/>
      </w:rPr>
    </w:pPr>
    <w:r w:rsidRPr="007C3C55">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46DA1"/>
    <w:multiLevelType w:val="hybridMultilevel"/>
    <w:tmpl w:val="C9740AF6"/>
    <w:lvl w:tplc="41A0168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DB02515"/>
    <w:multiLevelType w:val="hybridMultilevel"/>
    <w:tmpl w:val="0F6873BA"/>
    <w:lvl w:tplc="D1345DC6" w:ilvl="0">
      <w:start w:val="5"/>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6267F3C"/>
    <w:multiLevelType w:val="hybridMultilevel"/>
    <w:tmpl w:val="8500EA02"/>
    <w:lvl w:tplc="A07898F6" w:ilvl="0">
      <w:start w:val="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7653977"/>
    <w:multiLevelType w:val="hybridMultilevel"/>
    <w:tmpl w:val="118A4E80"/>
    <w:lvl w:tplc="64768DB0"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4E5"/>
    <w:rsid w:val="00145759"/>
    <w:rsid w:val="00310C38"/>
    <w:rsid w:val="00345CB3"/>
    <w:rsid w:val="0036334F"/>
    <w:rsid w:val="003B5C40"/>
    <w:rsid w:val="003D5289"/>
    <w:rsid w:val="003D56DC"/>
    <w:rsid w:val="00443019"/>
    <w:rsid w:val="00467FB5"/>
    <w:rsid w:val="00492319"/>
    <w:rsid w:val="00496FAB"/>
    <w:rsid w:val="00527BEB"/>
    <w:rsid w:val="005740C2"/>
    <w:rsid w:val="00610373"/>
    <w:rsid w:val="006B3B04"/>
    <w:rsid w:val="006D73CB"/>
    <w:rsid w:val="00737C0C"/>
    <w:rsid w:val="0078486C"/>
    <w:rsid w:val="007C3C55"/>
    <w:rsid w:val="007D3B20"/>
    <w:rsid w:val="00861F52"/>
    <w:rsid w:val="00884C90"/>
    <w:rsid w:val="008A661D"/>
    <w:rsid w:val="008C25BE"/>
    <w:rsid w:val="00A5078E"/>
    <w:rsid w:val="00AD7451"/>
    <w:rsid w:val="00B40C44"/>
    <w:rsid w:val="00B83A2B"/>
    <w:rsid w:val="00C22AD7"/>
    <w:rsid w:val="00C74DF7"/>
    <w:rsid w:val="00C82511"/>
    <w:rsid w:val="00D82D45"/>
    <w:rsid w:val="00DA5288"/>
    <w:rsid w:val="00E02885"/>
    <w:rsid w:val="00E15BAF"/>
    <w:rsid w:val="00E81F7E"/>
    <w:rsid w:val="00E85CCE"/>
    <w:rsid w:val="00EC04E5"/>
    <w:rsid w:val="00EC3CAE"/>
    <w:rsid w:val="00F4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04E5"/>
    <w:pPr>
      <w:spacing w:lineRule="auto" w:line="240" w:after="0"/>
    </w:pPr>
  </w:style>
  <w:style w:styleId="Odlomakpopisa" w:type="paragraph">
    <w:name w:val="List Paragraph"/>
    <w:basedOn w:val="Normal"/>
    <w:uiPriority w:val="34"/>
    <w:qFormat/>
    <w:rsid w:val="00EC04E5"/>
    <w:pPr>
      <w:ind w:left="720"/>
      <w:contextualSpacing/>
    </w:pPr>
  </w:style>
  <w:style w:styleId="Tekstbalonia" w:type="paragraph">
    <w:name w:val="Balloon Text"/>
    <w:basedOn w:val="Normal"/>
    <w:link w:val="TekstbaloniaChar"/>
    <w:uiPriority w:val="99"/>
    <w:semiHidden/>
    <w:unhideWhenUsed/>
    <w:rsid w:val="00B40C4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0C44"/>
    <w:rPr>
      <w:rFonts w:cs="Tahoma" w:hAnsi="Tahoma" w:ascii="Tahoma"/>
      <w:sz w:val="16"/>
      <w:szCs w:val="16"/>
    </w:rPr>
  </w:style>
  <w:style w:styleId="Zaglavlje" w:type="paragraph">
    <w:name w:val="header"/>
    <w:basedOn w:val="Normal"/>
    <w:link w:val="ZaglavljeChar"/>
    <w:uiPriority w:val="99"/>
    <w:unhideWhenUsed/>
    <w:rsid w:val="007C3C5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C3C55"/>
  </w:style>
  <w:style w:styleId="Podnoje" w:type="paragraph">
    <w:name w:val="footer"/>
    <w:basedOn w:val="Normal"/>
    <w:link w:val="PodnojeChar"/>
    <w:uiPriority w:val="99"/>
    <w:unhideWhenUsed/>
    <w:rsid w:val="007C3C5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C3C55"/>
  </w:style>
  <w:style w:styleId="Tekstrezerviranogmjesta" w:type="character">
    <w:name w:val="Placeholder Text"/>
    <w:basedOn w:val="Zadanifontodlomka"/>
    <w:uiPriority w:val="99"/>
    <w:semiHidden/>
    <w:rsid w:val="00737C0C"/>
    <w:rPr>
      <w:color w:val="808080"/>
      <w:bdr w:space="0" w:sz="0" w:color="auto" w:val="none"/>
      <w:shd w:fill="auto" w:color="auto" w:val="clear"/>
    </w:rPr>
  </w:style>
  <w:style w:customStyle="true" w:styleId="eSPISCCParagraphDefaultFont" w:type="character">
    <w:name w:val="eSPIS_CC_Paragraph Default Font"/>
    <w:basedOn w:val="Zadanifontodlomka"/>
    <w:rsid w:val="00737C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7C0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7C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7C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04E5"/>
    <w:pPr>
      <w:spacing w:after="0" w:line="240" w:lineRule="auto"/>
    </w:pPr>
  </w:style>
  <w:style w:styleId="Odlomakpopisa" w:type="paragraph">
    <w:name w:val="List Paragraph"/>
    <w:basedOn w:val="Normal"/>
    <w:uiPriority w:val="34"/>
    <w:qFormat/>
    <w:rsid w:val="00EC04E5"/>
    <w:pPr>
      <w:ind w:left="720"/>
      <w:contextualSpacing/>
    </w:pPr>
  </w:style>
  <w:style w:styleId="Tekstbalonia" w:type="paragraph">
    <w:name w:val="Balloon Text"/>
    <w:basedOn w:val="Normal"/>
    <w:link w:val="TekstbaloniaChar"/>
    <w:uiPriority w:val="99"/>
    <w:semiHidden/>
    <w:unhideWhenUsed/>
    <w:rsid w:val="00B40C4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0C44"/>
    <w:rPr>
      <w:rFonts w:ascii="Tahoma" w:cs="Tahoma" w:hAnsi="Tahoma"/>
      <w:sz w:val="16"/>
      <w:szCs w:val="16"/>
    </w:rPr>
  </w:style>
  <w:style w:styleId="Zaglavlje" w:type="paragraph">
    <w:name w:val="header"/>
    <w:basedOn w:val="Normal"/>
    <w:link w:val="ZaglavljeChar"/>
    <w:uiPriority w:val="99"/>
    <w:unhideWhenUsed/>
    <w:rsid w:val="007C3C5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C3C55"/>
  </w:style>
  <w:style w:styleId="Podnoje" w:type="paragraph">
    <w:name w:val="footer"/>
    <w:basedOn w:val="Normal"/>
    <w:link w:val="PodnojeChar"/>
    <w:uiPriority w:val="99"/>
    <w:unhideWhenUsed/>
    <w:rsid w:val="007C3C5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C3C55"/>
  </w:style>
  <w:style w:styleId="Tekstrezerviranogmjesta" w:type="character">
    <w:name w:val="Placeholder Text"/>
    <w:basedOn w:val="Zadanifontodlomka"/>
    <w:uiPriority w:val="99"/>
    <w:semiHidden/>
    <w:rsid w:val="00737C0C"/>
    <w:rPr>
      <w:color w:val="808080"/>
      <w:bdr w:color="auto" w:space="0" w:sz="0" w:val="none"/>
      <w:shd w:color="auto" w:fill="auto" w:val="clear"/>
    </w:rPr>
  </w:style>
  <w:style w:customStyle="1" w:styleId="eSPISCCParagraphDefaultFont" w:type="character">
    <w:name w:val="eSPIS_CC_Paragraph Default Font"/>
    <w:basedOn w:val="Zadanifontodlomka"/>
    <w:rsid w:val="00737C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7C0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7C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7C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2013.</izvorni_sadrzaj>
    <derivirana_varijabla naziv="DomainObject.Predmet.DatumOsnivanja_1">14.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St-68/2013</izvorni_sadrzaj>
    <derivirana_varijabla naziv="DomainObject.Predmet.OznakaBroj_1">St-68/2013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DEVET IKS d.o.o.  Buzet</izvorni_sadrzaj>
    <derivirana_varijabla naziv="DomainObject.Predmet.ProtustrankaFormated_1">  DELTA DEVET IKS d.o.o.  Buzet</derivirana_varijabla>
  </DomainObject.Predmet.ProtustrankaFormated>
  <DomainObject.Predmet.ProtustrankaFormatedOIB>
    <izvorni_sadrzaj>  DELTA DEVET IKS d.o.o.  Buzet, OIB 81659328099</izvorni_sadrzaj>
    <derivirana_varijabla naziv="DomainObject.Predmet.ProtustrankaFormatedOIB_1">  DELTA DEVET IKS d.o.o.  Buzet, OIB 81659328099</derivirana_varijabla>
  </DomainObject.Predmet.ProtustrankaFormatedOIB>
  <DomainObject.Predmet.ProtustrankaFormatedWithAdress>
    <izvorni_sadrzaj> DELTA DEVET IKS d.o.o.  Buzet, Trg Fontana 2, 52 420 Buzet</izvorni_sadrzaj>
    <derivirana_varijabla naziv="DomainObject.Predmet.ProtustrankaFormatedWithAdress_1"> DELTA DEVET IKS d.o.o.  Buzet, Trg Fontana 2, 52 420 Buzet</derivirana_varijabla>
  </DomainObject.Predmet.ProtustrankaFormatedWithAdress>
  <DomainObject.Predmet.ProtustrankaFormatedWithAdressOIB>
    <izvorni_sadrzaj> DELTA DEVET IKS d.o.o.  Buzet, OIB 81659328099, Trg Fontana 2, 52 420 Buzet</izvorni_sadrzaj>
    <derivirana_varijabla naziv="DomainObject.Predmet.ProtustrankaFormatedWithAdressOIB_1"> DELTA DEVET IKS d.o.o.  Buzet, OIB 81659328099, Trg Fontana 2, 52 420 Buzet</derivirana_varijabla>
  </DomainObject.Predmet.ProtustrankaFormatedWithAdressOIB>
  <DomainObject.Predmet.ProtustrankaWithAdress>
    <izvorni_sadrzaj>DELTA DEVET IKS d.o.o.  Buzet Trg Fontana 2, 52 420 Buzet</izvorni_sadrzaj>
    <derivirana_varijabla naziv="DomainObject.Predmet.ProtustrankaWithAdress_1">DELTA DEVET IKS d.o.o.  Buzet Trg Fontana 2, 52 420 Buzet</derivirana_varijabla>
  </DomainObject.Predmet.ProtustrankaWithAdress>
  <DomainObject.Predmet.ProtustrankaWithAdressOIB>
    <izvorni_sadrzaj>DELTA DEVET IKS d.o.o.  Buzet, OIB 81659328099, Trg Fontana 2, 52 420 Buzet</izvorni_sadrzaj>
    <derivirana_varijabla naziv="DomainObject.Predmet.ProtustrankaWithAdressOIB_1">DELTA DEVET IKS d.o.o.  Buzet, OIB 81659328099, Trg Fontana 2, 52 420 Buzet</derivirana_varijabla>
  </DomainObject.Predmet.ProtustrankaWithAdressOIB>
  <DomainObject.Predmet.ProtustrankaNazivFormated>
    <izvorni_sadrzaj>DELTA DEVET IKS d.o.o.  Buzet</izvorni_sadrzaj>
    <derivirana_varijabla naziv="DomainObject.Predmet.ProtustrankaNazivFormated_1">DELTA DEVET IKS d.o.o.  Buzet</derivirana_varijabla>
  </DomainObject.Predmet.ProtustrankaNazivFormated>
  <DomainObject.Predmet.ProtustrankaNazivFormatedOIB>
    <izvorni_sadrzaj>DELTA DEVET IKS d.o.o.  Buzet, OIB 81659328099</izvorni_sadrzaj>
    <derivirana_varijabla naziv="DomainObject.Predmet.ProtustrankaNazivFormatedOIB_1">DELTA DEVET IKS d.o.o.  Buzet, OIB 81659328099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DELTA DEVET IKS d.o.o.  Buzet</item>
    </izvorni_sadrzaj>
    <derivirana_varijabla naziv="DomainObject.Predmet.ProtuStrankaListFormated_1">
      <item>DELTA DEVET IKS d.o.o.  Buzet</item>
    </derivirana_varijabla>
  </DomainObject.Predmet.ProtuStrankaListFormated>
  <DomainObject.Predmet.ProtuStrankaListFormatedOIB>
    <izvorni_sadrzaj>
      <item>DELTA DEVET IKS d.o.o.  Buzet, OIB 81659328099</item>
    </izvorni_sadrzaj>
    <derivirana_varijabla naziv="DomainObject.Predmet.ProtuStrankaListFormatedOIB_1">
      <item>DELTA DEVET IKS d.o.o.  Buzet, OIB 81659328099</item>
    </derivirana_varijabla>
  </DomainObject.Predmet.ProtuStrankaListFormatedOIB>
  <DomainObject.Predmet.ProtuStrankaListFormatedWithAdress>
    <izvorni_sadrzaj>
      <item>DELTA DEVET IKS d.o.o.  Buzet, Trg Fontana 2, 52 420 Buzet</item>
    </izvorni_sadrzaj>
    <derivirana_varijabla naziv="DomainObject.Predmet.ProtuStrankaListFormatedWithAdress_1">
      <item>DELTA DEVET IKS d.o.o.  Buzet, Trg Fontana 2, 52 420 Buzet</item>
    </derivirana_varijabla>
  </DomainObject.Predmet.ProtuStrankaListFormatedWithAdress>
  <DomainObject.Predmet.ProtuStrankaListFormatedWithAdressOIB>
    <izvorni_sadrzaj>
      <item>DELTA DEVET IKS d.o.o.  Buzet, OIB 81659328099, Trg Fontana 2, 52 420 Buzet</item>
    </izvorni_sadrzaj>
    <derivirana_varijabla naziv="DomainObject.Predmet.ProtuStrankaListFormatedWithAdressOIB_1">
      <item>DELTA DEVET IKS d.o.o.  Buzet, OIB 81659328099, Trg Fontana 2, 52 420 Buzet</item>
    </derivirana_varijabla>
  </DomainObject.Predmet.ProtuStrankaListFormatedWithAdressOIB>
  <DomainObject.Predmet.ProtuStrankaListNazivFormated>
    <izvorni_sadrzaj>
      <item>DELTA DEVET IKS d.o.o.  Buzet</item>
    </izvorni_sadrzaj>
    <derivirana_varijabla naziv="DomainObject.Predmet.ProtuStrankaListNazivFormated_1">
      <item>DELTA DEVET IKS d.o.o.  Buzet</item>
    </derivirana_varijabla>
  </DomainObject.Predmet.ProtuStrankaListNazivFormated>
  <DomainObject.Predmet.ProtuStrankaListNazivFormatedOIB>
    <izvorni_sadrzaj>
      <item>DELTA DEVET IKS d.o.o.  Buzet, OIB 81659328099</item>
    </izvorni_sadrzaj>
    <derivirana_varijabla naziv="DomainObject.Predmet.ProtuStrankaListNazivFormatedOIB_1">
      <item>DELTA DEVET IKS d.o.o.  Buzet, OIB 81659328099</item>
    </derivirana_varijabla>
  </DomainObject.Predmet.ProtuStrankaListNazivFormatedOIB>
  <DomainObject.Predmet.OstaliListFormated>
    <izvorni_sadrzaj>
      <item>ARHITEKT BIRO d.o.o.</item>
      <item>ISTARSKA KREDITNA BANKA UMAG d.d.</item>
      <item>Violeta Bradarić</item>
    </izvorni_sadrzaj>
    <derivirana_varijabla naziv="DomainObject.Predmet.OstaliListFormated_1">
      <item>ARHITEKT BIRO d.o.o.</item>
      <item>ISTARSKA KREDITNA BANKA UMAG d.d.</item>
      <item>Violeta Bradarić</item>
    </derivirana_varijabla>
  </DomainObject.Predmet.OstaliListFormated>
  <DomainObject.Predmet.OstaliListFormatedOIB>
    <izvorni_sadrzaj>
      <item>ARHITEKT BIRO d.o.o.</item>
      <item>ISTARSKA KREDITNA BANKA UMAG d.d.</item>
      <item>Violeta Bradarić, OIB 33914998677</item>
    </izvorni_sadrzaj>
    <derivirana_varijabla naziv="DomainObject.Predmet.OstaliListFormatedOIB_1">
      <item>ARHITEKT BIRO d.o.o.</item>
      <item>ISTARSKA KREDITNA BANKA UMAG d.d.</item>
      <item>Violeta Bradarić, OIB 33914998677</item>
    </derivirana_varijabla>
  </DomainObject.Predmet.OstaliListFormatedOIB>
  <DomainObject.Predmet.OstaliListFormatedWithAdress>
    <izvorni_sadrzaj>
      <item>ARHITEKT BIRO d.o.o., Feliksa Perišića 2, 51410 Opatija</item>
      <item>ISTARSKA KREDITNA BANKA UMAG d.d., E. Miloša 1, 52470 Umag</item>
      <item>Violeta Bradarić, Novo naselje 28, 51218 Čavle</item>
    </izvorni_sadrzaj>
    <derivirana_varijabla naziv="DomainObject.Predmet.OstaliListFormatedWithAdress_1">
      <item>ARHITEKT BIRO d.o.o., Feliksa Perišića 2, 51410 Opatija</item>
      <item>ISTARSKA KREDITNA BANKA UMAG d.d., E. Miloša 1, 52470 Umag</item>
      <item>Violeta Bradarić, Novo naselje 28, 51218 Čavle</item>
    </derivirana_varijabla>
  </DomainObject.Predmet.OstaliListFormatedWithAdress>
  <DomainObject.Predmet.OstaliListFormatedWithAdressOIB>
    <izvorni_sadrzaj>
      <item>ARHITEKT BIRO d.o.o., Feliksa Perišića 2, 51410 Opatija</item>
      <item>ISTARSKA KREDITNA BANKA UMAG d.d., E. Miloša 1, 52470 Umag</item>
      <item>Violeta Bradarić, OIB 33914998677, Novo naselje 28, 51218 Čavle</item>
    </izvorni_sadrzaj>
    <derivirana_varijabla naziv="DomainObject.Predmet.OstaliListFormatedWithAdressOIB_1">
      <item>ARHITEKT BIRO d.o.o., Feliksa Perišića 2, 51410 Opatija</item>
      <item>ISTARSKA KREDITNA BANKA UMAG d.d., E. Miloša 1, 52470 Umag</item>
      <item>Violeta Bradarić, OIB 33914998677, Novo naselje 28, 51218 Čavle</item>
    </derivirana_varijabla>
  </DomainObject.Predmet.OstaliListFormatedWithAdressOIB>
  <DomainObject.Predmet.OstaliListNazivFormated>
    <izvorni_sadrzaj>
      <item>ARHITEKT BIRO d.o.o.</item>
      <item>ISTARSKA KREDITNA BANKA UMAG d.d.</item>
      <item>Violeta Bradarić</item>
    </izvorni_sadrzaj>
    <derivirana_varijabla naziv="DomainObject.Predmet.OstaliListNazivFormated_1">
      <item>ARHITEKT BIRO d.o.o.</item>
      <item>ISTARSKA KREDITNA BANKA UMAG d.d.</item>
      <item>Violeta Bradarić</item>
    </derivirana_varijabla>
  </DomainObject.Predmet.OstaliListNazivFormated>
  <DomainObject.Predmet.OstaliListNazivFormatedOIB>
    <izvorni_sadrzaj>
      <item>ARHITEKT BIRO d.o.o.</item>
      <item>ISTARSKA KREDITNA BANKA UMAG d.d.</item>
      <item>Violeta Bradarić, OIB 33914998677</item>
    </izvorni_sadrzaj>
    <derivirana_varijabla naziv="DomainObject.Predmet.OstaliListNazivFormatedOIB_1">
      <item>ARHITEKT BIRO d.o.o.</item>
      <item>ISTARSKA KREDITNA BANKA UMAG d.d.</item>
      <item>Violeta Bradarić,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DELTA DEVET IKS d.o.o.  Buzet</izvorni_sadrzaj>
    <derivirana_varijabla naziv="DomainObject.Predmet.ProtustrankaIDrugi_1">DELTA DEVET IKS d.o.o.  Buzet</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DELTA DEVET IKS d.o.o.  Buzet, OIB 81659328099, Trg Fontana 2, 52 420 Buzet</izvorni_sadrzaj>
    <derivirana_varijabla naziv="DomainObject.Predmet.ProtustrankaIDrugiAdressOIB_1">DELTA DEVET IKS d.o.o.  Buzet, OIB 81659328099, Trg Fontana 2, 52 420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DELTA DEVET IKS d.o.o.  Buzet</item>
      <item>ARHITEKT BIRO d.o.o.</item>
      <item>ISTARSKA KREDITNA BANKA UMAG d.d.</item>
      <item>Violeta Bradarić</item>
    </izvorni_sadrzaj>
    <derivirana_varijabla naziv="DomainObject.Predmet.SudioniciListNaziv_1">
      <item>FINA  Zagreb</item>
      <item>DELTA DEVET IKS d.o.o.  Buzet</item>
      <item>ARHITEKT BIRO d.o.o.</item>
      <item>ISTARSKA KREDITNA BANKA UMAG d.d.</item>
      <item>Violeta Bradarić</item>
    </derivirana_varijabla>
  </DomainObject.Predmet.SudioniciListNaziv>
  <DomainObject.Predmet.SudioniciListAdressOIB>
    <izvorni_sadrzaj>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izvorni_sadrzaj>
    <derivirana_varijabla naziv="DomainObject.Predmet.SudioniciListAdressOIB_1">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81659328099</item>
      <item>, OIB null</item>
      <item>, OIB null</item>
      <item>, OIB 33914998677</item>
    </izvorni_sadrzaj>
    <derivirana_varijabla naziv="DomainObject.Predmet.SudioniciListNazivOIB_1">
      <item>, OIB 85821130368</item>
      <item>, OIB 81659328099</item>
      <item>, OIB null</item>
      <item>, OIB null</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1F851-BE16-4D34-A859-DD899689AA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6</properties:Pages>
  <properties:Words>2927</properties:Words>
  <properties:Characters>17015</properties:Characters>
  <properties:Lines>295</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2018-02-22T09:05:00Z</dcterms:created>
  <dc:creator>wsadmin</dc:creator>
  <cp:lastModifiedBy>Renata Valić</cp:lastModifiedBy>
  <cp:lastPrinted>2018-02-22T13:32:00Z</cp:lastPrinted>
  <dcterms:modified xmlns:xsi="http://www.w3.org/2001/XMLSchema-instance" xsi:type="dcterms:W3CDTF">2018-02-22T13:55:00Z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68-13 predaja u posjed - IKB.docx</vt:lpwstr>
  </prop:property>
  <prop:property name="CC_coloring" pid="4" fmtid="{D5CDD505-2E9C-101B-9397-08002B2CF9AE}">
    <vt:bool>false</vt:bool>
  </prop:property>
  <prop:property name="BrojStranica" pid="5" fmtid="{D5CDD505-2E9C-101B-9397-08002B2CF9AE}">
    <vt:i4>6</vt:i4>
  </prop:property>
</prop:Properties>
</file>