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5d6d" w14:paraId="0c95d6d" w:rsidRDefault="00AE649C" w:rsidP="00FA5B5E" w:rsidR="00AE649C" w:rsidRPr="00B76F3C">
      <w:pPr>
        <w:pStyle w:val="Naslov3"/>
        <w15:collapsed w:val="false"/>
      </w:pPr>
    </w:p>
    <w:p w:rsidRDefault="00203F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3F77" w:rsidP="00203F77" w:rsidR="00203F77" w:rsidRPr="00203F77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9 </w:t>
      </w:r>
      <w:proofErr w:type="spellStart"/>
      <w:r w:rsidRPr="00203F77">
        <w:rPr>
          <w:rFonts w:cs="Times New Roman" w:eastAsia="Times New Roman"/>
          <w:lang w:eastAsia="hr-HR"/>
        </w:rPr>
        <w:t>Stpn</w:t>
      </w:r>
      <w:proofErr w:type="spellEnd"/>
      <w:r w:rsidRPr="00203F77">
        <w:rPr>
          <w:rFonts w:cs="Times New Roman" w:eastAsia="Times New Roman"/>
          <w:lang w:eastAsia="hr-HR"/>
        </w:rPr>
        <w:t>-50/2015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REPUBLIKA HRVATSKA</w:t>
      </w:r>
    </w:p>
    <w:p w:rsidRDefault="00203F77" w:rsidP="00203F77" w:rsidR="00203F77" w:rsidRPr="00203F77">
      <w:pPr>
        <w:spacing w:after="0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TRGOVAČKI SUD U ZADRU</w:t>
      </w:r>
    </w:p>
    <w:p w:rsidRDefault="00203F77" w:rsidP="00203F77" w:rsidR="00203F77" w:rsidRPr="00203F77">
      <w:pPr>
        <w:spacing w:after="0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STALNA SLUŽBA U ŠIBENIKU</w:t>
      </w: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R J E Š E N J 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Trgovački sud u Zadru, Stalna služba u Šibeniku, po stečajnom sucu Tereziji Goreta, povodom prijedloga za sklapanje </w:t>
      </w:r>
      <w:proofErr w:type="spellStart"/>
      <w:r w:rsidRPr="00203F77">
        <w:rPr>
          <w:rFonts w:cs="Times New Roman" w:eastAsia="Times New Roman"/>
          <w:lang w:eastAsia="hr-HR"/>
        </w:rPr>
        <w:t>predstečajne</w:t>
      </w:r>
      <w:proofErr w:type="spellEnd"/>
      <w:r w:rsidRPr="00203F77">
        <w:rPr>
          <w:rFonts w:cs="Times New Roman" w:eastAsia="Times New Roman"/>
          <w:lang w:eastAsia="hr-HR"/>
        </w:rPr>
        <w:t xml:space="preserve"> nagodbe dužnika Jurica </w:t>
      </w:r>
      <w:proofErr w:type="spellStart"/>
      <w:r w:rsidRPr="00203F77">
        <w:rPr>
          <w:rFonts w:cs="Times New Roman" w:eastAsia="Times New Roman"/>
          <w:lang w:eastAsia="hr-HR"/>
        </w:rPr>
        <w:t>Birin</w:t>
      </w:r>
      <w:proofErr w:type="spellEnd"/>
      <w:r w:rsidRPr="00203F77">
        <w:rPr>
          <w:rFonts w:cs="Times New Roman" w:eastAsia="Times New Roman"/>
          <w:lang w:eastAsia="hr-HR"/>
        </w:rPr>
        <w:t xml:space="preserve"> vlasnika obrta Autoprijevoznik </w:t>
      </w:r>
      <w:proofErr w:type="spellStart"/>
      <w:r w:rsidRPr="00203F77">
        <w:rPr>
          <w:rFonts w:cs="Times New Roman" w:eastAsia="Times New Roman"/>
          <w:lang w:eastAsia="hr-HR"/>
        </w:rPr>
        <w:t>Birin</w:t>
      </w:r>
      <w:proofErr w:type="spellEnd"/>
      <w:r w:rsidRPr="00203F77">
        <w:rPr>
          <w:rFonts w:cs="Times New Roman" w:eastAsia="Times New Roman"/>
          <w:lang w:eastAsia="hr-HR"/>
        </w:rPr>
        <w:t>, obrta za prijevoz i usluge iz Vodica, Trg kneza Branimira 50,  OIB: 23794311889, dana 24. svibnja 2016. godine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r i j e š i o    j 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1. Vraća se predlagatelju prijedlog za sklapanje </w:t>
      </w:r>
      <w:proofErr w:type="spellStart"/>
      <w:r w:rsidRPr="00203F77">
        <w:rPr>
          <w:rFonts w:cs="Times New Roman" w:eastAsia="Times New Roman"/>
          <w:lang w:eastAsia="hr-HR"/>
        </w:rPr>
        <w:t>predstečajne</w:t>
      </w:r>
      <w:proofErr w:type="spellEnd"/>
      <w:r w:rsidRPr="00203F77">
        <w:rPr>
          <w:rFonts w:cs="Times New Roman" w:eastAsia="Times New Roman"/>
          <w:lang w:eastAsia="hr-HR"/>
        </w:rPr>
        <w:t xml:space="preserve"> nagodbe zaprimljen neposredno kod ovog suda 21. listopada 2016. godine i poziva se dužnik temeljem čl. 66. Zakona o financijskom poslovanju i </w:t>
      </w:r>
      <w:proofErr w:type="spellStart"/>
      <w:r w:rsidRPr="00203F77">
        <w:rPr>
          <w:rFonts w:cs="Times New Roman" w:eastAsia="Times New Roman"/>
          <w:lang w:eastAsia="hr-HR"/>
        </w:rPr>
        <w:t>predstečajnoj</w:t>
      </w:r>
      <w:proofErr w:type="spellEnd"/>
      <w:r w:rsidRPr="00203F77">
        <w:rPr>
          <w:rFonts w:cs="Times New Roman" w:eastAsia="Times New Roman"/>
          <w:lang w:eastAsia="hr-HR"/>
        </w:rPr>
        <w:t xml:space="preserve"> nagodbi (NN 108/12 i 81/2013, dalje u tekstu: ZFPPN) u roku od 8 dana dostaviti ispravljen i dopunjen prijedlog na način da će:</w:t>
      </w: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- da dostavi cijeli spis Fine, te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2. Ako u ostavljenom roku predlagatelj postupi po nalogu suda smatrat će se da je prijedlog podnesen onog dana kada je prvi put podnesen, a u ostavljenom roku predlagatelj ne postupi po nalogu suda na odgovarajući način će se primijeniti čl. 109. Zakona o parničnom postupku (NN 53/91, 91/92, 112/99, 88/01, 117/03, 84/08, 123/08, 57/11, 148/11, 25/13, dalje u tekstu: ZPP) koji se u svezi s čl. </w:t>
      </w:r>
      <w:smartTag w:element="metricconverter" w:uri="urn:schemas-microsoft-com:office:smarttags">
        <w:smartTagPr>
          <w:attr w:val="66. st" w:name="ProductID"/>
        </w:smartTagPr>
        <w:r w:rsidRPr="00203F77">
          <w:rPr>
            <w:rFonts w:cs="Times New Roman" w:eastAsia="Times New Roman"/>
            <w:lang w:eastAsia="hr-HR"/>
          </w:rPr>
          <w:t>66. st</w:t>
        </w:r>
      </w:smartTag>
      <w:r w:rsidRPr="00203F77">
        <w:rPr>
          <w:rFonts w:cs="Times New Roman" w:eastAsia="Times New Roman"/>
          <w:lang w:eastAsia="hr-HR"/>
        </w:rPr>
        <w:t>. 15. ZFPPSN kao pravila primjenjuje.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 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Obrazloženje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Predlagatelj je  podnio je ovom sudu prijedlog za sklapanje </w:t>
      </w:r>
      <w:proofErr w:type="spellStart"/>
      <w:r w:rsidRPr="00203F77">
        <w:rPr>
          <w:rFonts w:cs="Times New Roman" w:eastAsia="Times New Roman"/>
          <w:lang w:eastAsia="hr-HR"/>
        </w:rPr>
        <w:t>predstečajne</w:t>
      </w:r>
      <w:proofErr w:type="spellEnd"/>
      <w:r w:rsidRPr="00203F77">
        <w:rPr>
          <w:rFonts w:cs="Times New Roman" w:eastAsia="Times New Roman"/>
          <w:lang w:eastAsia="hr-HR"/>
        </w:rPr>
        <w:t xml:space="preserve"> nagodbe. U prijedlogu je naveo da predlaže sklapanje </w:t>
      </w:r>
      <w:proofErr w:type="spellStart"/>
      <w:r w:rsidRPr="00203F77">
        <w:rPr>
          <w:rFonts w:cs="Times New Roman" w:eastAsia="Times New Roman"/>
          <w:lang w:eastAsia="hr-HR"/>
        </w:rPr>
        <w:t>predstečajne</w:t>
      </w:r>
      <w:proofErr w:type="spellEnd"/>
      <w:r w:rsidRPr="00203F77">
        <w:rPr>
          <w:rFonts w:cs="Times New Roman" w:eastAsia="Times New Roman"/>
          <w:lang w:eastAsia="hr-HR"/>
        </w:rPr>
        <w:t xml:space="preserve"> nagodba.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 w:rsidRPr="00203F77">
          <w:rPr>
            <w:rFonts w:cs="Times New Roman" w:eastAsia="Times New Roman"/>
            <w:lang w:eastAsia="hr-HR"/>
          </w:rPr>
          <w:t>66. st</w:t>
        </w:r>
      </w:smartTag>
      <w:r w:rsidRPr="00203F77">
        <w:rPr>
          <w:rFonts w:cs="Times New Roman" w:eastAsia="Times New Roman"/>
          <w:lang w:eastAsia="hr-HR"/>
        </w:rPr>
        <w:t xml:space="preserve">. 1. ZFPPSN dužnik je dužan u roku od petnaest dana od izvršnosti rješenja iz članka 60. ZFPPSN (rješenje kojim se utvrđuje da su za plan financijskog restrukturiranja glasovali vjerovnici čije tražbine čine potrebnu većinu i da je postupak proveden u skladu sa zakonom) podnijeti trgovačkom sudu, nadležnom prema sjedištu dužnika, prijedlog za sklapanje </w:t>
      </w:r>
      <w:proofErr w:type="spellStart"/>
      <w:r w:rsidRPr="00203F77">
        <w:rPr>
          <w:rFonts w:cs="Times New Roman" w:eastAsia="Times New Roman"/>
          <w:lang w:eastAsia="hr-HR"/>
        </w:rPr>
        <w:t>predstečajne</w:t>
      </w:r>
      <w:proofErr w:type="spellEnd"/>
      <w:r w:rsidRPr="00203F77">
        <w:rPr>
          <w:rFonts w:cs="Times New Roman" w:eastAsia="Times New Roman"/>
          <w:lang w:eastAsia="hr-HR"/>
        </w:rPr>
        <w:t xml:space="preserve"> nagodbe Međutim, predlagatelj nije dostavio spis FINE, pa se po predmetnom prijedlogu ne može postupiti.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jc w:val="center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lastRenderedPageBreak/>
        <w:t>U Šibeniku, 02. svibnja 2016. godine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  <w:t xml:space="preserve">    SUDAC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</w:r>
      <w:r w:rsidRPr="00203F77">
        <w:rPr>
          <w:rFonts w:cs="Times New Roman" w:eastAsia="Times New Roman"/>
          <w:lang w:eastAsia="hr-HR"/>
        </w:rPr>
        <w:tab/>
        <w:t xml:space="preserve">       Terezija Goreta, v.r. 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                                                          - 2 -                                            9 </w:t>
      </w:r>
      <w:proofErr w:type="spellStart"/>
      <w:r w:rsidRPr="00203F77">
        <w:rPr>
          <w:rFonts w:cs="Times New Roman" w:eastAsia="Times New Roman"/>
          <w:lang w:eastAsia="hr-HR"/>
        </w:rPr>
        <w:t>Stpn</w:t>
      </w:r>
      <w:proofErr w:type="spellEnd"/>
      <w:r w:rsidRPr="00203F77">
        <w:rPr>
          <w:rFonts w:cs="Times New Roman" w:eastAsia="Times New Roman"/>
          <w:lang w:eastAsia="hr-HR"/>
        </w:rPr>
        <w:t>-50/15</w:t>
      </w:r>
    </w:p>
    <w:p w:rsidRDefault="00203F77" w:rsidP="00203F77" w:rsidR="00203F77" w:rsidRPr="00203F7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POUKA O PRAVNOM LIJEKU: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 xml:space="preserve">Protiv ovog rješenja nije dopuštena posebna žalba (čl. </w:t>
      </w:r>
      <w:smartTag w:element="metricconverter" w:uri="urn:schemas-microsoft-com:office:smarttags">
        <w:smartTagPr>
          <w:attr w:val="278. st" w:name="ProductID"/>
        </w:smartTagPr>
        <w:r w:rsidRPr="00203F77">
          <w:rPr>
            <w:rFonts w:cs="Times New Roman" w:eastAsia="Times New Roman"/>
            <w:lang w:eastAsia="hr-HR"/>
          </w:rPr>
          <w:t>278. st</w:t>
        </w:r>
      </w:smartTag>
      <w:r w:rsidRPr="00203F77">
        <w:rPr>
          <w:rFonts w:cs="Times New Roman" w:eastAsia="Times New Roman"/>
          <w:lang w:eastAsia="hr-HR"/>
        </w:rPr>
        <w:t xml:space="preserve">. 2. ZPP u svezi čl. </w:t>
      </w:r>
      <w:smartTag w:element="metricconverter" w:uri="urn:schemas-microsoft-com:office:smarttags">
        <w:smartTagPr>
          <w:attr w:val="66. st" w:name="ProductID"/>
        </w:smartTagPr>
        <w:r w:rsidRPr="00203F77">
          <w:rPr>
            <w:rFonts w:cs="Times New Roman" w:eastAsia="Times New Roman"/>
            <w:lang w:eastAsia="hr-HR"/>
          </w:rPr>
          <w:t>66. st</w:t>
        </w:r>
      </w:smartTag>
      <w:r w:rsidRPr="00203F77">
        <w:rPr>
          <w:rFonts w:cs="Times New Roman" w:eastAsia="Times New Roman"/>
          <w:lang w:eastAsia="hr-HR"/>
        </w:rPr>
        <w:t>. 15. ZFPPSN).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DN-a :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- predlagatelju (dužniku)</w:t>
      </w:r>
    </w:p>
    <w:p w:rsidRDefault="00203F77" w:rsidP="00203F77" w:rsidR="00203F77" w:rsidRPr="00203F77">
      <w:pPr>
        <w:spacing w:after="0"/>
        <w:rPr>
          <w:rFonts w:cs="Times New Roman" w:eastAsia="Times New Roman"/>
          <w:lang w:eastAsia="hr-HR"/>
        </w:rPr>
      </w:pPr>
      <w:r w:rsidRPr="00203F77">
        <w:rPr>
          <w:rFonts w:cs="Times New Roman" w:eastAsia="Times New Roman"/>
          <w:lang w:eastAsia="hr-HR"/>
        </w:rPr>
        <w:t>-e 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F77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0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Stpn-50/2015-6</izvorni_sadrzaj>
    <derivirana_varijabla naziv="DomainObject.Oznaka_1">Stpn-50/2015-6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Stpn-50/2015</izvorni_sadrzaj>
    <derivirana_varijabla naziv="DomainObject.Predmet.OznakaBroj_1">Stpn-50/2015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dostavio uređeni prijedlog</izvorni_sadrzaj>
    <derivirana_varijabla naziv="DomainObject.Predmet.PrimjedbaSuca_1">dostavio uređeni prijedlog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Birin</izvorni_sadrzaj>
    <derivirana_varijabla naziv="DomainObject.Predmet.StrankaFormated_1">  Jurica Birin</derivirana_varijabla>
  </DomainObject.Predmet.StrankaFormated>
  <DomainObject.Predmet.StrankaFormatedOIB>
    <izvorni_sadrzaj>  Jurica Birin, OIB 23794311889</izvorni_sadrzaj>
    <derivirana_varijabla naziv="DomainObject.Predmet.StrankaFormatedOIB_1">  Jurica Birin, OIB 23794311889</derivirana_varijabla>
  </DomainObject.Predmet.StrankaFormatedOIB>
  <DomainObject.Predmet.StrankaFormatedWithAdress>
    <izvorni_sadrzaj> Jurica Birin, Trg Kneza Branimira 50, 22211 Vodice</izvorni_sadrzaj>
    <derivirana_varijabla naziv="DomainObject.Predmet.StrankaFormatedWithAdress_1"> Jurica Birin, Trg Kneza Branimira 50, 22211 Vodice</derivirana_varijabla>
  </DomainObject.Predmet.StrankaFormatedWithAdress>
  <DomainObject.Predmet.StrankaFormatedWithAdressOIB>
    <izvorni_sadrzaj> Jurica Birin, OIB 23794311889, Trg Kneza Branimira 50, 22211 Vodice</izvorni_sadrzaj>
    <derivirana_varijabla naziv="DomainObject.Predmet.StrankaFormatedWithAdressOIB_1"> Jurica Birin, OIB 23794311889, Trg Kneza Branimira 50, 22211 Vodice</derivirana_varijabla>
  </DomainObject.Predmet.StrankaFormatedWithAdressOIB>
  <DomainObject.Predmet.StrankaWithAdress>
    <izvorni_sadrzaj>Jurica Birin Trg Kneza Branimira 50,22211 Vodice</izvorni_sadrzaj>
    <derivirana_varijabla naziv="DomainObject.Predmet.StrankaWithAdress_1">Jurica Birin Trg Kneza Branimira 50,22211 Vodice</derivirana_varijabla>
  </DomainObject.Predmet.StrankaWithAdress>
  <DomainObject.Predmet.StrankaWithAdressOIB>
    <izvorni_sadrzaj>Jurica Birin, OIB 23794311889, Trg Kneza Branimira 50,22211 Vodice</izvorni_sadrzaj>
    <derivirana_varijabla naziv="DomainObject.Predmet.StrankaWithAdressOIB_1">Jurica Birin, OIB 23794311889, Trg Kneza Branimira 50,22211 Vodice</derivirana_varijabla>
  </DomainObject.Predmet.StrankaWithAdressOIB>
  <DomainObject.Predmet.StrankaNazivFormated>
    <izvorni_sadrzaj>Jurica Birin</izvorni_sadrzaj>
    <derivirana_varijabla naziv="DomainObject.Predmet.StrankaNazivFormated_1">Jurica Birin</derivirana_varijabla>
  </DomainObject.Predmet.StrankaNazivFormated>
  <DomainObject.Predmet.StrankaNazivFormatedOIB>
    <izvorni_sadrzaj>Jurica Birin, OIB 23794311889</izvorni_sadrzaj>
    <derivirana_varijabla naziv="DomainObject.Predmet.StrankaNazivFormatedOIB_1">Jurica Birin, OIB 23794311889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Jurica Birin</item>
    </izvorni_sadrzaj>
    <derivirana_varijabla naziv="DomainObject.Predmet.StrankaListFormated_1">
      <item>Jurica Birin</item>
    </derivirana_varijabla>
  </DomainObject.Predmet.StrankaListFormated>
  <DomainObject.Predmet.StrankaListFormatedOIB>
    <izvorni_sadrzaj>
      <item>Jurica Birin, OIB 23794311889</item>
    </izvorni_sadrzaj>
    <derivirana_varijabla naziv="DomainObject.Predmet.StrankaListFormatedOIB_1">
      <item>Jurica Birin, OIB 23794311889</item>
    </derivirana_varijabla>
  </DomainObject.Predmet.StrankaListFormatedOIB>
  <DomainObject.Predmet.StrankaListFormatedWithAdress>
    <izvorni_sadrzaj>
      <item>Jurica Birin, Trg Kneza Branimira 50, 22211 Vodice</item>
    </izvorni_sadrzaj>
    <derivirana_varijabla naziv="DomainObject.Predmet.StrankaListFormatedWithAdress_1">
      <item>Jurica Birin, Trg Kneza Branimira 50, 22211 Vodice</item>
    </derivirana_varijabla>
  </DomainObject.Predmet.StrankaListFormatedWithAdress>
  <DomainObject.Predmet.StrankaListFormatedWithAdressOIB>
    <izvorni_sadrzaj>
      <item>Jurica Birin, OIB 23794311889, Trg Kneza Branimira 50, 22211 Vodice</item>
    </izvorni_sadrzaj>
    <derivirana_varijabla naziv="DomainObject.Predmet.StrankaListFormatedWithAdressOIB_1">
      <item>Jurica Birin, OIB 23794311889, Trg Kneza Branimira 50, 22211 Vodice</item>
    </derivirana_varijabla>
  </DomainObject.Predmet.StrankaListFormatedWithAdressOIB>
  <DomainObject.Predmet.StrankaListNazivFormated>
    <izvorni_sadrzaj>
      <item>Jurica Birin</item>
    </izvorni_sadrzaj>
    <derivirana_varijabla naziv="DomainObject.Predmet.StrankaListNazivFormated_1">
      <item>Jurica Birin</item>
    </derivirana_varijabla>
  </DomainObject.Predmet.StrankaListNazivFormated>
  <DomainObject.Predmet.StrankaListNazivFormatedOIB>
    <izvorni_sadrzaj>
      <item>Jurica Birin, OIB 23794311889</item>
    </izvorni_sadrzaj>
    <derivirana_varijabla naziv="DomainObject.Predmet.StrankaListNazivFormatedOIB_1">
      <item>Jurica Birin, OIB 23794311889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Stpn-50/2015-6</izvorni_sadrzaj>
    <derivirana_varijabla naziv="DomainObject.PoslovniBrojDokumenta_1">Stpn-50/2015-6</derivirana_varijabla>
  </DomainObject.PoslovniBrojDokumenta>
  <DomainObject.Predmet.StrankaIDrugi>
    <izvorni_sadrzaj>Jurica Birin</izvorni_sadrzaj>
    <derivirana_varijabla naziv="DomainObject.Predmet.StrankaIDrugi_1">Jurica Birin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Jurica Birin, OIB 23794311889, Trg Kneza Branimira 50, 22211 Vodice</izvorni_sadrzaj>
    <derivirana_varijabla naziv="DomainObject.Predmet.StrankaIDrugiAdressOIB_1">Jurica Birin, OIB 23794311889, Trg Kneza Branimira 50,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Birin</item>
    </izvorni_sadrzaj>
    <derivirana_varijabla naziv="DomainObject.Predmet.SudioniciListNaziv_1">
      <item>Jurica Birin</item>
    </derivirana_varijabla>
  </DomainObject.Predmet.SudioniciListNaziv>
  <DomainObject.Predmet.SudioniciListAdressOIB>
    <izvorni_sadrzaj>
      <item>Jurica Birin, OIB 23794311889, Trg Kneza Branimira 50,22211 Vodice</item>
    </izvorni_sadrzaj>
    <derivirana_varijabla naziv="DomainObject.Predmet.SudioniciListAdressOIB_1">
      <item>Jurica Birin, OIB 23794311889, Trg Kneza Branimira 50,22211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62D44-EB30-4D84-BFDA-0E3438C02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1807</properties:Characters>
  <properties:Lines>68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2016-05-24T12:43:00Z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Stpn-50/2015-6 / Odluka - Rješenje - stranci vraćen podnesak radi dopune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