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b6a1a" w14:paraId="e0b6a1a" w:rsidRDefault="00325C1E" w:rsidP="0086691F" w:rsidR="00532B71">
      <w:pPr>
        <w:jc w:val="center"/>
        <w15:collapsed w:val="false"/>
        <w:rPr>
          <w:rFonts w:hAnsi="Times New Roman" w:ascii="Times New Roman"/>
          <w:szCs w:val="24"/>
          <w:lang w:val="hr-HR"/>
        </w:rPr>
      </w:pPr>
      <w:bookmarkStart w:name="_GoBack" w:id="0"/>
      <w:bookmarkEnd w:id="0"/>
      <w:r>
        <w:rPr>
          <w:noProof/>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836165" w:rsidP="0086691F" w:rsidR="00836165">
      <w:pPr>
        <w:jc w:val="center"/>
        <w:rPr>
          <w:rFonts w:hAnsi="Times New Roman" w:ascii="Times New Roman"/>
          <w:szCs w:val="24"/>
          <w:lang w:val="hr-HR"/>
        </w:rPr>
      </w:pP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 xml:space="preserve">REPUBLIKA HRVATSKA </w:t>
      </w: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Trgovački sud u Zagrebu</w:t>
      </w:r>
    </w:p>
    <w:p w:rsidRDefault="000D11F2"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Zagreb, Amruševa 2/II</w:t>
      </w:r>
      <w:r w:rsidR="00836165" w:rsidRPr="00B576D2">
        <w:rPr>
          <w:rFonts w:hAnsi="Times New Roman" w:ascii="Times New Roman"/>
          <w:szCs w:val="24"/>
          <w:lang w:val="hr-HR"/>
        </w:rPr>
        <w:t xml:space="preserve"> </w:t>
      </w:r>
    </w:p>
    <w:p w:rsidRDefault="00836165" w:rsidP="0086691F" w:rsidR="00836165" w:rsidRPr="00B576D2">
      <w:pPr>
        <w:jc w:val="center"/>
        <w:rPr>
          <w:rFonts w:hAnsi="Times New Roman" w:ascii="Times New Roman"/>
          <w:szCs w:val="24"/>
          <w:lang w:val="hr-HR"/>
        </w:rPr>
      </w:pPr>
    </w:p>
    <w:p w:rsidRDefault="0005364E" w:rsidP="00E0125A" w:rsidR="00836165" w:rsidRPr="00B576D2">
      <w:pPr>
        <w:jc w:val="right"/>
        <w:rPr>
          <w:rFonts w:hAnsi="Times New Roman" w:ascii="Times New Roman"/>
          <w:szCs w:val="24"/>
          <w:lang w:val="hr-HR"/>
        </w:rPr>
      </w:pPr>
      <w:r w:rsidRPr="00B576D2">
        <w:rPr>
          <w:rFonts w:hAnsi="Times New Roman" w:ascii="Times New Roman"/>
          <w:szCs w:val="24"/>
          <w:lang w:val="hr-HR"/>
        </w:rPr>
        <w:t xml:space="preserve">85. </w:t>
      </w:r>
      <w:r w:rsidR="00E0125A" w:rsidRPr="00B576D2">
        <w:rPr>
          <w:rFonts w:hAnsi="Times New Roman" w:ascii="Times New Roman"/>
          <w:szCs w:val="24"/>
          <w:lang w:val="hr-HR"/>
        </w:rPr>
        <w:t>St-</w:t>
      </w:r>
      <w:r w:rsidR="008C013A">
        <w:rPr>
          <w:rFonts w:hAnsi="Times New Roman" w:ascii="Times New Roman"/>
          <w:szCs w:val="24"/>
          <w:lang w:val="hr-HR"/>
        </w:rPr>
        <w:t>2445</w:t>
      </w:r>
      <w:r w:rsidR="00DE437A">
        <w:rPr>
          <w:rFonts w:hAnsi="Times New Roman" w:ascii="Times New Roman"/>
          <w:szCs w:val="24"/>
          <w:lang w:val="hr-HR"/>
        </w:rPr>
        <w:t>/16</w:t>
      </w:r>
      <w:r w:rsidR="003C0518">
        <w:rPr>
          <w:rFonts w:hAnsi="Times New Roman" w:ascii="Times New Roman"/>
          <w:szCs w:val="24"/>
          <w:lang w:val="hr-HR"/>
        </w:rPr>
        <w:t>-11</w:t>
      </w:r>
    </w:p>
    <w:p w:rsidRDefault="00E0125A" w:rsidP="00E0125A" w:rsidR="00E0125A" w:rsidRPr="00B576D2">
      <w:pPr>
        <w:jc w:val="center"/>
        <w:rPr>
          <w:rFonts w:hAnsi="Times New Roman" w:ascii="Times New Roman"/>
          <w:szCs w:val="24"/>
          <w:lang w:val="hr-HR"/>
        </w:rPr>
      </w:pPr>
    </w:p>
    <w:p w:rsidRDefault="000D11F2" w:rsidP="00E0125A" w:rsidR="00DB4528" w:rsidRPr="00B576D2">
      <w:pPr>
        <w:jc w:val="center"/>
        <w:rPr>
          <w:rFonts w:hAnsi="Times New Roman" w:ascii="Times New Roman"/>
          <w:szCs w:val="24"/>
          <w:lang w:val="hr-HR"/>
        </w:rPr>
      </w:pPr>
      <w:r w:rsidRPr="00B576D2">
        <w:rPr>
          <w:rFonts w:hAnsi="Times New Roman" w:ascii="Times New Roman"/>
          <w:szCs w:val="24"/>
          <w:lang w:val="hr-HR"/>
        </w:rPr>
        <w:t>U  I M E  R E P U B L I K E   H R V A T S K E</w:t>
      </w:r>
    </w:p>
    <w:p w:rsidRDefault="00997BA9" w:rsidP="00997BA9" w:rsidR="00997BA9" w:rsidRPr="00B576D2">
      <w:pPr>
        <w:jc w:val="both"/>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R J E Š E N J E</w:t>
      </w:r>
    </w:p>
    <w:p w:rsidRDefault="00B03169" w:rsidP="00997BA9" w:rsidR="00B03169" w:rsidRPr="00B576D2">
      <w:pPr>
        <w:jc w:val="center"/>
        <w:rPr>
          <w:rFonts w:hAnsi="Times New Roman" w:ascii="Times New Roman"/>
          <w:szCs w:val="24"/>
          <w:lang w:val="hr-HR"/>
        </w:rPr>
      </w:pPr>
    </w:p>
    <w:p w:rsidRDefault="00997BA9" w:rsidP="00464CAD" w:rsidR="00464CAD" w:rsidRPr="00622D31">
      <w:pPr>
        <w:jc w:val="both"/>
        <w:rPr>
          <w:rFonts w:hAnsi="Times New Roman" w:ascii="Times New Roman"/>
          <w:szCs w:val="24"/>
        </w:rPr>
      </w:pPr>
      <w:r w:rsidRPr="00B576D2">
        <w:rPr>
          <w:rFonts w:hAnsi="Times New Roman" w:ascii="Times New Roman"/>
          <w:szCs w:val="24"/>
          <w:lang w:val="hr-HR"/>
        </w:rPr>
        <w:tab/>
      </w:r>
      <w:r w:rsidR="00DA2CDC" w:rsidRPr="00DA2CDC">
        <w:rPr>
          <w:rFonts w:hAnsi="Times New Roman" w:ascii="Times New Roman"/>
        </w:rPr>
        <w:t>Trgovački sud u Zagrebu, po sucu mr.sc. Ivani Koštarić Fegeš, u</w:t>
      </w:r>
      <w:r w:rsidR="00DA2CDC" w:rsidRPr="00DA2CDC">
        <w:rPr>
          <w:rFonts w:hAnsi="Times New Roman" w:ascii="Times New Roman"/>
          <w:lang w:val="pt-BR"/>
        </w:rPr>
        <w:t xml:space="preserve"> stečajnom postupku u povodu prijedloga predlagatelja FINANCIJSKA AGENCIJA, Zagreb, Ulica grada Vukovara 70, OIB: </w:t>
      </w:r>
      <w:r w:rsidR="00DA2CDC" w:rsidRPr="00DA2CDC">
        <w:rPr>
          <w:rFonts w:hAnsi="Times New Roman" w:ascii="Times New Roman"/>
        </w:rPr>
        <w:t>85821130368</w:t>
      </w:r>
      <w:r w:rsidR="00DA2CDC" w:rsidRPr="00DA2CDC">
        <w:rPr>
          <w:rFonts w:hAnsi="Times New Roman" w:ascii="Times New Roman"/>
          <w:lang w:val="pt-BR"/>
        </w:rPr>
        <w:t xml:space="preserve">, za otvaranje stečajnog postupka nad </w:t>
      </w:r>
      <w:r w:rsidR="00DA2CDC" w:rsidRPr="00A5564C">
        <w:rPr>
          <w:rFonts w:hAnsi="Times New Roman" w:ascii="Times New Roman"/>
          <w:lang w:val="pt-BR"/>
        </w:rPr>
        <w:t xml:space="preserve">dužnikom </w:t>
      </w:r>
      <w:r w:rsidR="00D71332" w:rsidRPr="007C2034">
        <w:rPr>
          <w:rFonts w:hAnsi="Times New Roman" w:ascii="Times New Roman"/>
          <w:lang w:val="pt-BR"/>
        </w:rPr>
        <w:t>NEMUS COLLEGIUM d.o.o., Zagreb, Trnovitička 12, OIB: 29051319000</w:t>
      </w:r>
      <w:r w:rsidR="00BF0E75" w:rsidRPr="007C2034">
        <w:rPr>
          <w:rFonts w:hAnsi="Times New Roman" w:ascii="Times New Roman"/>
          <w:lang w:val="pt-BR"/>
        </w:rPr>
        <w:t>,</w:t>
      </w:r>
      <w:r w:rsidR="00B41873" w:rsidRPr="007C2034">
        <w:rPr>
          <w:rFonts w:hAnsi="Times New Roman" w:ascii="Times New Roman"/>
        </w:rPr>
        <w:t xml:space="preserve"> </w:t>
      </w:r>
      <w:r w:rsidR="008C013A" w:rsidRPr="007C2034">
        <w:rPr>
          <w:rFonts w:hAnsi="Times New Roman" w:ascii="Times New Roman"/>
        </w:rPr>
        <w:t>22</w:t>
      </w:r>
      <w:r w:rsidR="00464CAD" w:rsidRPr="007C2034">
        <w:rPr>
          <w:rFonts w:hAnsi="Times New Roman" w:ascii="Times New Roman"/>
          <w:szCs w:val="24"/>
        </w:rPr>
        <w:t xml:space="preserve">. </w:t>
      </w:r>
      <w:r w:rsidR="00754878" w:rsidRPr="007C2034">
        <w:rPr>
          <w:rFonts w:hAnsi="Times New Roman" w:ascii="Times New Roman"/>
          <w:szCs w:val="24"/>
        </w:rPr>
        <w:t>svibnja</w:t>
      </w:r>
      <w:r w:rsidR="00464CAD" w:rsidRPr="007C2034">
        <w:rPr>
          <w:rFonts w:hAnsi="Times New Roman" w:ascii="Times New Roman"/>
          <w:szCs w:val="24"/>
        </w:rPr>
        <w:t xml:space="preserve"> 2017.,</w:t>
      </w:r>
    </w:p>
    <w:p w:rsidRDefault="00C60BF6" w:rsidP="00997BA9" w:rsidR="00C60BF6">
      <w:pPr>
        <w:jc w:val="center"/>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 xml:space="preserve">r i j e š </w:t>
      </w:r>
      <w:r w:rsidR="00997BA9" w:rsidRPr="00B576D2">
        <w:rPr>
          <w:rFonts w:hAnsi="Times New Roman" w:ascii="Times New Roman"/>
          <w:szCs w:val="24"/>
          <w:lang w:val="hr-HR"/>
        </w:rPr>
        <w:t>i o    je</w:t>
      </w:r>
    </w:p>
    <w:p w:rsidRDefault="008D5425" w:rsidP="008D5425" w:rsidR="008D5425" w:rsidRPr="00B576D2">
      <w:pPr>
        <w:pStyle w:val="BodyText21"/>
        <w:ind w:firstLine="0" w:left="0"/>
        <w:rPr>
          <w:rFonts w:hAnsi="Times New Roman" w:ascii="Times New Roman"/>
          <w:szCs w:val="24"/>
        </w:rPr>
      </w:pPr>
    </w:p>
    <w:p w:rsidRDefault="008D5425" w:rsidP="00AB30A2" w:rsidR="00AB30A2" w:rsidRPr="00732FFF">
      <w:pPr>
        <w:ind w:firstLine="708"/>
        <w:jc w:val="both"/>
        <w:rPr>
          <w:rFonts w:hAnsi="Times New Roman" w:ascii="Times New Roman"/>
          <w:lang w:val="hr-HR"/>
        </w:rPr>
      </w:pPr>
      <w:r w:rsidRPr="00732FFF">
        <w:rPr>
          <w:rFonts w:hAnsi="Times New Roman" w:ascii="Times New Roman"/>
          <w:szCs w:val="24"/>
          <w:lang w:val="hr-HR"/>
        </w:rPr>
        <w:t xml:space="preserve">I. </w:t>
      </w:r>
      <w:r w:rsidR="00F20BD9" w:rsidRPr="00732FFF">
        <w:rPr>
          <w:rFonts w:hAnsi="Times New Roman" w:ascii="Times New Roman"/>
          <w:szCs w:val="24"/>
          <w:lang w:val="hr-HR"/>
        </w:rPr>
        <w:t>Otvara</w:t>
      </w:r>
      <w:r w:rsidR="00EE69E5" w:rsidRPr="00732FFF">
        <w:rPr>
          <w:rFonts w:hAnsi="Times New Roman" w:ascii="Times New Roman"/>
          <w:szCs w:val="24"/>
          <w:lang w:val="hr-HR"/>
        </w:rPr>
        <w:t xml:space="preserve"> se stečajni postupak nad dužnikom</w:t>
      </w:r>
      <w:r w:rsidRPr="00732FFF">
        <w:rPr>
          <w:rFonts w:hAnsi="Times New Roman" w:ascii="Times New Roman"/>
          <w:szCs w:val="24"/>
          <w:lang w:val="hr-HR"/>
        </w:rPr>
        <w:t xml:space="preserve"> </w:t>
      </w:r>
      <w:r w:rsidR="00FC329E" w:rsidRPr="007C2034">
        <w:rPr>
          <w:rFonts w:hAnsi="Times New Roman" w:ascii="Times New Roman"/>
          <w:lang w:val="pt-BR"/>
        </w:rPr>
        <w:t>NEMUS COLLEGIUM d.o.o., Zagreb, Trnovitička 12, OIB: 29051319000</w:t>
      </w:r>
      <w:r w:rsidR="00F25613" w:rsidRPr="00E92860">
        <w:rPr>
          <w:rFonts w:hAnsi="Times New Roman" w:ascii="Times New Roman"/>
          <w:szCs w:val="24"/>
          <w:lang w:val="hr-HR"/>
        </w:rPr>
        <w:t xml:space="preserve">. </w:t>
      </w:r>
      <w:r w:rsidR="00AB30A2" w:rsidRPr="00E92860">
        <w:rPr>
          <w:rFonts w:hAnsi="Times New Roman" w:ascii="Times New Roman"/>
          <w:lang w:val="hr-HR"/>
        </w:rPr>
        <w:t>Rješenje o otvaranju stečajnog</w:t>
      </w:r>
      <w:r w:rsidR="00AB30A2" w:rsidRPr="00732FFF">
        <w:rPr>
          <w:rFonts w:hAnsi="Times New Roman" w:ascii="Times New Roman"/>
          <w:lang w:val="hr-HR"/>
        </w:rPr>
        <w:t xml:space="preserve"> postupka nad dužnikom </w:t>
      </w:r>
      <w:r w:rsidR="00074E79">
        <w:rPr>
          <w:rFonts w:hAnsi="Times New Roman" w:ascii="Times New Roman"/>
          <w:lang w:val="hr-HR"/>
        </w:rPr>
        <w:t>objavljeno</w:t>
      </w:r>
      <w:r w:rsidR="00AB30A2" w:rsidRPr="00732FFF">
        <w:rPr>
          <w:rFonts w:hAnsi="Times New Roman" w:ascii="Times New Roman"/>
          <w:lang w:val="hr-HR"/>
        </w:rPr>
        <w:t xml:space="preserve"> je na mrežnoj stranici e-oglasn</w:t>
      </w:r>
      <w:r w:rsidR="00074E79">
        <w:rPr>
          <w:rFonts w:hAnsi="Times New Roman" w:ascii="Times New Roman"/>
          <w:lang w:val="hr-HR"/>
        </w:rPr>
        <w:t>a</w:t>
      </w:r>
      <w:r w:rsidR="009B13CE">
        <w:rPr>
          <w:rFonts w:hAnsi="Times New Roman" w:ascii="Times New Roman"/>
          <w:lang w:val="hr-HR"/>
        </w:rPr>
        <w:t xml:space="preserve"> </w:t>
      </w:r>
      <w:r w:rsidR="00AB30A2" w:rsidRPr="00732FFF">
        <w:rPr>
          <w:rFonts w:hAnsi="Times New Roman" w:ascii="Times New Roman"/>
          <w:lang w:val="hr-HR"/>
        </w:rPr>
        <w:t>ploč</w:t>
      </w:r>
      <w:r w:rsidR="00074E79">
        <w:rPr>
          <w:rFonts w:hAnsi="Times New Roman" w:ascii="Times New Roman"/>
          <w:lang w:val="hr-HR"/>
        </w:rPr>
        <w:t>a</w:t>
      </w:r>
      <w:r w:rsidR="00AB30A2" w:rsidRPr="00732FFF">
        <w:rPr>
          <w:rFonts w:hAnsi="Times New Roman" w:ascii="Times New Roman"/>
          <w:lang w:val="hr-HR"/>
        </w:rPr>
        <w:t xml:space="preserve"> Trgovačkog suda u Zagrebu </w:t>
      </w:r>
      <w:r w:rsidR="00174C96">
        <w:rPr>
          <w:rFonts w:hAnsi="Times New Roman" w:ascii="Times New Roman"/>
          <w:szCs w:val="24"/>
          <w:lang w:val="hr-HR"/>
        </w:rPr>
        <w:t>22</w:t>
      </w:r>
      <w:r w:rsidR="008C3BC6" w:rsidRPr="00732FFF">
        <w:rPr>
          <w:rFonts w:hAnsi="Times New Roman" w:ascii="Times New Roman"/>
          <w:szCs w:val="24"/>
          <w:lang w:val="hr-HR"/>
        </w:rPr>
        <w:t xml:space="preserve">. svibnja 2017. u </w:t>
      </w:r>
      <w:r w:rsidR="00174C96">
        <w:rPr>
          <w:rFonts w:hAnsi="Times New Roman" w:ascii="Times New Roman"/>
          <w:szCs w:val="24"/>
          <w:lang w:val="hr-HR"/>
        </w:rPr>
        <w:t>15,00</w:t>
      </w:r>
      <w:r w:rsidR="008C3BC6" w:rsidRPr="00732FFF">
        <w:rPr>
          <w:rFonts w:hAnsi="Times New Roman" w:ascii="Times New Roman"/>
          <w:szCs w:val="24"/>
          <w:lang w:val="hr-HR"/>
        </w:rPr>
        <w:t xml:space="preserve"> sati</w:t>
      </w:r>
      <w:r w:rsidR="00AB30A2" w:rsidRPr="00732FFF">
        <w:rPr>
          <w:rFonts w:hAnsi="Times New Roman" w:ascii="Times New Roman"/>
          <w:lang w:val="hr-HR"/>
        </w:rPr>
        <w:t>.</w:t>
      </w:r>
    </w:p>
    <w:p w:rsidRDefault="00836165" w:rsidP="00EB1310" w:rsidR="00836165" w:rsidRPr="00732FFF">
      <w:pPr>
        <w:pStyle w:val="BodyText21"/>
        <w:rPr>
          <w:rFonts w:hAnsi="Times New Roman" w:ascii="Times New Roman"/>
          <w:szCs w:val="24"/>
        </w:rPr>
      </w:pPr>
    </w:p>
    <w:p w:rsidRDefault="00EB1310" w:rsidP="005F79FE" w:rsidR="00EE69E5" w:rsidRPr="00B576D2">
      <w:pPr>
        <w:pStyle w:val="BodyText21"/>
        <w:ind w:firstLine="720" w:left="0"/>
        <w:rPr>
          <w:rFonts w:hAnsi="Times New Roman" w:ascii="Times New Roman"/>
          <w:szCs w:val="24"/>
          <w:u w:val="single"/>
        </w:rPr>
      </w:pPr>
      <w:r w:rsidRPr="00B576D2">
        <w:rPr>
          <w:rFonts w:hAnsi="Times New Roman" w:ascii="Times New Roman"/>
          <w:szCs w:val="24"/>
        </w:rPr>
        <w:t xml:space="preserve">II. </w:t>
      </w:r>
      <w:r w:rsidR="00EE69E5" w:rsidRPr="00B576D2">
        <w:rPr>
          <w:rFonts w:hAnsi="Times New Roman" w:ascii="Times New Roman"/>
          <w:szCs w:val="24"/>
        </w:rPr>
        <w:t>Za stečajnog upravitelja imenuje se</w:t>
      </w:r>
      <w:r w:rsidR="009C6618">
        <w:rPr>
          <w:rFonts w:hAnsi="Times New Roman" w:ascii="Times New Roman"/>
          <w:szCs w:val="24"/>
        </w:rPr>
        <w:t xml:space="preserve"> Marijan Gudelj, </w:t>
      </w:r>
      <w:r w:rsidR="001C05DE">
        <w:rPr>
          <w:rFonts w:hAnsi="Times New Roman" w:ascii="Times New Roman"/>
          <w:szCs w:val="24"/>
        </w:rPr>
        <w:t>Zagreb, Reb</w:t>
      </w:r>
      <w:r w:rsidR="00B71977">
        <w:rPr>
          <w:rFonts w:hAnsi="Times New Roman" w:ascii="Times New Roman"/>
          <w:szCs w:val="24"/>
        </w:rPr>
        <w:t>r</w:t>
      </w:r>
      <w:r w:rsidR="001C05DE">
        <w:rPr>
          <w:rFonts w:hAnsi="Times New Roman" w:ascii="Times New Roman"/>
          <w:szCs w:val="24"/>
        </w:rPr>
        <w:t>o</w:t>
      </w:r>
      <w:r w:rsidR="00B71977">
        <w:rPr>
          <w:rFonts w:hAnsi="Times New Roman" w:ascii="Times New Roman"/>
          <w:szCs w:val="24"/>
        </w:rPr>
        <w:t xml:space="preserve">vac 24, OIB: </w:t>
      </w:r>
      <w:r w:rsidR="003D5D42">
        <w:rPr>
          <w:rFonts w:hAnsi="Times New Roman" w:ascii="Times New Roman"/>
          <w:szCs w:val="24"/>
        </w:rPr>
        <w:t>46116584808</w:t>
      </w:r>
      <w:r w:rsidR="0097566B">
        <w:rPr>
          <w:rFonts w:hAnsi="Times New Roman" w:ascii="Times New Roman"/>
          <w:szCs w:val="24"/>
        </w:rPr>
        <w:t>.</w:t>
      </w:r>
    </w:p>
    <w:p w:rsidRDefault="00EE69E5" w:rsidP="00EE69E5" w:rsidR="00EE69E5" w:rsidRPr="00B576D2">
      <w:pPr>
        <w:pStyle w:val="BodyText21"/>
        <w:ind w:hanging="567" w:left="567"/>
        <w:rPr>
          <w:rFonts w:hAnsi="Times New Roman" w:ascii="Times New Roman"/>
          <w:szCs w:val="24"/>
        </w:rPr>
      </w:pPr>
    </w:p>
    <w:p w:rsidRDefault="00EB1310" w:rsidP="005F79FE" w:rsidR="00EE69E5">
      <w:pPr>
        <w:ind w:firstLine="720"/>
        <w:jc w:val="both"/>
        <w:rPr>
          <w:rFonts w:hAnsi="Times New Roman" w:ascii="Times New Roman"/>
          <w:szCs w:val="24"/>
          <w:lang w:val="hr-HR"/>
        </w:rPr>
      </w:pPr>
      <w:r w:rsidRPr="00B576D2">
        <w:rPr>
          <w:rFonts w:hAnsi="Times New Roman" w:ascii="Times New Roman"/>
          <w:szCs w:val="24"/>
          <w:lang w:val="hr-HR"/>
        </w:rPr>
        <w:t xml:space="preserve">III. </w:t>
      </w:r>
      <w:r w:rsidR="00EE69E5" w:rsidRPr="00B576D2">
        <w:rPr>
          <w:rFonts w:hAnsi="Times New Roman" w:ascii="Times New Roman"/>
          <w:szCs w:val="24"/>
          <w:lang w:val="hr-HR"/>
        </w:rPr>
        <w:t>Zaključuje se stečajni postupak nad</w:t>
      </w:r>
      <w:r w:rsidR="00411055" w:rsidRPr="00B576D2">
        <w:rPr>
          <w:rFonts w:hAnsi="Times New Roman" w:ascii="Times New Roman"/>
          <w:szCs w:val="24"/>
          <w:lang w:val="hr-HR"/>
        </w:rPr>
        <w:t xml:space="preserve"> dužnikom</w:t>
      </w:r>
      <w:r w:rsidR="00EE69E5" w:rsidRPr="00B576D2">
        <w:rPr>
          <w:rFonts w:hAnsi="Times New Roman" w:ascii="Times New Roman"/>
          <w:szCs w:val="24"/>
          <w:lang w:val="hr-HR"/>
        </w:rPr>
        <w:t xml:space="preserve"> </w:t>
      </w:r>
      <w:r w:rsidR="004C2125" w:rsidRPr="007C2034">
        <w:rPr>
          <w:rFonts w:hAnsi="Times New Roman" w:ascii="Times New Roman"/>
          <w:lang w:val="pt-BR"/>
        </w:rPr>
        <w:t>NEMUS COLLEGIUM d.o.o., Zagreb, Trnovitička 12, OIB: 29051319000</w:t>
      </w:r>
      <w:r w:rsidRPr="00B576D2">
        <w:rPr>
          <w:rFonts w:hAnsi="Times New Roman" w:ascii="Times New Roman"/>
          <w:szCs w:val="24"/>
          <w:lang w:val="hr-HR"/>
        </w:rPr>
        <w:t>.</w:t>
      </w:r>
    </w:p>
    <w:p w:rsidRDefault="00500D3E" w:rsidP="00500D3E" w:rsidR="00500D3E">
      <w:pPr>
        <w:ind w:firstLine="708"/>
        <w:jc w:val="both"/>
        <w:rPr>
          <w:rFonts w:hAnsi="Times New Roman" w:ascii="Times New Roman"/>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rPr>
        <w:t xml:space="preserve">IV. </w:t>
      </w:r>
      <w:r w:rsidRPr="00500D3E">
        <w:rPr>
          <w:rFonts w:hAnsi="Times New Roman" w:ascii="Times New Roman"/>
          <w:lang w:val="hr-HR"/>
        </w:rPr>
        <w:t xml:space="preserve">Nastali troškovi </w:t>
      </w:r>
      <w:r w:rsidR="000E236D" w:rsidRPr="00500D3E">
        <w:rPr>
          <w:rFonts w:hAnsi="Times New Roman" w:ascii="Times New Roman"/>
          <w:lang w:val="hr-HR"/>
        </w:rPr>
        <w:t xml:space="preserve">koji se ne mogu namiriti iz imovine dužnika </w:t>
      </w:r>
      <w:r w:rsidRPr="00500D3E">
        <w:rPr>
          <w:rFonts w:hAnsi="Times New Roman" w:ascii="Times New Roman"/>
          <w:lang w:val="hr-HR"/>
        </w:rPr>
        <w:t xml:space="preserve">podmirit će se iz Fonda za </w:t>
      </w:r>
      <w:r w:rsidR="00576B23">
        <w:rPr>
          <w:rFonts w:hAnsi="Times New Roman" w:ascii="Times New Roman"/>
          <w:lang w:val="hr-HR"/>
        </w:rPr>
        <w:t>namirenje</w:t>
      </w:r>
      <w:r w:rsidRPr="00500D3E">
        <w:rPr>
          <w:rFonts w:hAnsi="Times New Roman" w:ascii="Times New Roman"/>
          <w:lang w:val="hr-HR"/>
        </w:rPr>
        <w:t xml:space="preserve"> troškova stečajnog postupka.</w:t>
      </w:r>
    </w:p>
    <w:p w:rsidRDefault="00500D3E" w:rsidP="00500D3E" w:rsidR="00500D3E" w:rsidRPr="00500D3E">
      <w:pPr>
        <w:ind w:firstLine="708"/>
        <w:jc w:val="both"/>
        <w:rPr>
          <w:rFonts w:hAnsi="Times New Roman" w:ascii="Times New Roman"/>
          <w:lang w:val="hr-HR"/>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lang w:val="hr-HR"/>
        </w:rPr>
        <w:t xml:space="preserve">V. Ovo rješenje objavljuje se na mrežnoj stranici e-oglasna ploča Trgovačkog suda u Zagrebu i dostavlja sudskom registru ovog suda radi brisanja dužnika iz </w:t>
      </w:r>
      <w:r w:rsidR="004C0DF2">
        <w:rPr>
          <w:rFonts w:hAnsi="Times New Roman" w:ascii="Times New Roman"/>
          <w:lang w:val="hr-HR"/>
        </w:rPr>
        <w:t xml:space="preserve">sudskog </w:t>
      </w:r>
      <w:r w:rsidRPr="00500D3E">
        <w:rPr>
          <w:rFonts w:hAnsi="Times New Roman" w:ascii="Times New Roman"/>
          <w:lang w:val="hr-HR"/>
        </w:rPr>
        <w:t>registra.</w:t>
      </w:r>
    </w:p>
    <w:p w:rsidRDefault="00500D3E" w:rsidP="005F79FE" w:rsidR="00500D3E" w:rsidRPr="00500D3E">
      <w:pPr>
        <w:ind w:firstLine="720"/>
        <w:jc w:val="both"/>
        <w:rPr>
          <w:rFonts w:hAnsi="Times New Roman" w:ascii="Times New Roman"/>
          <w:szCs w:val="24"/>
          <w:lang w:val="hr-HR"/>
        </w:rPr>
      </w:pPr>
    </w:p>
    <w:p w:rsidRDefault="00AB7883" w:rsidP="00B03169" w:rsidR="00AB7883" w:rsidRPr="00B576D2">
      <w:pPr>
        <w:ind w:left="360"/>
        <w:jc w:val="center"/>
        <w:rPr>
          <w:rFonts w:hAnsi="Times New Roman" w:ascii="Times New Roman"/>
          <w:szCs w:val="24"/>
          <w:lang w:val="hr-HR"/>
        </w:rPr>
      </w:pPr>
      <w:r w:rsidRPr="00B576D2">
        <w:rPr>
          <w:rFonts w:hAnsi="Times New Roman" w:ascii="Times New Roman"/>
          <w:szCs w:val="24"/>
          <w:lang w:val="hr-HR"/>
        </w:rPr>
        <w:t>Obrazloženje</w:t>
      </w:r>
    </w:p>
    <w:p w:rsidRDefault="00AB7883" w:rsidR="00AB7883" w:rsidRPr="00B576D2">
      <w:pPr>
        <w:jc w:val="both"/>
        <w:rPr>
          <w:rFonts w:hAnsi="Times New Roman" w:ascii="Times New Roman"/>
          <w:szCs w:val="24"/>
          <w:lang w:val="hr-HR"/>
        </w:rPr>
      </w:pPr>
    </w:p>
    <w:p w:rsidRDefault="00C841FF" w:rsidP="00DB1797" w:rsidR="002A7ACE" w:rsidRPr="00D02E79">
      <w:pPr>
        <w:ind w:firstLine="709"/>
        <w:jc w:val="both"/>
        <w:rPr>
          <w:rFonts w:hAnsi="Times New Roman" w:ascii="Times New Roman"/>
          <w:lang w:val="hr-HR"/>
        </w:rPr>
      </w:pPr>
      <w:r w:rsidRPr="005B4B67">
        <w:rPr>
          <w:rFonts w:hAnsi="Times New Roman" w:ascii="Times New Roman"/>
          <w:szCs w:val="24"/>
          <w:lang w:val="hr-HR"/>
        </w:rPr>
        <w:t xml:space="preserve">Financijska agencija podnijela je ovom sudu prijedlog za otvaranje stečajnog postupka nad dužnikom </w:t>
      </w:r>
      <w:r w:rsidR="000E16EF" w:rsidRPr="007C2034">
        <w:rPr>
          <w:rFonts w:hAnsi="Times New Roman" w:ascii="Times New Roman"/>
          <w:lang w:val="pt-BR"/>
        </w:rPr>
        <w:t>NEMUS COLLEGIUM d.o.o., Zagreb, Trnovitička 12, OIB: 29051319000</w:t>
      </w:r>
      <w:r w:rsidR="000E16EF" w:rsidRPr="005B4B67">
        <w:rPr>
          <w:rFonts w:hAnsi="Times New Roman" w:ascii="Times New Roman"/>
          <w:szCs w:val="24"/>
          <w:lang w:val="hr-HR"/>
        </w:rPr>
        <w:t xml:space="preserve"> </w:t>
      </w:r>
      <w:r w:rsidRPr="005B4B67">
        <w:rPr>
          <w:rFonts w:hAnsi="Times New Roman" w:ascii="Times New Roman"/>
          <w:szCs w:val="24"/>
          <w:lang w:val="hr-HR"/>
        </w:rPr>
        <w:t xml:space="preserve">(dalje: dužnik), na temelju odredbe čl. </w:t>
      </w:r>
      <w:r w:rsidR="003B04B5">
        <w:rPr>
          <w:rFonts w:hAnsi="Times New Roman" w:ascii="Times New Roman"/>
          <w:szCs w:val="24"/>
          <w:lang w:val="hr-HR"/>
        </w:rPr>
        <w:t>444</w:t>
      </w:r>
      <w:r w:rsidRPr="005B4B67">
        <w:rPr>
          <w:rFonts w:hAnsi="Times New Roman" w:ascii="Times New Roman"/>
          <w:szCs w:val="24"/>
          <w:lang w:val="hr-HR"/>
        </w:rPr>
        <w:t xml:space="preserve">. st. </w:t>
      </w:r>
      <w:r w:rsidR="003B04B5">
        <w:rPr>
          <w:rFonts w:hAnsi="Times New Roman" w:ascii="Times New Roman"/>
          <w:szCs w:val="24"/>
          <w:lang w:val="hr-HR"/>
        </w:rPr>
        <w:t>2</w:t>
      </w:r>
      <w:r w:rsidRPr="005B4B67">
        <w:rPr>
          <w:rFonts w:hAnsi="Times New Roman" w:ascii="Times New Roman"/>
          <w:szCs w:val="24"/>
          <w:lang w:val="hr-HR"/>
        </w:rPr>
        <w:t xml:space="preserve">. Stečajnog zakona („Narodne novine“ broj 71/15, dalje: SZ). </w:t>
      </w:r>
      <w:r w:rsidR="00D44F4B" w:rsidRPr="005B4B67">
        <w:rPr>
          <w:rFonts w:hAnsi="Times New Roman" w:ascii="Times New Roman"/>
          <w:lang w:val="hr-HR"/>
        </w:rPr>
        <w:t xml:space="preserve">U prijedlogu za otvaranje stečajnog postupka </w:t>
      </w:r>
      <w:r w:rsidR="00D44F4B" w:rsidRPr="00067EA6">
        <w:rPr>
          <w:rFonts w:hAnsi="Times New Roman" w:ascii="Times New Roman"/>
          <w:lang w:val="hr-HR"/>
        </w:rPr>
        <w:t xml:space="preserve">se u bitnome navodi kako </w:t>
      </w:r>
      <w:r w:rsidR="006236C8" w:rsidRPr="00067EA6">
        <w:rPr>
          <w:rFonts w:hAnsi="Times New Roman" w:ascii="Times New Roman"/>
          <w:lang w:val="hr-HR"/>
        </w:rPr>
        <w:t xml:space="preserve">je </w:t>
      </w:r>
      <w:r w:rsidR="00D44F4B" w:rsidRPr="00D02E79">
        <w:rPr>
          <w:rFonts w:hAnsi="Times New Roman" w:ascii="Times New Roman"/>
          <w:lang w:val="hr-HR"/>
        </w:rPr>
        <w:t>na</w:t>
      </w:r>
      <w:r w:rsidR="00DB1797" w:rsidRPr="00D02E79">
        <w:rPr>
          <w:rFonts w:hAnsi="Times New Roman" w:ascii="Times New Roman"/>
          <w:lang w:val="hr-HR"/>
        </w:rPr>
        <w:t xml:space="preserve"> </w:t>
      </w:r>
      <w:r w:rsidR="002A7ACE" w:rsidRPr="00D02E79">
        <w:rPr>
          <w:rFonts w:hAnsi="Times New Roman" w:ascii="Times New Roman"/>
          <w:lang w:val="hr-HR"/>
        </w:rPr>
        <w:t>dan</w:t>
      </w:r>
      <w:r w:rsidR="00D02E79" w:rsidRPr="00D02E79">
        <w:rPr>
          <w:rFonts w:hAnsi="Times New Roman" w:ascii="Times New Roman"/>
          <w:lang w:val="hr-HR"/>
        </w:rPr>
        <w:t xml:space="preserve"> 1. rujna 2015. dužnik u Očevidniku redoslijeda osnova za plaćanje imao evidentirane neizvršene osnove za plaćanje u neprekinutom razdoblju od 553 dana, u ukupnom iznosu od 13.451,50 kn, </w:t>
      </w:r>
      <w:r w:rsidR="00F51CC1">
        <w:rPr>
          <w:rFonts w:hAnsi="Times New Roman" w:ascii="Times New Roman"/>
          <w:lang w:val="hr-HR"/>
        </w:rPr>
        <w:t xml:space="preserve">te je imao </w:t>
      </w:r>
      <w:r w:rsidR="00D02E79" w:rsidRPr="00D02E79">
        <w:rPr>
          <w:rFonts w:hAnsi="Times New Roman" w:ascii="Times New Roman"/>
          <w:lang w:val="hr-HR"/>
        </w:rPr>
        <w:t>1 zaposlenog</w:t>
      </w:r>
      <w:r w:rsidR="00F51CC1">
        <w:rPr>
          <w:rFonts w:hAnsi="Times New Roman" w:ascii="Times New Roman"/>
          <w:lang w:val="hr-HR"/>
        </w:rPr>
        <w:t>.</w:t>
      </w:r>
    </w:p>
    <w:p w:rsidRDefault="002A7ACE" w:rsidP="00DB1797" w:rsidR="002A7ACE" w:rsidRPr="00D02E79">
      <w:pPr>
        <w:ind w:firstLine="709"/>
        <w:jc w:val="both"/>
        <w:rPr>
          <w:rFonts w:hAnsi="Times New Roman" w:ascii="Times New Roman"/>
          <w:lang w:val="hr-HR"/>
        </w:rPr>
      </w:pPr>
    </w:p>
    <w:p w:rsidRDefault="00216377" w:rsidP="00216377" w:rsidR="00216377">
      <w:pPr>
        <w:pStyle w:val="Tijeloteksta"/>
        <w:ind w:firstLine="708"/>
      </w:pPr>
      <w:r>
        <w:lastRenderedPageBreak/>
        <w:t>Rješenjem ovoga suda od 20. veljače 2017. pokrenut je prethodni postupak nad dužnikom u skladu s odredbom čl. 115. st. 1. SZ-a, dok je 29. ožujka 2017. održano ročište radi očitovanja o prijedlogu za otvaranje stečajnoga postupka, koje je, u skladu s odredbom čl. 128. st. 5. SZ-a, spojeno s ročištem radi rasprave o pretpostavkama za otvaranje stečajnoga postupka.</w:t>
      </w:r>
    </w:p>
    <w:p w:rsidRDefault="00E860D6" w:rsidP="00293E50" w:rsidR="00E860D6" w:rsidRPr="005B4B67">
      <w:pPr>
        <w:ind w:firstLine="709"/>
        <w:jc w:val="both"/>
        <w:rPr>
          <w:rFonts w:hAnsi="Times New Roman" w:ascii="Times New Roman"/>
          <w:lang w:val="hr-HR"/>
        </w:rPr>
      </w:pPr>
    </w:p>
    <w:p w:rsidRDefault="000D18BE" w:rsidP="000D18BE" w:rsidR="000D18BE">
      <w:pPr>
        <w:ind w:firstLine="708"/>
        <w:jc w:val="both"/>
        <w:rPr>
          <w:rFonts w:hAnsi="Times New Roman" w:ascii="Times New Roman"/>
          <w:szCs w:val="24"/>
          <w:lang w:val="hr-HR"/>
        </w:rPr>
      </w:pPr>
      <w:r w:rsidRPr="00C841FF">
        <w:rPr>
          <w:rFonts w:hAnsi="Times New Roman" w:ascii="Times New Roman"/>
          <w:szCs w:val="24"/>
          <w:lang w:val="hr-HR"/>
        </w:rPr>
        <w:t>Odredbom čl. 132. st. 1. SZ-a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toga članka ne predujme traženi iznos, sud će donijeti rješenje o otvaranju i zaključenju stečajnoga postupka.</w:t>
      </w:r>
    </w:p>
    <w:p w:rsidRDefault="00557CD9" w:rsidP="000D18BE" w:rsidR="00557CD9" w:rsidRPr="00056D11">
      <w:pPr>
        <w:ind w:firstLine="708"/>
        <w:jc w:val="both"/>
        <w:rPr>
          <w:rFonts w:hAnsi="Times New Roman" w:ascii="Times New Roman"/>
          <w:szCs w:val="24"/>
          <w:lang w:val="hr-HR"/>
        </w:rPr>
      </w:pPr>
    </w:p>
    <w:p w:rsidRDefault="00056D11" w:rsidP="00056D11" w:rsidR="00056D11" w:rsidRPr="00172958">
      <w:pPr>
        <w:ind w:firstLine="709"/>
        <w:jc w:val="both"/>
        <w:rPr>
          <w:rFonts w:hAnsi="Times New Roman" w:ascii="Times New Roman"/>
          <w:lang w:val="hr-HR"/>
        </w:rPr>
      </w:pPr>
      <w:r w:rsidRPr="00172958">
        <w:rPr>
          <w:rFonts w:hAnsi="Times New Roman" w:ascii="Times New Roman"/>
          <w:lang w:val="hr-HR"/>
        </w:rPr>
        <w:t xml:space="preserve">Iz Potvrde o neizvršenim osnovama za plaćanje (list 4. spisa) proizlazi da dužnik ima evidentirane neizvršene osnove za plaćanje u neprekinutom razdoblju od 1084 dana. Dakle, u konkretnom slučaju dužnik u očevidniku o redoslijedu plaćanja ima evidentirane neizvršene osnove za plaćanje u razdoblju dužem od 60 dana (koju činjenicu </w:t>
      </w:r>
      <w:r w:rsidR="00BF0756" w:rsidRPr="00056D11">
        <w:rPr>
          <w:rFonts w:hAnsi="Times New Roman" w:ascii="Times New Roman"/>
          <w:lang w:val="hr-HR"/>
        </w:rPr>
        <w:t>osoba ovlaštena za zastupanje dužnika</w:t>
      </w:r>
      <w:r w:rsidRPr="00172958">
        <w:rPr>
          <w:rFonts w:hAnsi="Times New Roman" w:ascii="Times New Roman"/>
          <w:lang w:val="hr-HR"/>
        </w:rPr>
        <w:t xml:space="preserve"> nije osporio), zbog čega se, u skladu s odredbom čl. 6. st. 2. podstavak 1. SZ-a, smatra da je dužnik nesposoban za plaćanje. Slijedom navedenog sud je, na temelju odredbe čl. 5. st. 1. SZ-a, utvrdio postojanje stečajnog razloga nesposobnosti za plaćanje u smislu odredaba čl. 6. SZ-a.</w:t>
      </w:r>
    </w:p>
    <w:p w:rsidRDefault="00056D11" w:rsidP="00056D11" w:rsidR="00056D11" w:rsidRPr="00056D11">
      <w:pPr>
        <w:ind w:firstLine="709"/>
        <w:jc w:val="both"/>
        <w:rPr>
          <w:rFonts w:hAnsi="Times New Roman" w:ascii="Times New Roman"/>
        </w:rPr>
      </w:pPr>
    </w:p>
    <w:p w:rsidRDefault="00056D11" w:rsidP="00320832" w:rsidR="00A93962">
      <w:pPr>
        <w:ind w:firstLine="708"/>
        <w:jc w:val="both"/>
        <w:rPr>
          <w:rFonts w:hAnsi="Times New Roman" w:ascii="Times New Roman"/>
          <w:lang w:val="hr-HR"/>
        </w:rPr>
      </w:pPr>
      <w:r w:rsidRPr="00056D11">
        <w:rPr>
          <w:rFonts w:hAnsi="Times New Roman" w:ascii="Times New Roman"/>
          <w:lang w:val="hr-HR"/>
        </w:rPr>
        <w:t>Uvidom u izvješće o financijsko – gospodarskom stanju dužnika i otvorene stavke (list 17.</w:t>
      </w:r>
      <w:r w:rsidR="00533FCD">
        <w:rPr>
          <w:rFonts w:hAnsi="Times New Roman" w:ascii="Times New Roman"/>
          <w:lang w:val="hr-HR"/>
        </w:rPr>
        <w:t xml:space="preserve"> </w:t>
      </w:r>
      <w:r w:rsidRPr="00056D11">
        <w:rPr>
          <w:rFonts w:hAnsi="Times New Roman" w:ascii="Times New Roman"/>
          <w:lang w:val="hr-HR"/>
        </w:rPr>
        <w:t xml:space="preserve">- 18. spisa), utvrđeno je da dužnik ima samo novčanu tražbinu prema trećim osobama, i to prema društvu RE-KONZ d.o.o., Zagreb, Medveščak 33, OIB: 54837169575, u iznosu od 25.362,50 kn, koja je dospjela 10. veljače 2016. i prema društvu MARĐINO d.o.o., Zagreb, Drage Gervaisa 1, OIB: 21301408703, u iznosu od 21.518,75 kn, koja je dospjela 16. prosinca 2013. Međutim, uvidom u sudski registar ovoga suda utvrđeno je da je društvo RE-KONZ d.o.o. brisano iz sudskog registra 11. listopada 2012. rješenjem Trgovačkog suda u Zagrebu poslovni broj Tt-12/1064-5, dok je društvo MARĐINO d.o.o. brisano iz sudskog registra 9. studenoga 2016. rješenjem Trgovačkog suda u Zagrebu poslovni broj Tt-16/36167-1. Brisanjem iz sudskog registra navedena društva, prema kojima dužnik ima novčanu tražbinu, prestala su postojati kao pravne osobe (čl. 4. Zakona o trgovačkim društvima - "Narodne novine" broj 111/93, 34/99, 121/99, 52/00, 118/03, 107/07, 146/08, 137/09, 152/11, 111/12, 68/13 i 110/15). Osim toga, na ročištu održanom 29. ožujka 2017. osoba ovlaštena za zastupanje dužnika Mario Jambrišec je izjavio kako se ne protivi da se nad dužnikom otvori stečajni postupak te je potvrdio dostavljeno izvješće o financijsko – gospodarskom stanju dužnika i naveo kako, osim navedenih novčanih tražbina prema društvima koja više ne postoje, dužnik nema nikakve druge imovine. Uzevši u obzir navedeno, prvenstveno činjenicu kako društva prema kojima dužnik ima novčanu tražbine više ne postoje, utvrđeno je da u konkretnom slučaju imovina dužnika koja bi ušla u stečajnu masu nije dovoljna ni za namirenje troškova </w:t>
      </w:r>
      <w:r w:rsidR="00685A68">
        <w:rPr>
          <w:rFonts w:hAnsi="Times New Roman" w:ascii="Times New Roman"/>
          <w:lang w:val="hr-HR"/>
        </w:rPr>
        <w:t xml:space="preserve">stečajnoga </w:t>
      </w:r>
      <w:r w:rsidRPr="00056D11">
        <w:rPr>
          <w:rFonts w:hAnsi="Times New Roman" w:ascii="Times New Roman"/>
          <w:lang w:val="hr-HR"/>
        </w:rPr>
        <w:t xml:space="preserve">postupka zbog čega su, </w:t>
      </w:r>
      <w:r w:rsidR="00685A68" w:rsidRPr="008A0393">
        <w:rPr>
          <w:rFonts w:hAnsi="Times New Roman" w:ascii="Times New Roman"/>
          <w:lang w:val="hr-HR"/>
        </w:rPr>
        <w:t xml:space="preserve">(pravomoćnim) rješenjem ovoga suda od </w:t>
      </w:r>
      <w:r w:rsidR="004D260A">
        <w:rPr>
          <w:rFonts w:hAnsi="Times New Roman" w:ascii="Times New Roman"/>
          <w:lang w:val="hr-HR"/>
        </w:rPr>
        <w:t>29</w:t>
      </w:r>
      <w:r w:rsidR="00685A68" w:rsidRPr="008A0393">
        <w:rPr>
          <w:rFonts w:hAnsi="Times New Roman" w:ascii="Times New Roman"/>
          <w:lang w:val="hr-HR"/>
        </w:rPr>
        <w:t>. ožujka 2017.</w:t>
      </w:r>
      <w:r w:rsidR="00685A68">
        <w:rPr>
          <w:rFonts w:hAnsi="Times New Roman" w:ascii="Times New Roman"/>
          <w:lang w:val="hr-HR"/>
        </w:rPr>
        <w:t xml:space="preserve">, </w:t>
      </w:r>
      <w:r w:rsidRPr="00056D11">
        <w:rPr>
          <w:rFonts w:hAnsi="Times New Roman" w:ascii="Times New Roman"/>
          <w:lang w:val="hr-HR"/>
        </w:rPr>
        <w:t>u skladu s odredbom čl. 132. st. 1. SZ-a, pozvane osobe koje imaju pravni interes za provedbom stečajnoga postupka nad dužnikom predujmiti troškove prethodnoga i otvorenoga stečajn</w:t>
      </w:r>
      <w:r w:rsidR="00685A68">
        <w:rPr>
          <w:rFonts w:hAnsi="Times New Roman" w:ascii="Times New Roman"/>
          <w:lang w:val="hr-HR"/>
        </w:rPr>
        <w:t xml:space="preserve">og postupka u ukupnom iznosu </w:t>
      </w:r>
      <w:r w:rsidRPr="00056D11">
        <w:rPr>
          <w:rFonts w:hAnsi="Times New Roman" w:ascii="Times New Roman"/>
          <w:lang w:val="hr-HR"/>
        </w:rPr>
        <w:t>20.000,00 kn</w:t>
      </w:r>
      <w:r w:rsidR="00A42C62">
        <w:rPr>
          <w:rFonts w:hAnsi="Times New Roman" w:ascii="Times New Roman"/>
          <w:lang w:val="hr-HR"/>
        </w:rPr>
        <w:t xml:space="preserve">, </w:t>
      </w:r>
      <w:r w:rsidR="00A93962" w:rsidRPr="008A0393">
        <w:rPr>
          <w:rFonts w:hAnsi="Times New Roman" w:ascii="Times New Roman"/>
          <w:lang w:val="hr-HR"/>
        </w:rPr>
        <w:t xml:space="preserve">uz upozorenje na pravne posljedice ne postupanja po pozivu suda u određenom roku iz čl. 132. st. 2. SZ-a, odnosno da će sud donijeti rješenje o otvaranju i zaključenju stečajnog postupka. Navedeno rješenje objavljeno je na mrežnoj stranici e-oglasna ploča ovoga suda </w:t>
      </w:r>
      <w:r w:rsidR="00A42C62">
        <w:rPr>
          <w:rFonts w:hAnsi="Times New Roman" w:ascii="Times New Roman"/>
          <w:lang w:val="hr-HR"/>
        </w:rPr>
        <w:t>29</w:t>
      </w:r>
      <w:r w:rsidR="00A93962" w:rsidRPr="008A0393">
        <w:rPr>
          <w:rFonts w:hAnsi="Times New Roman" w:ascii="Times New Roman"/>
          <w:lang w:val="hr-HR"/>
        </w:rPr>
        <w:t xml:space="preserve">. ožujka 2017. Međutim, osobe koje imaju pravni interes za provedbom stečajnoga postupka nad dužnikom </w:t>
      </w:r>
      <w:r w:rsidR="00A93962" w:rsidRPr="008A0393">
        <w:rPr>
          <w:rFonts w:hAnsi="Times New Roman" w:ascii="Times New Roman"/>
          <w:lang w:val="hr-HR"/>
        </w:rPr>
        <w:lastRenderedPageBreak/>
        <w:t>nisu u određenom roku predujmile iznos od 20.000,00 kn za pokriće troškova prethodnoga i otvorenoga stečajnog postupka u skladu s navedenim rješenjem.</w:t>
      </w:r>
    </w:p>
    <w:p w:rsidRDefault="0053755B" w:rsidP="00C841FF" w:rsidR="0053755B">
      <w:pPr>
        <w:ind w:firstLine="708"/>
        <w:jc w:val="both"/>
        <w:rPr>
          <w:rFonts w:hAnsi="Times New Roman" w:ascii="Times New Roman"/>
          <w:szCs w:val="24"/>
          <w:lang w:val="hr-HR"/>
        </w:rPr>
      </w:pPr>
    </w:p>
    <w:p w:rsidRDefault="00FD35C3" w:rsidP="00C841FF" w:rsidR="00FD35C3">
      <w:pPr>
        <w:ind w:firstLine="708"/>
        <w:jc w:val="both"/>
        <w:rPr>
          <w:rFonts w:hAnsi="Times New Roman" w:ascii="Times New Roman"/>
          <w:lang w:val="hr-HR"/>
        </w:rPr>
      </w:pPr>
      <w:r>
        <w:rPr>
          <w:rFonts w:hAnsi="Times New Roman" w:ascii="Times New Roman"/>
          <w:szCs w:val="24"/>
          <w:lang w:val="hr-HR"/>
        </w:rPr>
        <w:t xml:space="preserve">S obzirom na to da kod dužnika postoji </w:t>
      </w:r>
      <w:r w:rsidRPr="00C841FF">
        <w:rPr>
          <w:rFonts w:hAnsi="Times New Roman" w:ascii="Times New Roman"/>
          <w:szCs w:val="24"/>
          <w:lang w:val="hr-HR"/>
        </w:rPr>
        <w:t>stečajn</w:t>
      </w:r>
      <w:r>
        <w:rPr>
          <w:rFonts w:hAnsi="Times New Roman" w:ascii="Times New Roman"/>
          <w:szCs w:val="24"/>
          <w:lang w:val="hr-HR"/>
        </w:rPr>
        <w:t xml:space="preserve">i </w:t>
      </w:r>
      <w:r w:rsidRPr="00C841FF">
        <w:rPr>
          <w:rFonts w:hAnsi="Times New Roman" w:ascii="Times New Roman"/>
          <w:szCs w:val="24"/>
          <w:lang w:val="hr-HR"/>
        </w:rPr>
        <w:t>razlog nesposobnosti za plaćanje</w:t>
      </w:r>
      <w:r w:rsidR="00B13DE9">
        <w:rPr>
          <w:rFonts w:hAnsi="Times New Roman" w:ascii="Times New Roman"/>
          <w:szCs w:val="24"/>
          <w:lang w:val="hr-HR"/>
        </w:rPr>
        <w:t xml:space="preserve"> i da </w:t>
      </w:r>
      <w:r w:rsidR="00B13DE9" w:rsidRPr="00C841FF">
        <w:rPr>
          <w:rFonts w:hAnsi="Times New Roman" w:ascii="Times New Roman"/>
          <w:szCs w:val="24"/>
          <w:lang w:val="hr-HR"/>
        </w:rPr>
        <w:t xml:space="preserve">imovina dužnika koja bi ušla u stečajnu masu </w:t>
      </w:r>
      <w:r w:rsidR="00B13DE9">
        <w:rPr>
          <w:rFonts w:hAnsi="Times New Roman" w:ascii="Times New Roman"/>
          <w:szCs w:val="24"/>
          <w:lang w:val="hr-HR"/>
        </w:rPr>
        <w:t xml:space="preserve">u konkretnom slučaju </w:t>
      </w:r>
      <w:r w:rsidR="00B13DE9" w:rsidRPr="00C841FF">
        <w:rPr>
          <w:rFonts w:hAnsi="Times New Roman" w:ascii="Times New Roman"/>
          <w:szCs w:val="24"/>
          <w:lang w:val="hr-HR"/>
        </w:rPr>
        <w:t xml:space="preserve">nije dovoljna ni za namirenje troškova </w:t>
      </w:r>
      <w:r w:rsidR="00DC22E3">
        <w:rPr>
          <w:rFonts w:hAnsi="Times New Roman" w:ascii="Times New Roman"/>
          <w:szCs w:val="24"/>
          <w:lang w:val="hr-HR"/>
        </w:rPr>
        <w:t xml:space="preserve">stečajnoga </w:t>
      </w:r>
      <w:r w:rsidR="00B13DE9" w:rsidRPr="00C841FF">
        <w:rPr>
          <w:rFonts w:hAnsi="Times New Roman" w:ascii="Times New Roman"/>
          <w:szCs w:val="24"/>
          <w:lang w:val="hr-HR"/>
        </w:rPr>
        <w:t>postupka</w:t>
      </w:r>
      <w:r w:rsidR="00B13DE9">
        <w:rPr>
          <w:rFonts w:hAnsi="Times New Roman" w:ascii="Times New Roman"/>
          <w:szCs w:val="24"/>
          <w:lang w:val="hr-HR"/>
        </w:rPr>
        <w:t>,</w:t>
      </w:r>
      <w:r w:rsidR="00B13DE9" w:rsidRPr="00C841FF">
        <w:rPr>
          <w:rFonts w:hAnsi="Times New Roman" w:ascii="Times New Roman"/>
          <w:szCs w:val="24"/>
          <w:lang w:val="hr-HR"/>
        </w:rPr>
        <w:t xml:space="preserve"> </w:t>
      </w:r>
      <w:r w:rsidR="00E51ACC">
        <w:rPr>
          <w:rFonts w:hAnsi="Times New Roman" w:ascii="Times New Roman"/>
          <w:szCs w:val="24"/>
          <w:lang w:val="hr-HR"/>
        </w:rPr>
        <w:t xml:space="preserve">te da </w:t>
      </w:r>
      <w:r w:rsidR="00095C65" w:rsidRPr="000D18BE">
        <w:rPr>
          <w:rFonts w:hAnsi="Times New Roman" w:ascii="Times New Roman"/>
          <w:lang w:val="hr-HR"/>
        </w:rPr>
        <w:t>osobe koje imaju pravni interes za provedbom stečajnoga postupka nad dužnikom</w:t>
      </w:r>
      <w:r w:rsidR="00095C65">
        <w:rPr>
          <w:rFonts w:hAnsi="Times New Roman" w:ascii="Times New Roman"/>
          <w:lang w:val="hr-HR"/>
        </w:rPr>
        <w:t xml:space="preserve"> nisu u određenom roku </w:t>
      </w:r>
      <w:r w:rsidR="00095C65" w:rsidRPr="000D18BE">
        <w:rPr>
          <w:rFonts w:hAnsi="Times New Roman" w:ascii="Times New Roman"/>
          <w:lang w:val="hr-HR"/>
        </w:rPr>
        <w:t>predujmi</w:t>
      </w:r>
      <w:r w:rsidR="00095C65">
        <w:rPr>
          <w:rFonts w:hAnsi="Times New Roman" w:ascii="Times New Roman"/>
          <w:lang w:val="hr-HR"/>
        </w:rPr>
        <w:t xml:space="preserve">le određeni </w:t>
      </w:r>
      <w:r w:rsidR="00095C65" w:rsidRPr="000D18BE">
        <w:rPr>
          <w:rFonts w:hAnsi="Times New Roman" w:ascii="Times New Roman"/>
          <w:lang w:val="hr-HR"/>
        </w:rPr>
        <w:t>iznos</w:t>
      </w:r>
      <w:r w:rsidR="00095C65">
        <w:rPr>
          <w:rFonts w:hAnsi="Times New Roman" w:ascii="Times New Roman"/>
          <w:lang w:val="hr-HR"/>
        </w:rPr>
        <w:t xml:space="preserve"> za </w:t>
      </w:r>
      <w:r w:rsidR="00095C65" w:rsidRPr="000D18BE">
        <w:rPr>
          <w:rFonts w:hAnsi="Times New Roman" w:ascii="Times New Roman"/>
          <w:lang w:val="hr-HR"/>
        </w:rPr>
        <w:t>pokriće troškova prethodnoga i otvorenoga stečajnog postupka</w:t>
      </w:r>
      <w:r w:rsidR="00095C65">
        <w:rPr>
          <w:rFonts w:hAnsi="Times New Roman" w:ascii="Times New Roman"/>
          <w:lang w:val="hr-HR"/>
        </w:rPr>
        <w:t>, to je, uzevši u obzir navedeno, na temelju odredbe čl. 132. st. 1. SZ-a, sud donio rješenje o otvaranju i zaključenju stečajnog postupka nad dužnikom.</w:t>
      </w:r>
    </w:p>
    <w:p w:rsidRDefault="005925A4" w:rsidP="00D73897" w:rsidR="005925A4">
      <w:pPr>
        <w:ind w:firstLine="720"/>
        <w:jc w:val="both"/>
        <w:rPr>
          <w:rFonts w:hAnsi="Times New Roman" w:ascii="Times New Roman"/>
          <w:szCs w:val="24"/>
          <w:lang w:val="hr-HR"/>
        </w:rPr>
      </w:pPr>
    </w:p>
    <w:p w:rsidRDefault="00867F16" w:rsidP="00D73897" w:rsidR="005925A4">
      <w:pPr>
        <w:ind w:firstLine="720"/>
        <w:jc w:val="both"/>
        <w:rPr>
          <w:rFonts w:hAnsi="Times New Roman" w:ascii="Times New Roman"/>
          <w:szCs w:val="24"/>
          <w:lang w:val="hr-HR"/>
        </w:rPr>
      </w:pPr>
      <w:r w:rsidRPr="00B576D2">
        <w:rPr>
          <w:rFonts w:hAnsi="Times New Roman" w:ascii="Times New Roman"/>
          <w:szCs w:val="24"/>
          <w:lang w:val="hr-HR"/>
        </w:rPr>
        <w:t xml:space="preserve">Izbor stečajnog upravitelja </w:t>
      </w:r>
      <w:r w:rsidR="00754231" w:rsidRPr="00B576D2">
        <w:rPr>
          <w:rFonts w:hAnsi="Times New Roman" w:ascii="Times New Roman"/>
          <w:szCs w:val="24"/>
          <w:lang w:val="hr-HR"/>
        </w:rPr>
        <w:t xml:space="preserve">obavljen </w:t>
      </w:r>
      <w:r w:rsidRPr="00B576D2">
        <w:rPr>
          <w:rFonts w:hAnsi="Times New Roman" w:ascii="Times New Roman"/>
          <w:szCs w:val="24"/>
          <w:lang w:val="hr-HR"/>
        </w:rPr>
        <w:t>je</w:t>
      </w:r>
      <w:r w:rsidR="00754231" w:rsidRPr="00B576D2">
        <w:rPr>
          <w:rFonts w:hAnsi="Times New Roman" w:ascii="Times New Roman"/>
          <w:szCs w:val="24"/>
          <w:lang w:val="hr-HR"/>
        </w:rPr>
        <w:t xml:space="preserve"> metodom slučajnog</w:t>
      </w:r>
      <w:r w:rsidR="00D73897">
        <w:rPr>
          <w:rFonts w:hAnsi="Times New Roman" w:ascii="Times New Roman"/>
          <w:szCs w:val="24"/>
          <w:lang w:val="hr-HR"/>
        </w:rPr>
        <w:t>a</w:t>
      </w:r>
      <w:r w:rsidR="00754231" w:rsidRPr="00B576D2">
        <w:rPr>
          <w:rFonts w:hAnsi="Times New Roman" w:ascii="Times New Roman"/>
          <w:szCs w:val="24"/>
          <w:lang w:val="hr-HR"/>
        </w:rPr>
        <w:t xml:space="preserve"> odabira </w:t>
      </w:r>
      <w:r w:rsidR="00095C65">
        <w:rPr>
          <w:rFonts w:hAnsi="Times New Roman" w:ascii="Times New Roman"/>
          <w:szCs w:val="24"/>
          <w:lang w:val="hr-HR"/>
        </w:rPr>
        <w:t>na temelju odredbe čl. 132. st. 2. u vezi s odredbom čl. 432. SZ-a.</w:t>
      </w:r>
    </w:p>
    <w:p w:rsidRDefault="005925A4" w:rsidP="00D73897" w:rsidR="005925A4">
      <w:pPr>
        <w:ind w:firstLine="720"/>
        <w:jc w:val="both"/>
        <w:rPr>
          <w:rFonts w:hAnsi="Times New Roman" w:ascii="Times New Roman"/>
          <w:szCs w:val="24"/>
          <w:lang w:val="hr-HR"/>
        </w:rPr>
      </w:pPr>
    </w:p>
    <w:p w:rsidRDefault="00095C65" w:rsidP="00D73897" w:rsidR="00095C65">
      <w:pPr>
        <w:ind w:firstLine="720"/>
        <w:jc w:val="both"/>
        <w:rPr>
          <w:rFonts w:hAnsi="Times New Roman" w:ascii="Times New Roman"/>
          <w:szCs w:val="24"/>
          <w:lang w:val="hr-HR"/>
        </w:rPr>
      </w:pPr>
      <w:r>
        <w:rPr>
          <w:rFonts w:hAnsi="Times New Roman" w:ascii="Times New Roman"/>
          <w:szCs w:val="24"/>
          <w:lang w:val="hr-HR"/>
        </w:rPr>
        <w:t>Uzevši u obzir na navedeno odlučeno je kao u točkama I. – III. izreke ovog rješenja.</w:t>
      </w:r>
    </w:p>
    <w:p w:rsidRDefault="00074E79" w:rsidP="00095C65" w:rsidR="00095C65">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 xml:space="preserve">Odredbom čl. 132. st. 5. SZ-a propisno je da ako </w:t>
      </w:r>
      <w:r w:rsidR="00095C65" w:rsidRPr="00095C65">
        <w:rPr>
          <w:rFonts w:hAnsi="Times New Roman" w:ascii="Times New Roman"/>
          <w:color w:val="000000"/>
          <w:szCs w:val="24"/>
          <w:lang w:val="hr-HR"/>
        </w:rPr>
        <w:t xml:space="preserve">sud zaključi stečajni postupak u skladu s odredbom </w:t>
      </w:r>
      <w:r>
        <w:rPr>
          <w:rFonts w:hAnsi="Times New Roman" w:ascii="Times New Roman"/>
          <w:color w:val="000000"/>
          <w:szCs w:val="24"/>
          <w:lang w:val="hr-HR"/>
        </w:rPr>
        <w:t xml:space="preserve">čl. 132. st. 2. SZ-a, </w:t>
      </w:r>
      <w:r w:rsidR="00095C65" w:rsidRPr="00095C65">
        <w:rPr>
          <w:rFonts w:hAnsi="Times New Roman" w:ascii="Times New Roman"/>
          <w:color w:val="000000"/>
          <w:szCs w:val="24"/>
          <w:lang w:val="hr-HR"/>
        </w:rPr>
        <w:t>a dužnik nema dovoljno sredstava za namirenje najnužnijih troškova (sređivanje arhivske građe i slično), potrebna sredstva isplatit će se iz Fonda za namirenje troškova stečajnoga postupka.</w:t>
      </w:r>
      <w:r>
        <w:rPr>
          <w:rFonts w:hAnsi="Times New Roman" w:ascii="Times New Roman"/>
          <w:color w:val="000000"/>
          <w:szCs w:val="24"/>
          <w:lang w:val="hr-HR"/>
        </w:rPr>
        <w:t xml:space="preserve"> Zbog toga je odlučeno kao u točki IV. izreke ovog rješenja.</w:t>
      </w:r>
    </w:p>
    <w:p w:rsidRDefault="004B0D46" w:rsidP="00095C65" w:rsidR="004B0D46">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 xml:space="preserve">Odluka iz točke I. izreke i točke V. izreke ovog rješenja o objavi ovog rješenja na mrežnoj stranici e-oglasna ploča ovoga suda temelji se na odredbi čl. 132. </w:t>
      </w:r>
      <w:r w:rsidR="00074E79">
        <w:rPr>
          <w:rFonts w:hAnsi="Times New Roman" w:ascii="Times New Roman"/>
          <w:color w:val="000000"/>
          <w:szCs w:val="24"/>
          <w:lang w:val="hr-HR"/>
        </w:rPr>
        <w:t xml:space="preserve">st. 3. SZ-a, </w:t>
      </w:r>
      <w:r>
        <w:rPr>
          <w:rFonts w:hAnsi="Times New Roman" w:ascii="Times New Roman"/>
          <w:color w:val="000000"/>
          <w:szCs w:val="24"/>
          <w:lang w:val="hr-HR"/>
        </w:rPr>
        <w:t>a odluka iz točke V. izreke ovog rješenja o dostavi u sudski registar na odredbi čl. 286. st. 3. u vezi s odredbom čl. 132. st. 4. SZ-a.</w:t>
      </w:r>
    </w:p>
    <w:p w:rsidRDefault="00D44D4F" w:rsidP="00532B71" w:rsidR="00D44D4F" w:rsidRPr="00B576D2">
      <w:pPr>
        <w:jc w:val="center"/>
        <w:rPr>
          <w:rFonts w:hAnsi="Times New Roman" w:ascii="Times New Roman"/>
          <w:szCs w:val="24"/>
          <w:lang w:val="hr-HR"/>
        </w:rPr>
      </w:pPr>
      <w:r w:rsidRPr="00B576D2">
        <w:rPr>
          <w:rFonts w:hAnsi="Times New Roman" w:ascii="Times New Roman"/>
          <w:szCs w:val="24"/>
          <w:lang w:val="hr-HR"/>
        </w:rPr>
        <w:t>U Zagrebu</w:t>
      </w:r>
      <w:r w:rsidR="004F50FD" w:rsidRPr="00B576D2">
        <w:rPr>
          <w:rFonts w:hAnsi="Times New Roman" w:ascii="Times New Roman"/>
          <w:szCs w:val="24"/>
          <w:lang w:val="hr-HR"/>
        </w:rPr>
        <w:t xml:space="preserve"> </w:t>
      </w:r>
      <w:r w:rsidR="008C013A">
        <w:rPr>
          <w:rFonts w:hAnsi="Times New Roman" w:ascii="Times New Roman"/>
          <w:szCs w:val="24"/>
          <w:lang w:val="hr-HR"/>
        </w:rPr>
        <w:t>22</w:t>
      </w:r>
      <w:r w:rsidR="007D775A" w:rsidRPr="00B576D2">
        <w:rPr>
          <w:rFonts w:hAnsi="Times New Roman" w:ascii="Times New Roman"/>
          <w:szCs w:val="24"/>
          <w:lang w:val="hr-HR"/>
        </w:rPr>
        <w:t xml:space="preserve">. </w:t>
      </w:r>
      <w:r w:rsidR="00CD704E">
        <w:rPr>
          <w:rFonts w:hAnsi="Times New Roman" w:ascii="Times New Roman"/>
          <w:szCs w:val="24"/>
          <w:lang w:val="hr-HR"/>
        </w:rPr>
        <w:t>svibnja</w:t>
      </w:r>
      <w:r w:rsidR="004F50FD" w:rsidRPr="00B576D2">
        <w:rPr>
          <w:rFonts w:hAnsi="Times New Roman" w:ascii="Times New Roman"/>
          <w:szCs w:val="24"/>
          <w:lang w:val="hr-HR"/>
        </w:rPr>
        <w:t xml:space="preserve"> </w:t>
      </w:r>
      <w:r w:rsidR="00754231" w:rsidRPr="00B576D2">
        <w:rPr>
          <w:rFonts w:hAnsi="Times New Roman" w:ascii="Times New Roman"/>
          <w:szCs w:val="24"/>
          <w:lang w:val="hr-HR"/>
        </w:rPr>
        <w:t>201</w:t>
      </w:r>
      <w:r w:rsidR="00B576D2">
        <w:rPr>
          <w:rFonts w:hAnsi="Times New Roman" w:ascii="Times New Roman"/>
          <w:szCs w:val="24"/>
          <w:lang w:val="hr-HR"/>
        </w:rPr>
        <w:t>7</w:t>
      </w:r>
      <w:r w:rsidR="00295EEF">
        <w:rPr>
          <w:rFonts w:hAnsi="Times New Roman" w:ascii="Times New Roman"/>
          <w:szCs w:val="24"/>
          <w:lang w:val="hr-HR"/>
        </w:rPr>
        <w:t>.</w:t>
      </w:r>
    </w:p>
    <w:p w:rsidRDefault="00B576D2" w:rsidP="00B576D2" w:rsidR="00D44D4F" w:rsidRPr="00B576D2">
      <w:pPr>
        <w:ind w:firstLine="720" w:left="5040"/>
        <w:jc w:val="center"/>
        <w:rPr>
          <w:rFonts w:hAnsi="Times New Roman" w:ascii="Times New Roman"/>
          <w:szCs w:val="24"/>
          <w:lang w:val="hr-HR"/>
        </w:rPr>
      </w:pPr>
      <w:r>
        <w:rPr>
          <w:rFonts w:hAnsi="Times New Roman" w:ascii="Times New Roman"/>
          <w:szCs w:val="24"/>
          <w:lang w:val="hr-HR"/>
        </w:rPr>
        <w:t>SUDAC</w:t>
      </w:r>
    </w:p>
    <w:p w:rsidRDefault="00B576D2" w:rsidP="00D44D4F" w:rsidR="00D44D4F" w:rsidRPr="00B576D2">
      <w:pPr>
        <w:jc w:val="right"/>
        <w:rPr>
          <w:rFonts w:hAnsi="Times New Roman" w:ascii="Times New Roman"/>
          <w:szCs w:val="24"/>
          <w:lang w:val="hr-HR"/>
        </w:rPr>
      </w:pPr>
      <w:r>
        <w:rPr>
          <w:rFonts w:hAnsi="Times New Roman" w:ascii="Times New Roman"/>
          <w:szCs w:val="24"/>
          <w:lang w:val="hr-HR"/>
        </w:rPr>
        <w:t>mr.sc. Ivana Koštarić Fegeš</w:t>
      </w:r>
      <w:r w:rsidR="003C0518">
        <w:rPr>
          <w:rFonts w:hAnsi="Times New Roman" w:ascii="Times New Roman"/>
          <w:szCs w:val="24"/>
          <w:lang w:val="hr-HR"/>
        </w:rPr>
        <w:t>, v.r.</w:t>
      </w:r>
    </w:p>
    <w:p w:rsidRDefault="00B576D2" w:rsidP="00B576D2" w:rsidR="00B576D2" w:rsidRPr="003843F0">
      <w:pPr>
        <w:overflowPunct w:val="false"/>
        <w:autoSpaceDE w:val="false"/>
        <w:autoSpaceDN w:val="false"/>
        <w:adjustRightInd w:val="false"/>
        <w:textAlignment w:val="baseline"/>
        <w:rPr>
          <w:rFonts w:hAnsi="Times New Roman" w:ascii="Times New Roman"/>
          <w:b/>
          <w:szCs w:val="24"/>
          <w:lang w:val="hr-HR"/>
        </w:rPr>
      </w:pPr>
      <w:r w:rsidRPr="00A063B5">
        <w:rPr>
          <w:rFonts w:hAnsi="Times New Roman" w:ascii="Times New Roman"/>
          <w:szCs w:val="24"/>
          <w:lang w:val="hr-HR"/>
        </w:rPr>
        <w:t>UPUTA O PRAVNOM LIJEKU</w:t>
      </w:r>
    </w:p>
    <w:p w:rsidRDefault="00B576D2" w:rsidP="00B576D2" w:rsidR="00B576D2" w:rsidRPr="003843F0">
      <w:pPr>
        <w:overflowPunct w:val="false"/>
        <w:autoSpaceDE w:val="false"/>
        <w:autoSpaceDN w:val="false"/>
        <w:adjustRightInd w:val="false"/>
        <w:jc w:val="both"/>
        <w:textAlignment w:val="baseline"/>
        <w:rPr>
          <w:rFonts w:hAnsi="Times New Roman" w:ascii="Times New Roman"/>
          <w:szCs w:val="24"/>
          <w:lang w:val="hr-HR"/>
        </w:rPr>
      </w:pPr>
      <w:r w:rsidRPr="003843F0">
        <w:rPr>
          <w:rFonts w:hAnsi="Times New Roman" w:ascii="Times New Roman"/>
          <w:szCs w:val="24"/>
          <w:lang w:val="hr-HR"/>
        </w:rPr>
        <w:t xml:space="preserve">Protiv ovog rješenja, nezadovoljna stranka može uložiti žalbu Visokom trgovačkom sudu Republike Hrvatske u roku od 8 dana </w:t>
      </w:r>
      <w:r w:rsidR="00151FC8">
        <w:rPr>
          <w:rFonts w:hAnsi="Times New Roman" w:ascii="Times New Roman"/>
          <w:szCs w:val="24"/>
          <w:lang w:val="hr-HR"/>
        </w:rPr>
        <w:t>od dostave</w:t>
      </w:r>
      <w:r w:rsidRPr="003843F0">
        <w:rPr>
          <w:rFonts w:hAnsi="Times New Roman" w:ascii="Times New Roman"/>
          <w:szCs w:val="24"/>
          <w:lang w:val="hr-HR"/>
        </w:rPr>
        <w:t xml:space="preserve"> rješenja, a ulaže se putem ovog suda u 2 primjerka za sud i po 1 za svaku protivnu stranku. </w:t>
      </w:r>
    </w:p>
    <w:p w:rsidRDefault="00D44D4F" w:rsidR="00D44D4F" w:rsidRPr="00B576D2">
      <w:pPr>
        <w:jc w:val="both"/>
        <w:rPr>
          <w:rFonts w:hAnsi="Times New Roman" w:ascii="Times New Roman"/>
          <w:i/>
          <w:szCs w:val="24"/>
          <w:lang w:val="hr-HR"/>
        </w:rPr>
      </w:pPr>
    </w:p>
    <w:p w:rsidRDefault="003C0518" w:rsidP="003C0518" w:rsidR="003C0518">
      <w:pPr>
        <w:autoSpaceDE w:val="false"/>
        <w:autoSpaceDN w:val="false"/>
        <w:adjustRightInd w:val="false"/>
        <w:rPr>
          <w:rFonts w:hAnsi="Times New Roman" w:ascii="Times New Roman"/>
          <w:szCs w:val="24"/>
          <w:lang w:val="hr-HR"/>
        </w:rPr>
      </w:pPr>
      <w:r>
        <w:rPr>
          <w:rFonts w:hAnsi="Times New Roman" w:ascii="Times New Roman"/>
          <w:szCs w:val="24"/>
          <w:lang w:val="hr-HR"/>
        </w:rPr>
        <w:t>Za točnost otpravka – ovlašteni službenik:</w:t>
      </w:r>
    </w:p>
    <w:p w:rsidRDefault="003C0518" w:rsidP="003C0518" w:rsidR="00B803C4" w:rsidRPr="00B576D2">
      <w:pPr>
        <w:jc w:val="both"/>
        <w:rPr>
          <w:rFonts w:hAnsi="Times New Roman" w:ascii="Times New Roman"/>
          <w:szCs w:val="24"/>
          <w:lang w:val="hr-HR"/>
        </w:rPr>
      </w:pPr>
      <w:r>
        <w:rPr>
          <w:rFonts w:hAnsi="Times New Roman" w:ascii="Times New Roman"/>
          <w:szCs w:val="24"/>
          <w:lang w:val="hr-HR"/>
        </w:rPr>
        <w:t>Petra Čiček</w:t>
      </w:r>
    </w:p>
    <w:sectPr w:rsidSect="00840E3D" w:rsidR="00B803C4" w:rsidRPr="00B576D2">
      <w:headerReference w:type="default" r:id="rId11"/>
      <w:headerReference w:type="firs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08B7" w:rsidP="00DB4528" w:rsidR="002108B7">
      <w:r>
        <w:separator/>
      </w:r>
    </w:p>
  </w:endnote>
  <w:endnote w:id="0" w:type="continuationSeparator">
    <w:p w:rsidRDefault="002108B7" w:rsidP="00DB4528" w:rsidR="002108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08B7" w:rsidP="00DB4528" w:rsidR="002108B7">
      <w:r>
        <w:separator/>
      </w:r>
    </w:p>
  </w:footnote>
  <w:footnote w:id="0" w:type="continuationSeparator">
    <w:p w:rsidRDefault="002108B7" w:rsidP="00DB4528" w:rsidR="002108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F13F75"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0083146F" w:rsidRPr="0083146F">
          <w:rPr>
            <w:rFonts w:hAnsi="Times New Roman" w:ascii="Times New Roman"/>
          </w:rPr>
          <w:instrText>PAGE   \* MERGEFORMAT</w:instrText>
        </w:r>
        <w:r w:rsidRPr="0083146F">
          <w:rPr>
            <w:rFonts w:hAnsi="Times New Roman" w:ascii="Times New Roman"/>
          </w:rPr>
          <w:fldChar w:fldCharType="separate"/>
        </w:r>
        <w:r w:rsidR="003C0518" w:rsidRPr="003C0518">
          <w:rPr>
            <w:rFonts w:hAnsi="Times New Roman" w:ascii="Times New Roman"/>
            <w:noProof/>
            <w:lang w:val="hr-HR"/>
          </w:rPr>
          <w:t>3</w:t>
        </w:r>
        <w:r w:rsidRPr="0083146F">
          <w:rPr>
            <w:rFonts w:hAnsi="Times New Roman" w:ascii="Times New Roman"/>
          </w:rPr>
          <w:fldChar w:fldCharType="end"/>
        </w:r>
        <w:r w:rsidR="00F1400B">
          <w:rPr>
            <w:rFonts w:hAnsi="Times New Roman" w:ascii="Times New Roman"/>
          </w:rPr>
          <w:tab/>
        </w:r>
        <w:r w:rsidR="00E0125A">
          <w:rPr>
            <w:rFonts w:hAnsi="Times New Roman" w:ascii="Times New Roman"/>
          </w:rPr>
          <w:t>85</w:t>
        </w:r>
        <w:r w:rsidR="00F1400B">
          <w:rPr>
            <w:rFonts w:hAnsi="Times New Roman" w:ascii="Times New Roman"/>
          </w:rPr>
          <w:t xml:space="preserve">. </w:t>
        </w:r>
        <w:r w:rsidR="000F5459">
          <w:rPr>
            <w:rFonts w:hAnsi="Times New Roman" w:ascii="Times New Roman"/>
          </w:rPr>
          <w:t>St-</w:t>
        </w:r>
        <w:r w:rsidR="008C013A">
          <w:rPr>
            <w:rFonts w:hAnsi="Times New Roman" w:ascii="Times New Roman"/>
          </w:rPr>
          <w:t>2445</w:t>
        </w:r>
        <w:r w:rsidR="00E0125A">
          <w:rPr>
            <w:rFonts w:hAnsi="Times New Roman" w:ascii="Times New Roman"/>
          </w:rPr>
          <w:t>/1</w:t>
        </w:r>
        <w:r w:rsidR="00197A15">
          <w:rPr>
            <w:rFonts w:hAnsi="Times New Roman" w:ascii="Times New Roman"/>
          </w:rPr>
          <w:t>6</w:t>
        </w:r>
      </w:p>
    </w:sdtContent>
  </w:sdt>
  <w:p w:rsidRDefault="00DB4528"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p>
  <w:p w:rsidRDefault="00840E3D" w:rsidR="00840E3D">
    <w:pPr>
      <w:pStyle w:val="Zaglavlje"/>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80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07BCF"/>
    <w:rsid w:val="00020C33"/>
    <w:rsid w:val="00020D22"/>
    <w:rsid w:val="00026F81"/>
    <w:rsid w:val="000410B8"/>
    <w:rsid w:val="00046071"/>
    <w:rsid w:val="0005364E"/>
    <w:rsid w:val="00053F52"/>
    <w:rsid w:val="00056D11"/>
    <w:rsid w:val="00067393"/>
    <w:rsid w:val="00067EA6"/>
    <w:rsid w:val="00074E79"/>
    <w:rsid w:val="000810FD"/>
    <w:rsid w:val="00082CF7"/>
    <w:rsid w:val="00086092"/>
    <w:rsid w:val="00095C65"/>
    <w:rsid w:val="000A23B5"/>
    <w:rsid w:val="000A4F52"/>
    <w:rsid w:val="000A5297"/>
    <w:rsid w:val="000A5EFF"/>
    <w:rsid w:val="000B1A60"/>
    <w:rsid w:val="000B1ABC"/>
    <w:rsid w:val="000B609B"/>
    <w:rsid w:val="000B60E6"/>
    <w:rsid w:val="000B70BA"/>
    <w:rsid w:val="000B784F"/>
    <w:rsid w:val="000C47B3"/>
    <w:rsid w:val="000C7AA3"/>
    <w:rsid w:val="000D11F2"/>
    <w:rsid w:val="000D18BE"/>
    <w:rsid w:val="000D7F28"/>
    <w:rsid w:val="000E16EF"/>
    <w:rsid w:val="000E236D"/>
    <w:rsid w:val="000E29DE"/>
    <w:rsid w:val="000E5A17"/>
    <w:rsid w:val="000F5459"/>
    <w:rsid w:val="00101756"/>
    <w:rsid w:val="00104735"/>
    <w:rsid w:val="001062F3"/>
    <w:rsid w:val="00112B50"/>
    <w:rsid w:val="001202A9"/>
    <w:rsid w:val="00122ECB"/>
    <w:rsid w:val="00135BF3"/>
    <w:rsid w:val="00137338"/>
    <w:rsid w:val="001468EB"/>
    <w:rsid w:val="00147562"/>
    <w:rsid w:val="00150F06"/>
    <w:rsid w:val="00151FC8"/>
    <w:rsid w:val="00155543"/>
    <w:rsid w:val="0015560F"/>
    <w:rsid w:val="00172958"/>
    <w:rsid w:val="00174C96"/>
    <w:rsid w:val="00182088"/>
    <w:rsid w:val="001849EC"/>
    <w:rsid w:val="001930AB"/>
    <w:rsid w:val="00193208"/>
    <w:rsid w:val="00196E9B"/>
    <w:rsid w:val="00197A15"/>
    <w:rsid w:val="001A0ADD"/>
    <w:rsid w:val="001A554D"/>
    <w:rsid w:val="001B3566"/>
    <w:rsid w:val="001B3811"/>
    <w:rsid w:val="001B3A30"/>
    <w:rsid w:val="001C05DE"/>
    <w:rsid w:val="001D13FF"/>
    <w:rsid w:val="001D40DE"/>
    <w:rsid w:val="001E14AE"/>
    <w:rsid w:val="001E6252"/>
    <w:rsid w:val="001E6FA6"/>
    <w:rsid w:val="001F01A5"/>
    <w:rsid w:val="001F0873"/>
    <w:rsid w:val="001F7BED"/>
    <w:rsid w:val="0020659A"/>
    <w:rsid w:val="00207474"/>
    <w:rsid w:val="002108B7"/>
    <w:rsid w:val="0021162A"/>
    <w:rsid w:val="00216377"/>
    <w:rsid w:val="0023223B"/>
    <w:rsid w:val="00236AF3"/>
    <w:rsid w:val="00240816"/>
    <w:rsid w:val="0024165C"/>
    <w:rsid w:val="002552B7"/>
    <w:rsid w:val="00257C05"/>
    <w:rsid w:val="002712ED"/>
    <w:rsid w:val="00274767"/>
    <w:rsid w:val="00280A5F"/>
    <w:rsid w:val="00285A60"/>
    <w:rsid w:val="00290DF8"/>
    <w:rsid w:val="00293E50"/>
    <w:rsid w:val="00295EEF"/>
    <w:rsid w:val="002A2C23"/>
    <w:rsid w:val="002A530D"/>
    <w:rsid w:val="002A7ACE"/>
    <w:rsid w:val="002B3892"/>
    <w:rsid w:val="002D3B44"/>
    <w:rsid w:val="002D3C0F"/>
    <w:rsid w:val="002E1310"/>
    <w:rsid w:val="002F2EAA"/>
    <w:rsid w:val="002F7B9B"/>
    <w:rsid w:val="00301314"/>
    <w:rsid w:val="00314802"/>
    <w:rsid w:val="00320832"/>
    <w:rsid w:val="00325193"/>
    <w:rsid w:val="0032526C"/>
    <w:rsid w:val="00325C1E"/>
    <w:rsid w:val="0032654D"/>
    <w:rsid w:val="003340DB"/>
    <w:rsid w:val="0034238D"/>
    <w:rsid w:val="00350557"/>
    <w:rsid w:val="00361624"/>
    <w:rsid w:val="0036343F"/>
    <w:rsid w:val="00366203"/>
    <w:rsid w:val="00370259"/>
    <w:rsid w:val="00371FA6"/>
    <w:rsid w:val="00390896"/>
    <w:rsid w:val="00396C1E"/>
    <w:rsid w:val="003B04B5"/>
    <w:rsid w:val="003B0BD8"/>
    <w:rsid w:val="003B2493"/>
    <w:rsid w:val="003B6F91"/>
    <w:rsid w:val="003C0518"/>
    <w:rsid w:val="003C6061"/>
    <w:rsid w:val="003D56B7"/>
    <w:rsid w:val="003D5D42"/>
    <w:rsid w:val="003D7189"/>
    <w:rsid w:val="003E29B0"/>
    <w:rsid w:val="003E6BE1"/>
    <w:rsid w:val="004061D2"/>
    <w:rsid w:val="00411055"/>
    <w:rsid w:val="0042162E"/>
    <w:rsid w:val="00423060"/>
    <w:rsid w:val="004310D4"/>
    <w:rsid w:val="00433292"/>
    <w:rsid w:val="0043543B"/>
    <w:rsid w:val="004567D4"/>
    <w:rsid w:val="00464CAD"/>
    <w:rsid w:val="00465511"/>
    <w:rsid w:val="00480E62"/>
    <w:rsid w:val="00490466"/>
    <w:rsid w:val="00490F29"/>
    <w:rsid w:val="004A3E7A"/>
    <w:rsid w:val="004A769F"/>
    <w:rsid w:val="004B0D46"/>
    <w:rsid w:val="004B6C33"/>
    <w:rsid w:val="004B7D8E"/>
    <w:rsid w:val="004C0DF2"/>
    <w:rsid w:val="004C2125"/>
    <w:rsid w:val="004C47F4"/>
    <w:rsid w:val="004C4AD3"/>
    <w:rsid w:val="004D260A"/>
    <w:rsid w:val="004D2EED"/>
    <w:rsid w:val="004D4CD1"/>
    <w:rsid w:val="004E0939"/>
    <w:rsid w:val="004F0ED3"/>
    <w:rsid w:val="004F1753"/>
    <w:rsid w:val="004F50FD"/>
    <w:rsid w:val="00500D3E"/>
    <w:rsid w:val="00503CF1"/>
    <w:rsid w:val="0050446C"/>
    <w:rsid w:val="00511DB5"/>
    <w:rsid w:val="00523EC0"/>
    <w:rsid w:val="0052568D"/>
    <w:rsid w:val="0052713E"/>
    <w:rsid w:val="00532B71"/>
    <w:rsid w:val="00532D58"/>
    <w:rsid w:val="00533789"/>
    <w:rsid w:val="00533FCD"/>
    <w:rsid w:val="0053755B"/>
    <w:rsid w:val="00537BDA"/>
    <w:rsid w:val="00537FDE"/>
    <w:rsid w:val="00557CD9"/>
    <w:rsid w:val="00560B25"/>
    <w:rsid w:val="00564F92"/>
    <w:rsid w:val="005662D7"/>
    <w:rsid w:val="00575D08"/>
    <w:rsid w:val="00576B23"/>
    <w:rsid w:val="005827E0"/>
    <w:rsid w:val="0059111A"/>
    <w:rsid w:val="00591C1A"/>
    <w:rsid w:val="0059259B"/>
    <w:rsid w:val="005925A4"/>
    <w:rsid w:val="005940E9"/>
    <w:rsid w:val="005B1B7B"/>
    <w:rsid w:val="005B4B67"/>
    <w:rsid w:val="005C19FB"/>
    <w:rsid w:val="005F79FE"/>
    <w:rsid w:val="00614A16"/>
    <w:rsid w:val="00622D31"/>
    <w:rsid w:val="006236C8"/>
    <w:rsid w:val="006356C5"/>
    <w:rsid w:val="0064246C"/>
    <w:rsid w:val="00655203"/>
    <w:rsid w:val="00676999"/>
    <w:rsid w:val="006815BA"/>
    <w:rsid w:val="006830C1"/>
    <w:rsid w:val="00685A68"/>
    <w:rsid w:val="00686EF6"/>
    <w:rsid w:val="006B13DB"/>
    <w:rsid w:val="006B5E76"/>
    <w:rsid w:val="006C1E76"/>
    <w:rsid w:val="006D1D1A"/>
    <w:rsid w:val="006E4B7B"/>
    <w:rsid w:val="006F1EF4"/>
    <w:rsid w:val="006F2512"/>
    <w:rsid w:val="006F4D9C"/>
    <w:rsid w:val="006F6DF3"/>
    <w:rsid w:val="0070323E"/>
    <w:rsid w:val="007037F9"/>
    <w:rsid w:val="00704545"/>
    <w:rsid w:val="00707BE1"/>
    <w:rsid w:val="00713853"/>
    <w:rsid w:val="00722C2D"/>
    <w:rsid w:val="00723318"/>
    <w:rsid w:val="0072396A"/>
    <w:rsid w:val="00730EAB"/>
    <w:rsid w:val="00732FFF"/>
    <w:rsid w:val="00735268"/>
    <w:rsid w:val="00736542"/>
    <w:rsid w:val="00737316"/>
    <w:rsid w:val="007467DE"/>
    <w:rsid w:val="00751C7E"/>
    <w:rsid w:val="00754231"/>
    <w:rsid w:val="007545B6"/>
    <w:rsid w:val="00754878"/>
    <w:rsid w:val="00760DE6"/>
    <w:rsid w:val="007701A3"/>
    <w:rsid w:val="0077099C"/>
    <w:rsid w:val="007737B1"/>
    <w:rsid w:val="007744C7"/>
    <w:rsid w:val="00775884"/>
    <w:rsid w:val="00775EF7"/>
    <w:rsid w:val="00782457"/>
    <w:rsid w:val="00784FF8"/>
    <w:rsid w:val="007A29F9"/>
    <w:rsid w:val="007A3530"/>
    <w:rsid w:val="007C2034"/>
    <w:rsid w:val="007C2B5D"/>
    <w:rsid w:val="007C53C7"/>
    <w:rsid w:val="007D338A"/>
    <w:rsid w:val="007D775A"/>
    <w:rsid w:val="007E0E87"/>
    <w:rsid w:val="007F2BAE"/>
    <w:rsid w:val="007F2C5A"/>
    <w:rsid w:val="007F4F73"/>
    <w:rsid w:val="007F62BA"/>
    <w:rsid w:val="008019CD"/>
    <w:rsid w:val="00811E3A"/>
    <w:rsid w:val="00815627"/>
    <w:rsid w:val="008158C9"/>
    <w:rsid w:val="00817217"/>
    <w:rsid w:val="00825EB5"/>
    <w:rsid w:val="0083146F"/>
    <w:rsid w:val="00831D26"/>
    <w:rsid w:val="0083323B"/>
    <w:rsid w:val="00836165"/>
    <w:rsid w:val="00840E3D"/>
    <w:rsid w:val="008557E7"/>
    <w:rsid w:val="008658FB"/>
    <w:rsid w:val="00867F16"/>
    <w:rsid w:val="008748AA"/>
    <w:rsid w:val="008800F8"/>
    <w:rsid w:val="00893F57"/>
    <w:rsid w:val="008A0393"/>
    <w:rsid w:val="008A5CDE"/>
    <w:rsid w:val="008A67BB"/>
    <w:rsid w:val="008B30D1"/>
    <w:rsid w:val="008B4C16"/>
    <w:rsid w:val="008B4D5A"/>
    <w:rsid w:val="008C013A"/>
    <w:rsid w:val="008C22A9"/>
    <w:rsid w:val="008C32F8"/>
    <w:rsid w:val="008C3BC6"/>
    <w:rsid w:val="008D19F8"/>
    <w:rsid w:val="008D5425"/>
    <w:rsid w:val="008F1DAE"/>
    <w:rsid w:val="008F4C87"/>
    <w:rsid w:val="008F6BD1"/>
    <w:rsid w:val="0090215C"/>
    <w:rsid w:val="009302EB"/>
    <w:rsid w:val="00933475"/>
    <w:rsid w:val="00935487"/>
    <w:rsid w:val="00943F0B"/>
    <w:rsid w:val="0094613B"/>
    <w:rsid w:val="00955E9E"/>
    <w:rsid w:val="00972DBC"/>
    <w:rsid w:val="00974C2D"/>
    <w:rsid w:val="00974E50"/>
    <w:rsid w:val="0097566B"/>
    <w:rsid w:val="00984184"/>
    <w:rsid w:val="00987982"/>
    <w:rsid w:val="00992F21"/>
    <w:rsid w:val="0099623A"/>
    <w:rsid w:val="00997BA9"/>
    <w:rsid w:val="009B13CE"/>
    <w:rsid w:val="009B30F8"/>
    <w:rsid w:val="009B6F0C"/>
    <w:rsid w:val="009B7163"/>
    <w:rsid w:val="009C1D6B"/>
    <w:rsid w:val="009C3D18"/>
    <w:rsid w:val="009C6618"/>
    <w:rsid w:val="009D21AF"/>
    <w:rsid w:val="009E3F2F"/>
    <w:rsid w:val="009F0609"/>
    <w:rsid w:val="009F20FD"/>
    <w:rsid w:val="009F503C"/>
    <w:rsid w:val="009F5765"/>
    <w:rsid w:val="00A011C1"/>
    <w:rsid w:val="00A0636A"/>
    <w:rsid w:val="00A063B5"/>
    <w:rsid w:val="00A10D7E"/>
    <w:rsid w:val="00A15412"/>
    <w:rsid w:val="00A15620"/>
    <w:rsid w:val="00A15F14"/>
    <w:rsid w:val="00A21251"/>
    <w:rsid w:val="00A30172"/>
    <w:rsid w:val="00A3532D"/>
    <w:rsid w:val="00A42C62"/>
    <w:rsid w:val="00A44989"/>
    <w:rsid w:val="00A44B37"/>
    <w:rsid w:val="00A44BAE"/>
    <w:rsid w:val="00A45474"/>
    <w:rsid w:val="00A5564C"/>
    <w:rsid w:val="00A6140A"/>
    <w:rsid w:val="00A61FDD"/>
    <w:rsid w:val="00A62484"/>
    <w:rsid w:val="00A74F60"/>
    <w:rsid w:val="00A7532D"/>
    <w:rsid w:val="00A77A6F"/>
    <w:rsid w:val="00A80FEE"/>
    <w:rsid w:val="00A86002"/>
    <w:rsid w:val="00A92B4F"/>
    <w:rsid w:val="00A93962"/>
    <w:rsid w:val="00A95334"/>
    <w:rsid w:val="00A97DF9"/>
    <w:rsid w:val="00AA051D"/>
    <w:rsid w:val="00AA06DD"/>
    <w:rsid w:val="00AA1645"/>
    <w:rsid w:val="00AA2516"/>
    <w:rsid w:val="00AA6244"/>
    <w:rsid w:val="00AB30A2"/>
    <w:rsid w:val="00AB5425"/>
    <w:rsid w:val="00AB687F"/>
    <w:rsid w:val="00AB7823"/>
    <w:rsid w:val="00AB7883"/>
    <w:rsid w:val="00AC0AF0"/>
    <w:rsid w:val="00AC74C9"/>
    <w:rsid w:val="00AD4E18"/>
    <w:rsid w:val="00AE2B9E"/>
    <w:rsid w:val="00AE3E94"/>
    <w:rsid w:val="00AF1131"/>
    <w:rsid w:val="00AF3541"/>
    <w:rsid w:val="00AF3675"/>
    <w:rsid w:val="00AF40B4"/>
    <w:rsid w:val="00B03169"/>
    <w:rsid w:val="00B05343"/>
    <w:rsid w:val="00B07B03"/>
    <w:rsid w:val="00B13DE9"/>
    <w:rsid w:val="00B2463B"/>
    <w:rsid w:val="00B25B09"/>
    <w:rsid w:val="00B27509"/>
    <w:rsid w:val="00B34DAB"/>
    <w:rsid w:val="00B358E7"/>
    <w:rsid w:val="00B41873"/>
    <w:rsid w:val="00B42105"/>
    <w:rsid w:val="00B53A85"/>
    <w:rsid w:val="00B53CDE"/>
    <w:rsid w:val="00B576D2"/>
    <w:rsid w:val="00B63EF6"/>
    <w:rsid w:val="00B67A71"/>
    <w:rsid w:val="00B70D71"/>
    <w:rsid w:val="00B71977"/>
    <w:rsid w:val="00B71FF5"/>
    <w:rsid w:val="00B803C4"/>
    <w:rsid w:val="00B81BAD"/>
    <w:rsid w:val="00B908CD"/>
    <w:rsid w:val="00BA25F3"/>
    <w:rsid w:val="00BB2D96"/>
    <w:rsid w:val="00BB77B2"/>
    <w:rsid w:val="00BD16A9"/>
    <w:rsid w:val="00BE5154"/>
    <w:rsid w:val="00BE70F5"/>
    <w:rsid w:val="00BF0756"/>
    <w:rsid w:val="00BF0E75"/>
    <w:rsid w:val="00BF3B37"/>
    <w:rsid w:val="00C06C05"/>
    <w:rsid w:val="00C202D8"/>
    <w:rsid w:val="00C21419"/>
    <w:rsid w:val="00C22F1C"/>
    <w:rsid w:val="00C4021E"/>
    <w:rsid w:val="00C4374F"/>
    <w:rsid w:val="00C56D4F"/>
    <w:rsid w:val="00C57CAF"/>
    <w:rsid w:val="00C60BF6"/>
    <w:rsid w:val="00C65237"/>
    <w:rsid w:val="00C735DF"/>
    <w:rsid w:val="00C821E6"/>
    <w:rsid w:val="00C826FA"/>
    <w:rsid w:val="00C841FF"/>
    <w:rsid w:val="00C8639B"/>
    <w:rsid w:val="00CA2376"/>
    <w:rsid w:val="00CA52A3"/>
    <w:rsid w:val="00CA71B0"/>
    <w:rsid w:val="00CA74F5"/>
    <w:rsid w:val="00CB090F"/>
    <w:rsid w:val="00CB3343"/>
    <w:rsid w:val="00CC0B14"/>
    <w:rsid w:val="00CD1153"/>
    <w:rsid w:val="00CD2670"/>
    <w:rsid w:val="00CD55DF"/>
    <w:rsid w:val="00CD691F"/>
    <w:rsid w:val="00CD704E"/>
    <w:rsid w:val="00CF0013"/>
    <w:rsid w:val="00CF21A3"/>
    <w:rsid w:val="00CF2939"/>
    <w:rsid w:val="00CF2B7C"/>
    <w:rsid w:val="00CF68AA"/>
    <w:rsid w:val="00D02E79"/>
    <w:rsid w:val="00D26A08"/>
    <w:rsid w:val="00D412C9"/>
    <w:rsid w:val="00D41FC5"/>
    <w:rsid w:val="00D4254F"/>
    <w:rsid w:val="00D44D4F"/>
    <w:rsid w:val="00D44F4B"/>
    <w:rsid w:val="00D47019"/>
    <w:rsid w:val="00D57488"/>
    <w:rsid w:val="00D711F8"/>
    <w:rsid w:val="00D71332"/>
    <w:rsid w:val="00D73897"/>
    <w:rsid w:val="00D741B2"/>
    <w:rsid w:val="00D746D9"/>
    <w:rsid w:val="00D80E26"/>
    <w:rsid w:val="00D8773A"/>
    <w:rsid w:val="00D90A44"/>
    <w:rsid w:val="00D932D1"/>
    <w:rsid w:val="00D955F3"/>
    <w:rsid w:val="00DA2CDC"/>
    <w:rsid w:val="00DA563D"/>
    <w:rsid w:val="00DB1797"/>
    <w:rsid w:val="00DB29D2"/>
    <w:rsid w:val="00DB4528"/>
    <w:rsid w:val="00DC22E3"/>
    <w:rsid w:val="00DC7FA5"/>
    <w:rsid w:val="00DD3838"/>
    <w:rsid w:val="00DD79AC"/>
    <w:rsid w:val="00DD7C95"/>
    <w:rsid w:val="00DE437A"/>
    <w:rsid w:val="00DF16F2"/>
    <w:rsid w:val="00DF190F"/>
    <w:rsid w:val="00DF5968"/>
    <w:rsid w:val="00DF5C12"/>
    <w:rsid w:val="00E0125A"/>
    <w:rsid w:val="00E05F33"/>
    <w:rsid w:val="00E15EF7"/>
    <w:rsid w:val="00E21DBB"/>
    <w:rsid w:val="00E37677"/>
    <w:rsid w:val="00E43D20"/>
    <w:rsid w:val="00E51ACC"/>
    <w:rsid w:val="00E55BDB"/>
    <w:rsid w:val="00E56934"/>
    <w:rsid w:val="00E578A4"/>
    <w:rsid w:val="00E65E83"/>
    <w:rsid w:val="00E71F2E"/>
    <w:rsid w:val="00E7770F"/>
    <w:rsid w:val="00E8598F"/>
    <w:rsid w:val="00E860D6"/>
    <w:rsid w:val="00E91F0B"/>
    <w:rsid w:val="00E92860"/>
    <w:rsid w:val="00EA23EA"/>
    <w:rsid w:val="00EA5346"/>
    <w:rsid w:val="00EB1310"/>
    <w:rsid w:val="00EB57CC"/>
    <w:rsid w:val="00EC252F"/>
    <w:rsid w:val="00ED53F3"/>
    <w:rsid w:val="00EE0387"/>
    <w:rsid w:val="00EE5750"/>
    <w:rsid w:val="00EE69E5"/>
    <w:rsid w:val="00EF3C56"/>
    <w:rsid w:val="00EF416A"/>
    <w:rsid w:val="00F01628"/>
    <w:rsid w:val="00F05143"/>
    <w:rsid w:val="00F139F5"/>
    <w:rsid w:val="00F13F75"/>
    <w:rsid w:val="00F1400B"/>
    <w:rsid w:val="00F16B54"/>
    <w:rsid w:val="00F20BD9"/>
    <w:rsid w:val="00F22AEB"/>
    <w:rsid w:val="00F23A19"/>
    <w:rsid w:val="00F25613"/>
    <w:rsid w:val="00F301DF"/>
    <w:rsid w:val="00F32BA3"/>
    <w:rsid w:val="00F32F0D"/>
    <w:rsid w:val="00F34528"/>
    <w:rsid w:val="00F360FE"/>
    <w:rsid w:val="00F36C0F"/>
    <w:rsid w:val="00F40F88"/>
    <w:rsid w:val="00F450C5"/>
    <w:rsid w:val="00F51CC1"/>
    <w:rsid w:val="00F57392"/>
    <w:rsid w:val="00F62A72"/>
    <w:rsid w:val="00F667BC"/>
    <w:rsid w:val="00F7711F"/>
    <w:rsid w:val="00F8030D"/>
    <w:rsid w:val="00F829E2"/>
    <w:rsid w:val="00F841C9"/>
    <w:rsid w:val="00F86E6E"/>
    <w:rsid w:val="00F91491"/>
    <w:rsid w:val="00F92D53"/>
    <w:rsid w:val="00F93A8C"/>
    <w:rsid w:val="00F95B23"/>
    <w:rsid w:val="00F97FC5"/>
    <w:rsid w:val="00FA7BF8"/>
    <w:rsid w:val="00FC329E"/>
    <w:rsid w:val="00FC7393"/>
    <w:rsid w:val="00FD35C3"/>
    <w:rsid w:val="00FD5A31"/>
    <w:rsid w:val="00FE0A25"/>
    <w:rsid w:val="00FE48FE"/>
    <w:rsid w:val="00FE69AE"/>
    <w:rsid w:val="00FF29D4"/>
    <w:rsid w:val="00FF445E"/>
    <w:rsid w:val="00FF561A"/>
    <w:rsid w:val="00FF7D8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80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uiPriority w:val="99"/>
    <w:rsid w:val="00DB4528"/>
    <w:pPr>
      <w:tabs>
        <w:tab w:pos="4536" w:val="center"/>
        <w:tab w:pos="9072" w:val="right"/>
      </w:tabs>
    </w:pPr>
  </w:style>
  <w:style w:customStyle="true" w:styleId="PodnojeChar" w:type="character">
    <w:name w:val="Podnožje Char"/>
    <w:basedOn w:val="Zadanifontodlomka"/>
    <w:link w:val="Podnoje"/>
    <w:uiPriority w:val="99"/>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space="0" w:sz="0" w:color="auto" w:val="none"/>
      <w:shd w:fill="auto" w:color="auto" w:val="clear"/>
    </w:rPr>
  </w:style>
  <w:style w:customStyle="true" w:styleId="eSPISCCParagraphDefaultFont" w:type="character">
    <w:name w:val="eSPIS_CC_Paragraph Default Font"/>
    <w:basedOn w:val="Zadanifontodlomka"/>
    <w:rsid w:val="00F93A8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93A8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93A8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93A8C"/>
    <w:rPr>
      <w:rFonts w:cs="Times New Roman" w:hAnsi="Times New Roman" w:ascii="Times New Roman"/>
      <w:sz w:val="24"/>
      <w:szCs w:val="24"/>
      <w:bdr w:space="0" w:sz="0" w:color="auto" w:val="none"/>
      <w:shd w:fill="CCFFCC" w:color="auto" w:val="clear"/>
      <w:lang w:val="hr-HR"/>
    </w:rPr>
  </w:style>
  <w:style w:styleId="Tijeloteksta" w:type="paragraph">
    <w:name w:val="Body Text"/>
    <w:basedOn w:val="Normal"/>
    <w:link w:val="TijelotekstaChar"/>
    <w:rsid w:val="008B4D5A"/>
    <w:pPr>
      <w:jc w:val="both"/>
    </w:pPr>
    <w:rPr>
      <w:rFonts w:hAnsi="Times New Roman" w:ascii="Times New Roman"/>
      <w:szCs w:val="24"/>
      <w:lang w:val="hr-HR"/>
    </w:rPr>
  </w:style>
  <w:style w:customStyle="true" w:styleId="TijelotekstaChar" w:type="character">
    <w:name w:val="Tijelo teksta Char"/>
    <w:basedOn w:val="Zadanifontodlomka"/>
    <w:link w:val="Tijeloteksta"/>
    <w:rsid w:val="008B4D5A"/>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uiPriority w:val="99"/>
    <w:rsid w:val="00DB4528"/>
    <w:pPr>
      <w:tabs>
        <w:tab w:pos="4536" w:val="center"/>
        <w:tab w:pos="9072" w:val="right"/>
      </w:tabs>
    </w:pPr>
  </w:style>
  <w:style w:customStyle="1" w:styleId="PodnojeChar" w:type="character">
    <w:name w:val="Podnožje Char"/>
    <w:basedOn w:val="Zadanifontodlomka"/>
    <w:link w:val="Podnoje"/>
    <w:uiPriority w:val="99"/>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color="auto" w:space="0" w:sz="0" w:val="none"/>
      <w:shd w:color="auto" w:fill="auto" w:val="clear"/>
    </w:rPr>
  </w:style>
  <w:style w:customStyle="1" w:styleId="eSPISCCParagraphDefaultFont" w:type="character">
    <w:name w:val="eSPIS_CC_Paragraph Default Font"/>
    <w:basedOn w:val="Zadanifontodlomka"/>
    <w:rsid w:val="00F93A8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93A8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93A8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93A8C"/>
    <w:rPr>
      <w:rFonts w:ascii="Times New Roman" w:cs="Times New Roman" w:hAnsi="Times New Roman"/>
      <w:sz w:val="24"/>
      <w:szCs w:val="24"/>
      <w:bdr w:color="auto" w:space="0" w:sz="0" w:val="none"/>
      <w:shd w:color="auto" w:fill="CCFFCC" w:val="clear"/>
      <w:lang w:val="hr-HR"/>
    </w:rPr>
  </w:style>
  <w:style w:styleId="Tijeloteksta" w:type="paragraph">
    <w:name w:val="Body Text"/>
    <w:basedOn w:val="Normal"/>
    <w:link w:val="TijelotekstaChar"/>
    <w:rsid w:val="008B4D5A"/>
    <w:pPr>
      <w:jc w:val="both"/>
    </w:pPr>
    <w:rPr>
      <w:rFonts w:ascii="Times New Roman" w:hAnsi="Times New Roman"/>
      <w:szCs w:val="24"/>
      <w:lang w:val="hr-HR"/>
    </w:rPr>
  </w:style>
  <w:style w:customStyle="1" w:styleId="TijelotekstaChar" w:type="character">
    <w:name w:val="Tijelo teksta Char"/>
    <w:basedOn w:val="Zadanifontodlomka"/>
    <w:link w:val="Tijeloteksta"/>
    <w:rsid w:val="008B4D5A"/>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83000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svibnja 2017.</izvorni_sadrzaj>
    <derivirana_varijabla naziv="DomainObject.DatumDonosenjaOdluke_1">22.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St-2445/2016-11</izvorni_sadrzaj>
    <derivirana_varijabla naziv="DomainObject.Oznaka_1">St-2445/2016-11</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2445</izvorni_sadrzaj>
    <derivirana_varijabla naziv="DomainObject.Predmet.Broj_1">2445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2016.</izvorni_sadrzaj>
    <derivirana_varijabla naziv="DomainObject.Predmet.DatumOsnivanja_1">15.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22. svibnja 2017.</izvorni_sadrzaj>
    <derivirana_varijabla naziv="DomainObject.Predmet.DatumRjesavanja_1">22. svibnja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St-2445/2016</izvorni_sadrzaj>
    <derivirana_varijabla naziv="DomainObject.Predmet.OznakaBroj_1">St-2445/2016</derivirana_varijabla>
  </DomainObject.Predmet.OznakaBroj>
  <DomainObject.Predmet.OznakaBrojOptuznogAkta>
    <izvorni_sadrzaj/>
    <derivirana_varijabla naziv="DomainObject.Predmet.OznakaBrojOptuznogAkta_1"/>
  </DomainObject.Predmet.OznakaBrojOptuznogAkta>
  <DomainObject.Predmet.PredmetRijesio.Ime>
    <izvorni_sadrzaj>Ivana</izvorni_sadrzaj>
    <derivirana_varijabla naziv="DomainObject.Predmet.PredmetRijesio.Ime_1">Ivana</derivirana_varijabla>
  </DomainObject.Predmet.PredmetRijesio.Ime>
  <DomainObject.Predmet.PredmetRijesio.Oib>
    <izvorni_sadrzaj>65585569789</izvorni_sadrzaj>
    <derivirana_varijabla naziv="DomainObject.Predmet.PredmetRijesio.Oib_1">65585569789</derivirana_varijabla>
  </DomainObject.Predmet.PredmetRijesio.Oib>
  <DomainObject.Predmet.PredmetRijesio.Prezime>
    <izvorni_sadrzaj>Koštarić Fegeš</izvorni_sadrzaj>
    <derivirana_varijabla naziv="DomainObject.Predmet.PredmetRijesio.Prezime_1">Koštarić Fegeš</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NEMUS COLLEGIUM d.o.o.</izvorni_sadrzaj>
    <derivirana_varijabla naziv="DomainObject.Predmet.ProtustrankaFormated_1">  NEMUS COLLEGIUM d.o.o.</derivirana_varijabla>
  </DomainObject.Predmet.ProtustrankaFormated>
  <DomainObject.Predmet.ProtustrankaFormatedOIB>
    <izvorni_sadrzaj>  NEMUS COLLEGIUM d.o.o., OIB 29051319000</izvorni_sadrzaj>
    <derivirana_varijabla naziv="DomainObject.Predmet.ProtustrankaFormatedOIB_1">  NEMUS COLLEGIUM d.o.o., OIB 29051319000</derivirana_varijabla>
  </DomainObject.Predmet.ProtustrankaFormatedOIB>
  <DomainObject.Predmet.ProtustrankaFormatedWithAdress>
    <izvorni_sadrzaj> NEMUS COLLEGIUM d.o.o., Trnovitička 12, 10000 Zagreb</izvorni_sadrzaj>
    <derivirana_varijabla naziv="DomainObject.Predmet.ProtustrankaFormatedWithAdress_1"> NEMUS COLLEGIUM d.o.o., Trnovitička 12, 10000 Zagreb</derivirana_varijabla>
  </DomainObject.Predmet.ProtustrankaFormatedWithAdress>
  <DomainObject.Predmet.ProtustrankaFormatedWithAdressOIB>
    <izvorni_sadrzaj> NEMUS COLLEGIUM d.o.o., OIB 29051319000, Trnovitička 12, 10000 Zagreb</izvorni_sadrzaj>
    <derivirana_varijabla naziv="DomainObject.Predmet.ProtustrankaFormatedWithAdressOIB_1"> NEMUS COLLEGIUM d.o.o., OIB 29051319000, Trnovitička 12, 10000 Zagreb</derivirana_varijabla>
  </DomainObject.Predmet.ProtustrankaFormatedWithAdressOIB>
  <DomainObject.Predmet.ProtustrankaWithAdress>
    <izvorni_sadrzaj>NEMUS COLLEGIUM d.o.o. Trnovitička 12, 10000 Zagreb</izvorni_sadrzaj>
    <derivirana_varijabla naziv="DomainObject.Predmet.ProtustrankaWithAdress_1">NEMUS COLLEGIUM d.o.o. Trnovitička 12, 10000 Zagreb</derivirana_varijabla>
  </DomainObject.Predmet.ProtustrankaWithAdress>
  <DomainObject.Predmet.ProtustrankaWithAdressOIB>
    <izvorni_sadrzaj>NEMUS COLLEGIUM d.o.o., OIB 29051319000, Trnovitička 12, 10000 Zagreb</izvorni_sadrzaj>
    <derivirana_varijabla naziv="DomainObject.Predmet.ProtustrankaWithAdressOIB_1">NEMUS COLLEGIUM d.o.o., OIB 29051319000, Trnovitička 12, 10000 Zagreb</derivirana_varijabla>
  </DomainObject.Predmet.ProtustrankaWithAdressOIB>
  <DomainObject.Predmet.ProtustrankaNazivFormated>
    <izvorni_sadrzaj>NEMUS COLLEGIUM d.o.o.</izvorni_sadrzaj>
    <derivirana_varijabla naziv="DomainObject.Predmet.ProtustrankaNazivFormated_1">NEMUS COLLEGIUM d.o.o.</derivirana_varijabla>
  </DomainObject.Predmet.ProtustrankaNazivFormated>
  <DomainObject.Predmet.ProtustrankaNazivFormatedOIB>
    <izvorni_sadrzaj>NEMUS COLLEGIUM d.o.o., OIB 29051319000</izvorni_sadrzaj>
    <derivirana_varijabla naziv="DomainObject.Predmet.ProtustrankaNazivFormatedOIB_1">NEMUS COLLEGIUM d.o.o., OIB 29051319000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Mario Jambrišec</izvorni_sadrzaj>
    <derivirana_varijabla naziv="DomainObject.Predmet.StrankaFormated_1">  FINA Regionalni centar Zagreb; Mario Jambrišec</derivirana_varijabla>
  </DomainObject.Predmet.StrankaFormated>
  <DomainObject.Predmet.StrankaFormatedOIB>
    <izvorni_sadrzaj>  FINA Regionalni centar Zagreb, OIB 85821130368; Mario Jambrišec, OIB 08877741860</izvorni_sadrzaj>
    <derivirana_varijabla naziv="DomainObject.Predmet.StrankaFormatedOIB_1">  FINA Regionalni centar Zagreb, OIB 85821130368; Mario Jambrišec, OIB 08877741860</derivirana_varijabla>
  </DomainObject.Predmet.StrankaFormatedOIB>
  <DomainObject.Predmet.StrankaFormatedWithAdress>
    <izvorni_sadrzaj> FINA Regionalni centar Zagreb, Trg svibanjskih žrtava 1995. 1, 10000 Zagreb; Mario Jambrišec, Trnovitička Ulica 12, 10000 Zagreb</izvorni_sadrzaj>
    <derivirana_varijabla naziv="DomainObject.Predmet.StrankaFormatedWithAdress_1"> FINA Regionalni centar Zagreb, Trg svibanjskih žrtava 1995. 1, 10000 Zagreb; Mario Jambrišec, Trnovitička Ulica 12, 10000 Zagreb</derivirana_varijabla>
  </DomainObject.Predmet.StrankaFormatedWithAdress>
  <DomainObject.Predmet.StrankaFormatedWithAdressOIB>
    <izvorni_sadrzaj> FINA Regionalni centar Zagreb, OIB 85821130368, Trg svibanjskih žrtava 1995. 1, 10000 Zagreb; Mario Jambrišec, OIB 08877741860, Trnovitička Ulica 12, 10000 Zagreb</izvorni_sadrzaj>
    <derivirana_varijabla naziv="DomainObject.Predmet.StrankaFormatedWithAdressOIB_1"> FINA Regionalni centar Zagreb, OIB 85821130368, Trg svibanjskih žrtava 1995. 1, 10000 Zagreb; Mario Jambrišec, OIB 08877741860, Trnovitička Ulica 12, 10000 Zagreb</derivirana_varijabla>
  </DomainObject.Predmet.StrankaFormatedWithAdressOIB>
  <DomainObject.Predmet.StrankaWithAdress>
    <izvorni_sadrzaj>FINA Regionalni centar Zagreb Trg svibanjskih žrtava 1995. 1,10000 Zagreb,Mario Jambrišec Trnovitička Ulica 12,10000 Zagreb</izvorni_sadrzaj>
    <derivirana_varijabla naziv="DomainObject.Predmet.StrankaWithAdress_1">FINA Regionalni centar Zagreb Trg svibanjskih žrtava 1995. 1,10000 Zagreb,Mario Jambrišec Trnovitička Ulica 12,10000 Zagreb</derivirana_varijabla>
  </DomainObject.Predmet.StrankaWithAdress>
  <DomainObject.Predmet.StrankaWithAdressOIB>
    <izvorni_sadrzaj>FINA Regionalni centar Zagreb, OIB 85821130368, Trg svibanjskih žrtava 1995. 1,10000 Zagreb,Mario Jambrišec, OIB 08877741860, Trnovitička Ulica 12,10000 Zagreb</izvorni_sadrzaj>
    <derivirana_varijabla naziv="DomainObject.Predmet.StrankaWithAdressOIB_1">FINA Regionalni centar Zagreb, OIB 85821130368, Trg svibanjskih žrtava 1995. 1,10000 Zagreb,Mario Jambrišec, OIB 08877741860, Trnovitička Ulica 12,10000 Zagreb</derivirana_varijabla>
  </DomainObject.Predmet.StrankaWithAdressOIB>
  <DomainObject.Predmet.StrankaNazivFormated>
    <izvorni_sadrzaj>FINA Regionalni centar Zagreb,Mario Jambrišec</izvorni_sadrzaj>
    <derivirana_varijabla naziv="DomainObject.Predmet.StrankaNazivFormated_1">FINA Regionalni centar Zagreb,Mario Jambrišec</derivirana_varijabla>
  </DomainObject.Predmet.StrankaNazivFormated>
  <DomainObject.Predmet.StrankaNazivFormatedOIB>
    <izvorni_sadrzaj>FINA Regionalni centar Zagreb, OIB 85821130368,Mario Jambrišec, OIB 08877741860</izvorni_sadrzaj>
    <derivirana_varijabla naziv="DomainObject.Predmet.StrankaNazivFormatedOIB_1">FINA Regionalni centar Zagreb, OIB 85821130368,Mario Jambrišec, OIB 08877741860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Mario Jambrišec</item>
    </izvorni_sadrzaj>
    <derivirana_varijabla naziv="DomainObject.Predmet.StrankaListFormated_1">
      <item>FINA Regionalni centar Zagreb</item>
      <item>Mario Jambrišec</item>
    </derivirana_varijabla>
  </DomainObject.Predmet.StrankaListFormated>
  <DomainObject.Predmet.StrankaListFormatedOIB>
    <izvorni_sadrzaj>
      <item>FINA Regionalni centar Zagreb, OIB 85821130368</item>
      <item>Mario Jambrišec, OIB 08877741860</item>
    </izvorni_sadrzaj>
    <derivirana_varijabla naziv="DomainObject.Predmet.StrankaListFormatedOIB_1">
      <item>FINA Regionalni centar Zagreb, OIB 85821130368</item>
      <item>Mario Jambrišec, OIB 08877741860</item>
    </derivirana_varijabla>
  </DomainObject.Predmet.StrankaListFormatedOIB>
  <DomainObject.Predmet.StrankaListFormatedWithAdress>
    <izvorni_sadrzaj>
      <item>FINA Regionalni centar Zagreb, Trg svibanjskih žrtava 1995. 1, 10000 Zagreb</item>
      <item>Mario Jambrišec, Trnovitička Ulica 12, 10000 Zagreb</item>
    </izvorni_sadrzaj>
    <derivirana_varijabla naziv="DomainObject.Predmet.StrankaListFormatedWithAdress_1">
      <item>FINA Regionalni centar Zagreb, Trg svibanjskih žrtava 1995. 1, 10000 Zagreb</item>
      <item>Mario Jambrišec, Trnovitička Ulica 12, 10000 Zagreb</item>
    </derivirana_varijabla>
  </DomainObject.Predmet.StrankaListFormatedWithAdress>
  <DomainObject.Predmet.StrankaListFormatedWithAdressOIB>
    <izvorni_sadrzaj>
      <item>FINA Regionalni centar Zagreb, OIB 85821130368, Trg svibanjskih žrtava 1995. 1, 10000 Zagreb</item>
      <item>Mario Jambrišec, OIB 08877741860, Trnovitička Ulica 12, 10000 Zagreb</item>
    </izvorni_sadrzaj>
    <derivirana_varijabla naziv="DomainObject.Predmet.StrankaListFormatedWithAdressOIB_1">
      <item>FINA Regionalni centar Zagreb, OIB 85821130368, Trg svibanjskih žrtava 1995. 1, 10000 Zagreb</item>
      <item>Mario Jambrišec, OIB 08877741860, Trnovitička Ulica 12, 10000 Zagreb</item>
    </derivirana_varijabla>
  </DomainObject.Predmet.StrankaListFormatedWithAdressOIB>
  <DomainObject.Predmet.StrankaListNazivFormated>
    <izvorni_sadrzaj>
      <item>FINA Regionalni centar Zagreb</item>
      <item>Mario Jambrišec</item>
    </izvorni_sadrzaj>
    <derivirana_varijabla naziv="DomainObject.Predmet.StrankaListNazivFormated_1">
      <item>FINA Regionalni centar Zagreb</item>
      <item>Mario Jambrišec</item>
    </derivirana_varijabla>
  </DomainObject.Predmet.StrankaListNazivFormated>
  <DomainObject.Predmet.StrankaListNazivFormatedOIB>
    <izvorni_sadrzaj>
      <item>FINA Regionalni centar Zagreb, OIB 85821130368</item>
      <item>Mario Jambrišec, OIB 08877741860</item>
    </izvorni_sadrzaj>
    <derivirana_varijabla naziv="DomainObject.Predmet.StrankaListNazivFormatedOIB_1">
      <item>FINA Regionalni centar Zagreb, OIB 85821130368</item>
      <item>Mario Jambrišec, OIB 08877741860</item>
    </derivirana_varijabla>
  </DomainObject.Predmet.StrankaListNazivFormatedOIB>
  <DomainObject.Predmet.ProtuStrankaListFormated>
    <izvorni_sadrzaj>
      <item>NEMUS COLLEGIUM d.o.o.</item>
    </izvorni_sadrzaj>
    <derivirana_varijabla naziv="DomainObject.Predmet.ProtuStrankaListFormated_1">
      <item>NEMUS COLLEGIUM d.o.o.</item>
    </derivirana_varijabla>
  </DomainObject.Predmet.ProtuStrankaListFormated>
  <DomainObject.Predmet.ProtuStrankaListFormatedOIB>
    <izvorni_sadrzaj>
      <item>NEMUS COLLEGIUM d.o.o., OIB 29051319000</item>
    </izvorni_sadrzaj>
    <derivirana_varijabla naziv="DomainObject.Predmet.ProtuStrankaListFormatedOIB_1">
      <item>NEMUS COLLEGIUM d.o.o., OIB 29051319000</item>
    </derivirana_varijabla>
  </DomainObject.Predmet.ProtuStrankaListFormatedOIB>
  <DomainObject.Predmet.ProtuStrankaListFormatedWithAdress>
    <izvorni_sadrzaj>
      <item>NEMUS COLLEGIUM d.o.o., Trnovitička 12, 10000 Zagreb</item>
    </izvorni_sadrzaj>
    <derivirana_varijabla naziv="DomainObject.Predmet.ProtuStrankaListFormatedWithAdress_1">
      <item>NEMUS COLLEGIUM d.o.o., Trnovitička 12, 10000 Zagreb</item>
    </derivirana_varijabla>
  </DomainObject.Predmet.ProtuStrankaListFormatedWithAdress>
  <DomainObject.Predmet.ProtuStrankaListFormatedWithAdressOIB>
    <izvorni_sadrzaj>
      <item>NEMUS COLLEGIUM d.o.o., OIB 29051319000, Trnovitička 12, 10000 Zagreb</item>
    </izvorni_sadrzaj>
    <derivirana_varijabla naziv="DomainObject.Predmet.ProtuStrankaListFormatedWithAdressOIB_1">
      <item>NEMUS COLLEGIUM d.o.o., OIB 29051319000, Trnovitička 12, 10000 Zagreb</item>
    </derivirana_varijabla>
  </DomainObject.Predmet.ProtuStrankaListFormatedWithAdressOIB>
  <DomainObject.Predmet.ProtuStrankaListNazivFormated>
    <izvorni_sadrzaj>
      <item>NEMUS COLLEGIUM d.o.o.</item>
    </izvorni_sadrzaj>
    <derivirana_varijabla naziv="DomainObject.Predmet.ProtuStrankaListNazivFormated_1">
      <item>NEMUS COLLEGIUM d.o.o.</item>
    </derivirana_varijabla>
  </DomainObject.Predmet.ProtuStrankaListNazivFormated>
  <DomainObject.Predmet.ProtuStrankaListNazivFormatedOIB>
    <izvorni_sadrzaj>
      <item>NEMUS COLLEGIUM d.o.o., OIB 29051319000</item>
    </izvorni_sadrzaj>
    <derivirana_varijabla naziv="DomainObject.Predmet.ProtuStrankaListNazivFormatedOIB_1">
      <item>NEMUS COLLEGIUM d.o.o., OIB 29051319000</item>
    </derivirana_varijabla>
  </DomainObject.Predmet.ProtuStrankaListNazivFormatedOIB>
  <DomainObject.Predmet.OstaliListFormated>
    <izvorni_sadrzaj>
      <item>Mario Jambrišec</item>
    </izvorni_sadrzaj>
    <derivirana_varijabla naziv="DomainObject.Predmet.OstaliListFormated_1">
      <item>Mario Jambrišec</item>
    </derivirana_varijabla>
  </DomainObject.Predmet.OstaliListFormated>
  <DomainObject.Predmet.OstaliListFormatedOIB>
    <izvorni_sadrzaj>
      <item>Mario Jambrišec, OIB 08877741860</item>
    </izvorni_sadrzaj>
    <derivirana_varijabla naziv="DomainObject.Predmet.OstaliListFormatedOIB_1">
      <item>Mario Jambrišec, OIB 08877741860</item>
    </derivirana_varijabla>
  </DomainObject.Predmet.OstaliListFormatedOIB>
  <DomainObject.Predmet.OstaliListFormatedWithAdress>
    <izvorni_sadrzaj>
      <item>Mario Jambrišec, Trnovitička Ulica 12, 10000 Zagreb</item>
    </izvorni_sadrzaj>
    <derivirana_varijabla naziv="DomainObject.Predmet.OstaliListFormatedWithAdress_1">
      <item>Mario Jambrišec, Trnovitička Ulica 12, 10000 Zagreb</item>
    </derivirana_varijabla>
  </DomainObject.Predmet.OstaliListFormatedWithAdress>
  <DomainObject.Predmet.OstaliListFormatedWithAdressOIB>
    <izvorni_sadrzaj>
      <item>Mario Jambrišec, OIB 08877741860, Trnovitička Ulica 12, 10000 Zagreb</item>
    </izvorni_sadrzaj>
    <derivirana_varijabla naziv="DomainObject.Predmet.OstaliListFormatedWithAdressOIB_1">
      <item>Mario Jambrišec, OIB 08877741860, Trnovitička Ulica 12, 10000 Zagreb</item>
    </derivirana_varijabla>
  </DomainObject.Predmet.OstaliListFormatedWithAdressOIB>
  <DomainObject.Predmet.OstaliListNazivFormated>
    <izvorni_sadrzaj>
      <item>Mario Jambrišec</item>
    </izvorni_sadrzaj>
    <derivirana_varijabla naziv="DomainObject.Predmet.OstaliListNazivFormated_1">
      <item>Mario Jambrišec</item>
    </derivirana_varijabla>
  </DomainObject.Predmet.OstaliListNazivFormated>
  <DomainObject.Predmet.OstaliListNazivFormatedOIB>
    <izvorni_sadrzaj>
      <item>Mario Jambrišec, OIB 08877741860</item>
    </izvorni_sadrzaj>
    <derivirana_varijabla naziv="DomainObject.Predmet.OstaliListNazivFormatedOIB_1">
      <item>Mario Jambrišec, OIB 08877741860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svibnja 2017.</izvorni_sadrzaj>
    <derivirana_varijabla naziv="DomainObject.Datum_1">22. svibnja 2017.</derivirana_varijabla>
  </DomainObject.Datum>
  <DomainObject.PoslovniBrojDokumenta>
    <izvorni_sadrzaj>St-2445/2016-11</izvorni_sadrzaj>
    <derivirana_varijabla naziv="DomainObject.PoslovniBrojDokumenta_1">St-2445/2016-11</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NEMUS COLLEGIUM d.o.o.</izvorni_sadrzaj>
    <derivirana_varijabla naziv="DomainObject.Predmet.ProtustrankaIDrugi_1">NEMUS COLLEGIUM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NEMUS COLLEGIUM d.o.o., OIB 29051319000, Trnovitička 12, 10000 Zagreb</izvorni_sadrzaj>
    <derivirana_varijabla naziv="DomainObject.Predmet.ProtustrankaIDrugiAdressOIB_1">NEMUS COLLEGIUM d.o.o., OIB 29051319000, Trnovitička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22. svibnja 2017.</izvorni_sadrzaj>
    <derivirana_varijabla naziv="DomainObject.Predmet.OdlukaRjesenje.DatumDonosenjaOdluke_1">22. svibnja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St-2445/2016-11</izvorni_sadrzaj>
    <derivirana_varijabla naziv="DomainObject.Predmet.OdlukaRjesenje.Oznaka_1">St-2445/2016-11</derivirana_varijabla>
  </DomainObject.Predmet.OdlukaRjesenje.Oznaka>
  <DomainObject.Predmet.SudioniciListNaziv>
    <izvorni_sadrzaj>
      <item>FINA Regionalni centar Zagreb</item>
      <item>NEMUS COLLEGIUM d.o.o.</item>
      <item>Mario Jambrišec</item>
      <item>Mario Jambrišec</item>
    </izvorni_sadrzaj>
    <derivirana_varijabla naziv="DomainObject.Predmet.SudioniciListNaziv_1">
      <item>FINA Regionalni centar Zagreb</item>
      <item>NEMUS COLLEGIUM d.o.o.</item>
      <item>Mario Jambrišec</item>
      <item>Mario Jambrišec</item>
    </derivirana_varijabla>
  </DomainObject.Predmet.SudioniciListNaziv>
  <DomainObject.Predmet.SudioniciListAdressOIB>
    <izvorni_sadrzaj>
      <item>FINA Regionalni centar Zagreb, OIB 85821130368, Trg svibanjskih žrtava 1995. 1,10000 Zagreb</item>
      <item>NEMUS COLLEGIUM d.o.o., OIB 29051319000, Trnovitička 12,10000 Zagreb</item>
      <item>Mario Jambrišec, OIB 08877741860, Trnovitička Ulica 12,10000 Zagreb</item>
      <item>Mario Jambrišec, OIB 08877741860, Trnovitička Ulica 12,10000 Zagreb</item>
    </izvorni_sadrzaj>
    <derivirana_varijabla naziv="DomainObject.Predmet.SudioniciListAdressOIB_1">
      <item>FINA Regionalni centar Zagreb, OIB 85821130368, Trg svibanjskih žrtava 1995. 1,10000 Zagreb</item>
      <item>NEMUS COLLEGIUM d.o.o., OIB 29051319000, Trnovitička 12,10000 Zagreb</item>
      <item>Mario Jambrišec, OIB 08877741860, Trnovitička Ulica 12,10000 Zagreb</item>
      <item>Mario Jambrišec, OIB 08877741860, Trnovitička Ulica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29051319000</item>
      <item>, OIB 08877741860</item>
      <item>, OIB 08877741860</item>
    </izvorni_sadrzaj>
    <derivirana_varijabla naziv="DomainObject.Predmet.SudioniciListNazivOIB_1">
      <item>, OIB 85821130368</item>
      <item>, OIB 29051319000</item>
      <item>, OIB 08877741860</item>
      <item>, OIB 08877741860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 Gudelj, OIB 46116584808, Rebrovac 24 Zagreb</item>
    </izvorni_sadrzaj>
    <derivirana_varijabla naziv="DomainObject.Predmet.StecajniUpraviteljiListAddressOIB_1">
      <item>Marijan Gudelj, OIB 46116584808, Rebrovac 24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BD62AD8-8085-4B25-AA9B-E178661F1E3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1228</properties:Words>
  <properties:Characters>6583</properties:Characters>
  <properties:Lines>133</properties:Lines>
  <properties:Paragraphs>31</properties:Paragraphs>
  <properties:TotalTime>381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7795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2017-02-09T07:25:00Z</dcterms:created>
  <dc:creator>Sudsko vijeæe</dc:creator>
  <cp:lastModifiedBy>Petra Čiček</cp:lastModifiedBy>
  <cp:lastPrinted>2017-05-22T12:32:00Z</cp:lastPrinted>
  <dcterms:modified xmlns:xsi="http://www.w3.org/2001/XMLSchema-instance" xsi:type="dcterms:W3CDTF">2017-05-22T12:32:00Z</dcterms:modified>
  <cp:revision>447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St-2445/2016-11 / Odluka - Rješenje - otvaranje i zaključenje stečajnog postupka (čl. 132)</vt:lpwstr>
  </prop:property>
  <prop:property name="CC_coloring" pid="4" fmtid="{D5CDD505-2E9C-101B-9397-08002B2CF9AE}">
    <vt:bool>false</vt:bool>
  </prop:property>
  <prop:property name="BrojStranica" pid="5" fmtid="{D5CDD505-2E9C-101B-9397-08002B2CF9AE}">
    <vt:i4>3</vt:i4>
  </prop:property>
</prop:Properties>
</file>