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5b9b" w14:paraId="e6c5b9b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116FE0" w:rsidR="008B157B" w:rsidRPr="00564E07">
      <w:pPr>
        <w:pStyle w:val="Naslov1"/>
        <w:spacing w:after="24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547BC2" w:rsidRPr="00547BC2">
        <w:rPr>
          <w:lang w:val="hr-HR"/>
        </w:rPr>
        <w:t>CALLIDITAS d.o.o., OIB: 82411418905, Kaštel Sućurac, Tamunić 9,</w:t>
      </w:r>
      <w:r w:rsidR="00CD7749">
        <w:rPr>
          <w:szCs w:val="24"/>
          <w:lang w:val="hr-HR"/>
        </w:rPr>
        <w:t xml:space="preserve"> </w:t>
      </w:r>
      <w:r w:rsidR="00564E07">
        <w:rPr>
          <w:szCs w:val="24"/>
          <w:lang w:val="hr-HR"/>
        </w:rPr>
        <w:t xml:space="preserve">dana </w:t>
      </w:r>
      <w:r w:rsidR="003D78F0">
        <w:rPr>
          <w:szCs w:val="24"/>
          <w:lang w:val="hr-HR"/>
        </w:rPr>
        <w:t>25</w:t>
      </w:r>
      <w:r w:rsidR="00547BC2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116FE0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547BC2" w:rsidRPr="00547BC2">
        <w:rPr>
          <w:szCs w:val="24"/>
        </w:rPr>
        <w:t>CALLIDITAS d.o.o., OIB: 82411418905, Kaštel Sućurac, Tamunić 9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626BF" w:rsidP="003D78F0" w:rsidR="00595F34" w:rsidRPr="00595F34">
      <w:pPr>
        <w:spacing w:before="24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547BC2">
        <w:rPr>
          <w:rFonts w:cs="Times New Roman" w:eastAsia="Times New Roman"/>
          <w:szCs w:val="24"/>
          <w:lang w:eastAsia="hr-HR"/>
        </w:rPr>
        <w:t>29</w:t>
      </w:r>
      <w:r w:rsidR="00CD7749">
        <w:t>. svibnja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547BC2">
        <w:t>11</w:t>
      </w:r>
      <w:r w:rsidR="00595F34">
        <w:t>:</w:t>
      </w:r>
      <w:r w:rsidR="00547BC2">
        <w:t>45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595F34" w:rsidR="0060586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547BC2" w:rsidR="005626BF" w:rsidRPr="005626BF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547BC2" w:rsidRPr="00547BC2">
        <w:rPr>
          <w:rFonts w:cs="Times New Roman" w:eastAsia="Times New Roman"/>
          <w:szCs w:val="24"/>
          <w:lang w:eastAsia="hr-HR"/>
        </w:rPr>
        <w:t>Goran Punda</w:t>
      </w:r>
      <w:r w:rsidR="00547BC2">
        <w:rPr>
          <w:rFonts w:cs="Times New Roman" w:eastAsia="Times New Roman"/>
          <w:szCs w:val="24"/>
          <w:lang w:eastAsia="hr-HR"/>
        </w:rPr>
        <w:t xml:space="preserve"> iz </w:t>
      </w:r>
      <w:r w:rsidR="00547BC2" w:rsidRPr="00547BC2">
        <w:rPr>
          <w:rFonts w:cs="Times New Roman" w:eastAsia="Times New Roman"/>
          <w:szCs w:val="24"/>
          <w:lang w:eastAsia="hr-HR"/>
        </w:rPr>
        <w:t>Kaštel Sućurc</w:t>
      </w:r>
      <w:r w:rsidR="00547BC2">
        <w:rPr>
          <w:rFonts w:cs="Times New Roman" w:eastAsia="Times New Roman"/>
          <w:szCs w:val="24"/>
          <w:lang w:eastAsia="hr-HR"/>
        </w:rPr>
        <w:t>a</w:t>
      </w:r>
      <w:r w:rsidR="00547BC2" w:rsidRPr="00547BC2">
        <w:rPr>
          <w:rFonts w:cs="Times New Roman" w:eastAsia="Times New Roman"/>
          <w:szCs w:val="24"/>
          <w:lang w:eastAsia="hr-HR"/>
        </w:rPr>
        <w:t>, Tamunić 9</w:t>
      </w:r>
    </w:p>
    <w:p w:rsidRDefault="00682C50" w:rsidP="00595F34" w:rsid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3D78F0" w:rsidP="003D78F0" w:rsidR="003D78F0" w:rsidRPr="00564E07">
      <w:pPr>
        <w:spacing w:before="240"/>
        <w:ind w:firstLine="703"/>
        <w:jc w:val="both"/>
      </w:pPr>
      <w:r>
        <w:t>III. Nalaže se zastupniku</w:t>
      </w:r>
      <w:r w:rsidRPr="00564E07">
        <w:t xml:space="preserve"> po zakonu dužnika </w:t>
      </w:r>
      <w:r>
        <w:t>Goranu Pundi</w:t>
      </w:r>
      <w:r w:rsidRPr="00564E07">
        <w:t xml:space="preserve">, da u roku od osam (8) dana, pozivom na gornji poslovni broj spisa, dostavi ovom sudu u dva primjerka: </w:t>
      </w:r>
    </w:p>
    <w:p w:rsidRDefault="003D78F0" w:rsidP="003D78F0" w:rsidR="003D78F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3D78F0" w:rsidP="003D78F0" w:rsidR="003D78F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3D78F0" w:rsidP="003D78F0" w:rsidR="003D78F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3D78F0" w:rsidP="003D78F0" w:rsidR="003D78F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3D78F0" w:rsidP="003D78F0" w:rsidR="003D78F0" w:rsidRPr="00564E07">
      <w:pPr>
        <w:spacing w:before="200"/>
        <w:ind w:firstLine="993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3D78F0" w:rsidP="003D78F0" w:rsidR="003D78F0" w:rsidRPr="00564E07">
      <w:pPr>
        <w:spacing w:before="240"/>
        <w:ind w:firstLine="709"/>
        <w:jc w:val="both"/>
        <w:rPr>
          <w:szCs w:val="24"/>
        </w:rPr>
      </w:pPr>
      <w:r>
        <w:t>IV</w:t>
      </w:r>
      <w:r w:rsidRPr="00564E07">
        <w:t xml:space="preserve">. Poziva se </w:t>
      </w:r>
      <w:r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>
        <w:rPr>
          <w:szCs w:val="24"/>
        </w:rPr>
        <w:t>s bilo kojeg od njegovih računa</w:t>
      </w:r>
      <w:r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3D78F0" w:rsidR="00381069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547BC2">
        <w:rPr>
          <w:szCs w:val="24"/>
        </w:rPr>
        <w:t>30. listopada 2015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682C50">
        <w:rPr>
          <w:szCs w:val="24"/>
        </w:rPr>
        <w:t>29</w:t>
      </w:r>
      <w:r w:rsidR="00CD7749">
        <w:rPr>
          <w:szCs w:val="24"/>
        </w:rPr>
        <w:t xml:space="preserve">.  st. 1.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zahtjev za provedbu skraćenog stečajnog postupka nad dužnikom </w:t>
      </w:r>
      <w:r w:rsidR="00547BC2" w:rsidRPr="00547BC2">
        <w:rPr>
          <w:szCs w:val="24"/>
        </w:rPr>
        <w:t>CALLIDITAS d.o.o., OIB: 82411418905, Kaštel Sućurac, Tamunić 9</w:t>
      </w:r>
      <w:r w:rsidR="00CD7749">
        <w:rPr>
          <w:szCs w:val="24"/>
        </w:rPr>
        <w:t>.</w:t>
      </w:r>
    </w:p>
    <w:p w:rsidRDefault="00C87988" w:rsidP="003D78F0" w:rsidR="00CD7749">
      <w:pPr>
        <w:spacing w:before="300"/>
        <w:ind w:firstLine="708"/>
        <w:jc w:val="both"/>
        <w:rPr>
          <w:szCs w:val="24"/>
        </w:rPr>
      </w:pPr>
      <w:r w:rsidRPr="00C87988">
        <w:rPr>
          <w:szCs w:val="24"/>
        </w:rPr>
        <w:t xml:space="preserve">U prijedlogu se navodi da dužnik na dan </w:t>
      </w:r>
      <w:r w:rsidR="00547BC2">
        <w:rPr>
          <w:szCs w:val="24"/>
        </w:rPr>
        <w:t>1. rujna 2015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547BC2">
        <w:rPr>
          <w:szCs w:val="24"/>
        </w:rPr>
        <w:t>1311</w:t>
      </w:r>
      <w:r w:rsidR="00CD7749">
        <w:rPr>
          <w:szCs w:val="24"/>
        </w:rPr>
        <w:t xml:space="preserve"> dana, u ukupnom iznosu od </w:t>
      </w:r>
      <w:r w:rsidR="00547BC2">
        <w:rPr>
          <w:szCs w:val="24"/>
        </w:rPr>
        <w:t>146.285,34</w:t>
      </w:r>
      <w:r w:rsidR="005626B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>, kao i da prema podacima koji su dostavljeni od Hrvatskog zavoda za mirovinsko osiguranje, dužnik nema zaposlenih.</w:t>
      </w:r>
    </w:p>
    <w:p w:rsidRDefault="00C87988" w:rsidP="003D78F0" w:rsidR="00C87988">
      <w:pPr>
        <w:spacing w:before="3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Utvrdivši da su u smislu odredbe čl. 428. </w:t>
      </w:r>
      <w:r w:rsidR="00582350">
        <w:rPr>
          <w:rFonts w:cs="Times New Roman" w:eastAsia="Times New Roman"/>
          <w:szCs w:val="24"/>
          <w:lang w:eastAsia="hr-HR"/>
        </w:rPr>
        <w:t>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 stečajnog postupka, ovaj sud je </w:t>
      </w:r>
      <w:r w:rsidR="005626BF">
        <w:rPr>
          <w:rFonts w:cs="Times New Roman" w:eastAsia="Times New Roman"/>
          <w:szCs w:val="24"/>
          <w:lang w:eastAsia="hr-HR"/>
        </w:rPr>
        <w:t xml:space="preserve">dana </w:t>
      </w:r>
      <w:r w:rsidR="00547BC2">
        <w:rPr>
          <w:rFonts w:cs="Times New Roman" w:eastAsia="Times New Roman"/>
          <w:szCs w:val="24"/>
          <w:lang w:eastAsia="hr-HR"/>
        </w:rPr>
        <w:t>29. siječnja</w:t>
      </w:r>
      <w:r w:rsidRPr="00BA0EB6">
        <w:rPr>
          <w:rFonts w:cs="Times New Roman" w:eastAsia="Times New Roman"/>
          <w:szCs w:val="24"/>
          <w:lang w:eastAsia="hr-HR"/>
        </w:rPr>
        <w:t xml:space="preserve"> 2016. godine na mrežnoj stranici e-Oglasna ploča sudova objavio oglas</w:t>
      </w:r>
      <w:r>
        <w:rPr>
          <w:rFonts w:cs="Times New Roman" w:eastAsia="Times New Roman"/>
          <w:szCs w:val="24"/>
          <w:lang w:eastAsia="hr-HR"/>
        </w:rPr>
        <w:t xml:space="preserve"> poslovni broj </w:t>
      </w:r>
      <w:r w:rsidR="00547BC2">
        <w:rPr>
          <w:rFonts w:cs="Times New Roman" w:eastAsia="Times New Roman"/>
          <w:szCs w:val="24"/>
          <w:lang w:eastAsia="hr-HR"/>
        </w:rPr>
        <w:t>11</w:t>
      </w:r>
      <w:r w:rsidR="00682C50">
        <w:rPr>
          <w:rFonts w:cs="Times New Roman" w:eastAsia="Times New Roman"/>
          <w:szCs w:val="24"/>
          <w:lang w:eastAsia="hr-HR"/>
        </w:rPr>
        <w:t>. St-</w:t>
      </w:r>
      <w:r w:rsidR="00547BC2">
        <w:rPr>
          <w:rFonts w:cs="Times New Roman" w:eastAsia="Times New Roman"/>
          <w:szCs w:val="24"/>
          <w:lang w:eastAsia="hr-HR"/>
        </w:rPr>
        <w:t>1012/2015</w:t>
      </w:r>
      <w:r w:rsidRPr="00BA0EB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 smislu odredbe čl. 430. SZ-a.</w:t>
      </w:r>
    </w:p>
    <w:p w:rsidRDefault="00682C50" w:rsidP="003D78F0" w:rsidR="00682C50">
      <w:pPr>
        <w:spacing w:before="3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 </w:t>
      </w:r>
      <w:r w:rsidR="00547BC2">
        <w:rPr>
          <w:rFonts w:cs="Times New Roman" w:eastAsia="Times New Roman"/>
          <w:szCs w:val="24"/>
          <w:lang w:eastAsia="hr-HR"/>
        </w:rPr>
        <w:t>zakonski zastupnik dužnika dostavio je 17. prosinca 2016. godine prokazni popis imovine iz kojeg proizlazi kako dužnik ima imovinu iz koje bi se mogli namiriti troškovi stečajnog postupka,</w:t>
      </w:r>
      <w:r>
        <w:rPr>
          <w:rFonts w:cs="Times New Roman" w:eastAsia="Times New Roman"/>
          <w:szCs w:val="24"/>
          <w:lang w:eastAsia="hr-HR"/>
        </w:rPr>
        <w:t xml:space="preserve"> nakon čega je ovaj sud, temeljem </w:t>
      </w:r>
      <w:r w:rsidRPr="00374333">
        <w:rPr>
          <w:rFonts w:cs="Times New Roman" w:eastAsia="Times New Roman"/>
          <w:szCs w:val="24"/>
          <w:lang w:eastAsia="hr-HR"/>
        </w:rPr>
        <w:t xml:space="preserve">odredbe čl. 433. i 435. st. 2. SZ-a rješenjem </w:t>
      </w:r>
      <w:r w:rsidR="00547BC2">
        <w:rPr>
          <w:rFonts w:cs="Times New Roman" w:eastAsia="Times New Roman"/>
          <w:szCs w:val="24"/>
          <w:lang w:eastAsia="hr-HR"/>
        </w:rPr>
        <w:t xml:space="preserve">poslovni broj 11.St-1012/2015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547BC2">
        <w:rPr>
          <w:rFonts w:cs="Times New Roman" w:eastAsia="Times New Roman"/>
          <w:szCs w:val="24"/>
          <w:lang w:eastAsia="hr-HR"/>
        </w:rPr>
        <w:t>21. rujna</w:t>
      </w:r>
      <w:r>
        <w:rPr>
          <w:rFonts w:cs="Times New Roman" w:eastAsia="Times New Roman"/>
          <w:szCs w:val="24"/>
          <w:lang w:eastAsia="hr-HR"/>
        </w:rPr>
        <w:t xml:space="preserve"> 2016. godine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>dužnikom.</w:t>
      </w:r>
    </w:p>
    <w:p w:rsidRDefault="00682C50" w:rsidP="003D78F0" w:rsidR="00682C50">
      <w:pPr>
        <w:spacing w:before="3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 pravomoćnosti predmetnog rješenja stečajna pisarnica ovog suda zavela je</w:t>
      </w:r>
      <w:r w:rsidR="00547BC2">
        <w:rPr>
          <w:rFonts w:cs="Times New Roman" w:eastAsia="Times New Roman"/>
          <w:szCs w:val="24"/>
          <w:lang w:eastAsia="hr-HR"/>
        </w:rPr>
        <w:t xml:space="preserve"> predmet pod poslovni broj St-187</w:t>
      </w:r>
      <w:r w:rsidR="005626BF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>/2016.</w:t>
      </w:r>
    </w:p>
    <w:p w:rsidRDefault="00682C50" w:rsidP="003D78F0" w:rsidR="00682C50">
      <w:pPr>
        <w:spacing w:before="300"/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374333">
        <w:rPr>
          <w:rFonts w:cs="Times New Roman" w:eastAsia="Times New Roman"/>
          <w:szCs w:val="24"/>
          <w:lang w:eastAsia="hr-HR"/>
        </w:rPr>
        <w:t>Kako bi se</w:t>
      </w:r>
      <w:r>
        <w:rPr>
          <w:rFonts w:cs="Times New Roman" w:eastAsia="Times New Roman"/>
          <w:szCs w:val="24"/>
          <w:lang w:eastAsia="hr-HR"/>
        </w:rPr>
        <w:t xml:space="preserve"> utvrdilo postojanje </w:t>
      </w:r>
      <w:r w:rsidRPr="00374333">
        <w:rPr>
          <w:rFonts w:cs="Times New Roman" w:eastAsia="Times New Roman"/>
          <w:szCs w:val="24"/>
          <w:lang w:eastAsia="hr-HR"/>
        </w:rPr>
        <w:t>uvjet</w:t>
      </w:r>
      <w:r>
        <w:rPr>
          <w:rFonts w:cs="Times New Roman" w:eastAsia="Times New Roman"/>
          <w:szCs w:val="24"/>
          <w:lang w:eastAsia="hr-HR"/>
        </w:rPr>
        <w:t>a</w:t>
      </w:r>
      <w:r w:rsidRPr="00374333">
        <w:rPr>
          <w:rFonts w:cs="Times New Roman" w:eastAsia="Times New Roman"/>
          <w:szCs w:val="24"/>
          <w:lang w:eastAsia="hr-HR"/>
        </w:rPr>
        <w:t xml:space="preserve"> za otvaranje i provođenje </w:t>
      </w:r>
      <w:r>
        <w:rPr>
          <w:rFonts w:cs="Times New Roman" w:eastAsia="Times New Roman"/>
          <w:szCs w:val="24"/>
          <w:lang w:eastAsia="hr-HR"/>
        </w:rPr>
        <w:t xml:space="preserve">redovnog </w:t>
      </w:r>
      <w:r w:rsidRPr="00374333">
        <w:rPr>
          <w:rFonts w:cs="Times New Roman" w:eastAsia="Times New Roman"/>
          <w:szCs w:val="24"/>
          <w:lang w:eastAsia="hr-HR"/>
        </w:rPr>
        <w:t>stečajnog postupka</w:t>
      </w:r>
      <w:r>
        <w:rPr>
          <w:rFonts w:cs="Times New Roman" w:eastAsia="Times New Roman"/>
          <w:szCs w:val="24"/>
          <w:lang w:eastAsia="hr-HR"/>
        </w:rPr>
        <w:t xml:space="preserve"> u smislu odredbe čl. 129. SZ-a ili eventualno postojanje uvjeta za donošenje rješenja o otvaranju i zaključenju stečajnog postupka u smislu odredbe čl. 132. SZ-a, valjalo je temeljem odredbe čl. 115. SZ-a donijeti rješenje o pokretanju prethodnog postupka.</w:t>
      </w:r>
    </w:p>
    <w:p w:rsidRDefault="00682C50" w:rsidP="003D78F0" w:rsidR="00682C50">
      <w:pPr>
        <w:spacing w:before="300"/>
        <w:jc w:val="both"/>
        <w:rPr>
          <w:rFonts w:cs="Times New Roman" w:eastAsia="Times New Roman"/>
          <w:szCs w:val="24"/>
          <w:lang w:eastAsia="hr-HR"/>
        </w:rPr>
      </w:pPr>
      <w:r w:rsidRPr="005A35A0"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>Slijedom navedenog, a temeljem odredbe čl. 17., 115., 117</w:t>
      </w:r>
      <w:r w:rsidR="005626BF">
        <w:rPr>
          <w:rFonts w:cs="Times New Roman" w:eastAsia="Times New Roman"/>
          <w:szCs w:val="24"/>
          <w:lang w:eastAsia="hr-HR"/>
        </w:rPr>
        <w:t>.,</w:t>
      </w:r>
      <w:r>
        <w:rPr>
          <w:rFonts w:cs="Times New Roman" w:eastAsia="Times New Roman"/>
          <w:szCs w:val="24"/>
          <w:lang w:eastAsia="hr-HR"/>
        </w:rPr>
        <w:t xml:space="preserve"> 123.,</w:t>
      </w:r>
      <w:r w:rsidRPr="00370D71"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>177., 178. i 180</w:t>
      </w:r>
      <w:r>
        <w:rPr>
          <w:rFonts w:cs="Times New Roman" w:eastAsia="Times New Roman"/>
          <w:szCs w:val="24"/>
          <w:lang w:eastAsia="hr-HR"/>
        </w:rPr>
        <w:t>. SZ-a, odlučeno je kao u izreci ovog rješenja.</w:t>
      </w:r>
    </w:p>
    <w:p w:rsidRDefault="00381069" w:rsidP="00381069" w:rsidR="00381069" w:rsidRPr="00564E07">
      <w:pPr>
        <w:jc w:val="both"/>
        <w:rPr>
          <w:szCs w:val="24"/>
        </w:rPr>
      </w:pPr>
    </w:p>
    <w:p w:rsidRDefault="00381069" w:rsidP="00381069" w:rsidR="00381069" w:rsidRPr="00564E07">
      <w:pPr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3D78F0">
        <w:rPr>
          <w:szCs w:val="24"/>
        </w:rPr>
        <w:t>25</w:t>
      </w:r>
      <w:r w:rsidR="00547BC2">
        <w:rPr>
          <w:szCs w:val="24"/>
        </w:rPr>
        <w:t>. travnja</w:t>
      </w:r>
      <w:r w:rsidR="00595F34">
        <w:rPr>
          <w:szCs w:val="24"/>
        </w:rPr>
        <w:t xml:space="preserve"> 2017</w:t>
      </w:r>
      <w:r w:rsidR="000D5CA4" w:rsidRPr="00564E07">
        <w:rPr>
          <w:szCs w:val="24"/>
        </w:rPr>
        <w:t xml:space="preserve">. godine </w:t>
      </w:r>
    </w:p>
    <w:p w:rsidRDefault="00381069" w:rsidP="00381069" w:rsidR="00381069" w:rsidRPr="00564E07">
      <w:pPr>
        <w:ind w:firstLine="708"/>
        <w:jc w:val="both"/>
        <w:rPr>
          <w:szCs w:val="24"/>
        </w:rPr>
      </w:pPr>
    </w:p>
    <w:p w:rsidRDefault="000D5CA4" w:rsidP="000D5CA4" w:rsidR="000D5CA4" w:rsidRPr="00564E07">
      <w:pPr>
        <w:ind w:left="6372"/>
        <w:jc w:val="center"/>
      </w:pPr>
      <w:r w:rsidRPr="00564E07">
        <w:t>SUTKINJA</w:t>
      </w:r>
    </w:p>
    <w:p w:rsidRDefault="000D5CA4" w:rsidP="000D5CA4" w:rsidR="000D5CA4">
      <w:pPr>
        <w:ind w:left="6372"/>
        <w:jc w:val="center"/>
      </w:pPr>
      <w:r w:rsidRPr="00564E07">
        <w:t>ANA GOLUB GRUIĆ</w:t>
      </w:r>
    </w:p>
    <w:p w:rsidRDefault="005A35A0" w:rsidP="000D5CA4" w:rsidR="005A35A0" w:rsidRPr="00564E07">
      <w:pPr>
        <w:ind w:left="6372"/>
        <w:jc w:val="center"/>
      </w:pPr>
    </w:p>
    <w:p w:rsidRDefault="00381069" w:rsidP="00381069" w:rsidR="00381069" w:rsidRPr="00564E07"/>
    <w:p w:rsidRDefault="00381069" w:rsidP="00381069" w:rsidR="00381069" w:rsidRPr="00564E07"/>
    <w:p w:rsidRDefault="00381069" w:rsidP="00381069" w:rsidR="00381069" w:rsidRPr="00564E07">
      <w:r w:rsidRPr="00564E07">
        <w:t>POUKA O PRAVNOM LIJEKU:</w:t>
      </w:r>
    </w:p>
    <w:p w:rsidRDefault="00381069" w:rsidP="00381069" w:rsidR="00381069" w:rsidRPr="00564E07">
      <w:r w:rsidRPr="00564E07">
        <w:t>Protiv ovog rješenja nije dopuštena posebna žalba (čl. 115. st. 1. SZ-a)</w:t>
      </w:r>
    </w:p>
    <w:p w:rsidRDefault="00381069" w:rsidP="00381069" w:rsidR="00381069" w:rsidRPr="00564E07"/>
    <w:p w:rsidRDefault="00381069" w:rsidP="00381069" w:rsidR="00381069" w:rsidRPr="00564E07">
      <w:r w:rsidRPr="00564E07">
        <w:t>DNA: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FINA, RC Split</w:t>
      </w:r>
    </w:p>
    <w:p w:rsidRDefault="00381069" w:rsidP="00381069" w:rsidR="000D5CA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64E07" w:rsidP="00381069" w:rsidR="00381069">
      <w:pPr>
        <w:pStyle w:val="Odlomakpopisa"/>
        <w:numPr>
          <w:ilvl w:val="0"/>
          <w:numId w:val="3"/>
        </w:numPr>
        <w:ind w:left="567"/>
      </w:pPr>
      <w:r>
        <w:t>zakons</w:t>
      </w:r>
      <w:r w:rsidR="00682C50">
        <w:t>kom zastupniku</w:t>
      </w:r>
      <w:r w:rsidR="0060586F">
        <w:t xml:space="preserve"> </w:t>
      </w:r>
      <w:r w:rsidR="00381069" w:rsidRPr="00564E07">
        <w:t xml:space="preserve">dužnika </w:t>
      </w:r>
    </w:p>
    <w:p w:rsidRDefault="00564E07" w:rsidP="00381069" w:rsidR="00381069" w:rsidRPr="00564E07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381069" w:rsidP="00381069" w:rsidR="00381069" w:rsidRPr="00564E07">
      <w:pPr>
        <w:pStyle w:val="Odlomakpopisa"/>
        <w:numPr>
          <w:ilvl w:val="0"/>
          <w:numId w:val="3"/>
        </w:numPr>
        <w:ind w:left="567"/>
      </w:pPr>
      <w:r w:rsidRPr="00564E07">
        <w:t>u spis</w:t>
      </w:r>
    </w:p>
    <w:p w:rsidRDefault="00853B3E" w:rsidR="00853B3E" w:rsidRPr="00564E07"/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FE8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St-</w:t>
    </w:r>
    <w:r w:rsidR="00547BC2">
      <w:t>187</w:t>
    </w:r>
    <w:r w:rsidR="005626BF">
      <w:t>7</w:t>
    </w:r>
    <w:r w:rsidR="000760B9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547BC2">
      <w:t>1877</w:t>
    </w:r>
    <w:r w:rsidR="000760B9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116FE0"/>
    <w:rsid w:val="001B565E"/>
    <w:rsid w:val="001E507C"/>
    <w:rsid w:val="00236054"/>
    <w:rsid w:val="0023779A"/>
    <w:rsid w:val="00273166"/>
    <w:rsid w:val="0027480C"/>
    <w:rsid w:val="00381069"/>
    <w:rsid w:val="003C2F22"/>
    <w:rsid w:val="003D78F0"/>
    <w:rsid w:val="00417EA6"/>
    <w:rsid w:val="00487D82"/>
    <w:rsid w:val="004C051F"/>
    <w:rsid w:val="00547BB8"/>
    <w:rsid w:val="00547BC2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A03EE4"/>
    <w:rsid w:val="00A36685"/>
    <w:rsid w:val="00A51DE9"/>
    <w:rsid w:val="00B7506F"/>
    <w:rsid w:val="00BA0EB6"/>
    <w:rsid w:val="00BD6751"/>
    <w:rsid w:val="00C87988"/>
    <w:rsid w:val="00CD66ED"/>
    <w:rsid w:val="00CD7749"/>
    <w:rsid w:val="00DD0D50"/>
    <w:rsid w:val="00DE5984"/>
    <w:rsid w:val="00E26289"/>
    <w:rsid w:val="00E32FE8"/>
    <w:rsid w:val="00E34EC7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St-1877/2016-10</izvorni_sadrzaj>
    <derivirana_varijabla naziv="DomainObject.Oznaka_1">St-1877/2016-10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St-1877/2016</izvorni_sadrzaj>
    <derivirana_varijabla naziv="DomainObject.Predmet.OznakaBroj_1">St-1877/2016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CALLIDITAS d.o.o. za ugostiteljstvo i turizam, putnička agencija</izvorni_sadrzaj>
    <derivirana_varijabla naziv="DomainObject.Predmet.ProtustrankaFormated_1">  CALLIDITAS d.o.o. za ugostiteljstvo i turizam, putnička agencija</derivirana_varijabla>
  </DomainObject.Predmet.ProtustrankaFormated>
  <DomainObject.Predmet.ProtustrankaFormatedOIB>
    <izvorni_sadrzaj>  CALLIDITAS d.o.o. za ugostiteljstvo i turizam, putnička agencija, OIB 82411418905</izvorni_sadrzaj>
    <derivirana_varijabla naziv="DomainObject.Predmet.ProtustrankaFormatedOIB_1">  CALLIDITAS d.o.o. za ugostiteljstvo i turizam, putnička agencija, OIB 82411418905</derivirana_varijabla>
  </DomainObject.Predmet.ProtustrankaFormatedOIB>
  <DomainObject.Predmet.ProtustrankaFormatedWithAdress>
    <izvorni_sadrzaj> CALLIDITAS d.o.o. za ugostiteljstvo i turizam, putnička agencija, Tamunić 9, 21212 Kaštel Sućurac</izvorni_sadrzaj>
    <derivirana_varijabla naziv="DomainObject.Predmet.ProtustrankaFormatedWithAdress_1"> CALLIDITAS d.o.o. za ugostiteljstvo i turizam, putnička agencija, Tamunić 9, 21212 Kaštel Sućurac</derivirana_varijabla>
  </DomainObject.Predmet.ProtustrankaFormatedWithAdress>
  <DomainObject.Predmet.ProtustrankaFormatedWithAdressOIB>
    <izvorni_sadrzaj> CALLIDITAS d.o.o. za ugostiteljstvo i turizam, putnička agencija, OIB 82411418905, Tamunić 9, 21212 Kaštel Sućurac</izvorni_sadrzaj>
    <derivirana_varijabla naziv="DomainObject.Predmet.ProtustrankaFormatedWithAdressOIB_1"> CALLIDITAS d.o.o. za ugostiteljstvo i turizam, putnička agencija, OIB 82411418905, Tamunić 9, 21212 Kaštel Sućurac</derivirana_varijabla>
  </DomainObject.Predmet.ProtustrankaFormatedWithAdressOIB>
  <DomainObject.Predmet.ProtustrankaWithAdress>
    <izvorni_sadrzaj>CALLIDITAS d.o.o. za ugostiteljstvo i turizam, putnička agencija Tamunić 9, 21212 Kaštel Sućurac</izvorni_sadrzaj>
    <derivirana_varijabla naziv="DomainObject.Predmet.ProtustrankaWithAdress_1">CALLIDITAS d.o.o. za ugostiteljstvo i turizam, putnička agencija Tamunić 9, 21212 Kaštel Sućurac</derivirana_varijabla>
  </DomainObject.Predmet.ProtustrankaWithAdress>
  <DomainObject.Predmet.ProtustrankaWithAdressOIB>
    <izvorni_sadrzaj>CALLIDITAS d.o.o. za ugostiteljstvo i turizam, putnička agencija, OIB 82411418905, Tamunić 9, 21212 Kaštel Sućurac</izvorni_sadrzaj>
    <derivirana_varijabla naziv="DomainObject.Predmet.ProtustrankaWithAdressOIB_1">CALLIDITAS d.o.o. za ugostiteljstvo i turizam, putnička agencija, OIB 82411418905, Tamunić 9, 21212 Kaštel Sućurac</derivirana_varijabla>
  </DomainObject.Predmet.ProtustrankaWithAdressOIB>
  <DomainObject.Predmet.ProtustrankaNazivFormated>
    <izvorni_sadrzaj>CALLIDITAS d.o.o. za ugostiteljstvo i turizam, putnička agencija</izvorni_sadrzaj>
    <derivirana_varijabla naziv="DomainObject.Predmet.ProtustrankaNazivFormated_1">CALLIDITAS d.o.o. za ugostiteljstvo i turizam, putnička agencija</derivirana_varijabla>
  </DomainObject.Predmet.ProtustrankaNazivFormated>
  <DomainObject.Predmet.ProtustrankaNazivFormatedOIB>
    <izvorni_sadrzaj>CALLIDITAS d.o.o. za ugostiteljstvo i turizam, putnička agencija, OIB 82411418905</izvorni_sadrzaj>
    <derivirana_varijabla naziv="DomainObject.Predmet.ProtustrankaNazivFormatedOIB_1">CALLIDITAS d.o.o. za ugostiteljstvo i turizam, putnička agencija, OIB 82411418905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146285.34</izvorni_sadrzaj>
    <derivirana_varijabla naziv="DomainObject.Predmet.TrenutnaVrijednost_1">146285.34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CALLIDITAS d.o.o. za ugostiteljstvo i turizam, putnička agencija</item>
    </izvorni_sadrzaj>
    <derivirana_varijabla naziv="DomainObject.Predmet.ProtuStrankaListFormated_1">
      <item>CALLIDITAS d.o.o. za ugostiteljstvo i turizam, putnička agencija</item>
    </derivirana_varijabla>
  </DomainObject.Predmet.ProtuStrankaListFormated>
  <DomainObject.Predmet.ProtuStrankaListFormatedOIB>
    <izvorni_sadrzaj>
      <item>CALLIDITAS d.o.o. za ugostiteljstvo i turizam, putnička agencija, OIB 82411418905</item>
    </izvorni_sadrzaj>
    <derivirana_varijabla naziv="DomainObject.Predmet.ProtuStrankaListFormatedOIB_1">
      <item>CALLIDITAS d.o.o. za ugostiteljstvo i turizam, putnička agencija, OIB 82411418905</item>
    </derivirana_varijabla>
  </DomainObject.Predmet.ProtuStrankaListFormatedOIB>
  <DomainObject.Predmet.ProtuStrankaListFormatedWithAdress>
    <izvorni_sadrzaj>
      <item>CALLIDITAS d.o.o. za ugostiteljstvo i turizam, putnička agencija, Tamunić 9, 21212 Kaštel Sućurac</item>
    </izvorni_sadrzaj>
    <derivirana_varijabla naziv="DomainObject.Predmet.ProtuStrankaListFormatedWithAdress_1">
      <item>CALLIDITAS d.o.o. za ugostiteljstvo i turizam, putnička agencija, Tamunić 9, 21212 Kaštel Sućurac</item>
    </derivirana_varijabla>
  </DomainObject.Predmet.ProtuStrankaListFormatedWithAdress>
  <DomainObject.Predmet.ProtuStrankaListFormatedWithAdressOIB>
    <izvorni_sadrzaj>
      <item>CALLIDITAS d.o.o. za ugostiteljstvo i turizam, putnička agencija, OIB 82411418905, Tamunić 9, 21212 Kaštel Sućurac</item>
    </izvorni_sadrzaj>
    <derivirana_varijabla naziv="DomainObject.Predmet.ProtuStrankaListFormatedWithAdressOIB_1">
      <item>CALLIDITAS d.o.o. za ugostiteljstvo i turizam, putnička agencija, OIB 82411418905, Tamunić 9, 21212 Kaštel Sućurac</item>
    </derivirana_varijabla>
  </DomainObject.Predmet.ProtuStrankaListFormatedWithAdressOIB>
  <DomainObject.Predmet.ProtuStrankaListNazivFormated>
    <izvorni_sadrzaj>
      <item>CALLIDITAS d.o.o. za ugostiteljstvo i turizam, putnička agencija</item>
    </izvorni_sadrzaj>
    <derivirana_varijabla naziv="DomainObject.Predmet.ProtuStrankaListNazivFormated_1">
      <item>CALLIDITAS d.o.o. za ugostiteljstvo i turizam, putnička agencija</item>
    </derivirana_varijabla>
  </DomainObject.Predmet.ProtuStrankaListNazivFormated>
  <DomainObject.Predmet.ProtuStrankaListNazivFormatedOIB>
    <izvorni_sadrzaj>
      <item>CALLIDITAS d.o.o. za ugostiteljstvo i turizam, putnička agencija, OIB 82411418905</item>
    </izvorni_sadrzaj>
    <derivirana_varijabla naziv="DomainObject.Predmet.ProtuStrankaListNazivFormatedOIB_1">
      <item>CALLIDITAS d.o.o. za ugostiteljstvo i turizam, putnička agencija, OIB 82411418905</item>
    </derivirana_varijabla>
  </DomainObject.Predmet.ProtuStrankaListNazivFormatedOIB>
  <DomainObject.Predmet.OstaliListFormated>
    <izvorni_sadrzaj>
      <item>Goran Punda</item>
    </izvorni_sadrzaj>
    <derivirana_varijabla naziv="DomainObject.Predmet.OstaliListFormated_1">
      <item>Goran Punda</item>
    </derivirana_varijabla>
  </DomainObject.Predmet.OstaliListFormated>
  <DomainObject.Predmet.OstaliListFormatedOIB>
    <izvorni_sadrzaj>
      <item>Goran Punda, OIB 64055889539</item>
    </izvorni_sadrzaj>
    <derivirana_varijabla naziv="DomainObject.Predmet.OstaliListFormatedOIB_1">
      <item>Goran Punda, OIB 64055889539</item>
    </derivirana_varijabla>
  </DomainObject.Predmet.OstaliListFormatedOIB>
  <DomainObject.Predmet.OstaliListFormatedWithAdress>
    <izvorni_sadrzaj>
      <item>Goran Punda, Tamunić 9, 21212 Kaštel Sućurac</item>
    </izvorni_sadrzaj>
    <derivirana_varijabla naziv="DomainObject.Predmet.OstaliListFormatedWithAdress_1">
      <item>Goran Punda, Tamunić 9, 21212 Kaštel Sućurac</item>
    </derivirana_varijabla>
  </DomainObject.Predmet.OstaliListFormatedWithAdress>
  <DomainObject.Predmet.OstaliListFormatedWithAdressOIB>
    <izvorni_sadrzaj>
      <item>Goran Punda, OIB 64055889539, Tamunić 9, 21212 Kaštel Sućurac</item>
    </izvorni_sadrzaj>
    <derivirana_varijabla naziv="DomainObject.Predmet.OstaliListFormatedWithAdressOIB_1">
      <item>Goran Punda, OIB 64055889539, Tamunić 9, 21212 Kaštel Sućurac</item>
    </derivirana_varijabla>
  </DomainObject.Predmet.OstaliListFormatedWithAdressOIB>
  <DomainObject.Predmet.OstaliListNazivFormated>
    <izvorni_sadrzaj>
      <item>Goran Punda</item>
    </izvorni_sadrzaj>
    <derivirana_varijabla naziv="DomainObject.Predmet.OstaliListNazivFormated_1">
      <item>Goran Punda</item>
    </derivirana_varijabla>
  </DomainObject.Predmet.OstaliListNazivFormated>
  <DomainObject.Predmet.OstaliListNazivFormatedOIB>
    <izvorni_sadrzaj>
      <item>Goran Punda, OIB 64055889539</item>
    </izvorni_sadrzaj>
    <derivirana_varijabla naziv="DomainObject.Predmet.OstaliListNazivFormatedOIB_1">
      <item>Goran Punda, OIB 64055889539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St-1877/2016-10</izvorni_sadrzaj>
    <derivirana_varijabla naziv="DomainObject.PoslovniBrojDokumenta_1">St-1877/2016-10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CALLIDITAS d.o.o. za ugostiteljstvo i turizam, putnička agencija</izvorni_sadrzaj>
    <derivirana_varijabla naziv="DomainObject.Predmet.ProtustrankaIDrugi_1">CALLIDITAS d.o.o. za ugostiteljstvo i turizam, putnička agencija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CALLIDITAS d.o.o. za ugostiteljstvo i turizam, putnička agencija, OIB 82411418905, Tamunić 9, 21212 Kaštel Sućurac</izvorni_sadrzaj>
    <derivirana_varijabla naziv="DomainObject.Predmet.ProtustrankaIDrugiAdressOIB_1">CALLIDITAS d.o.o. za ugostiteljstvo i turizam, putnička agencija, OIB 82411418905, Tamunić 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CALLIDITAS d.o.o. za ugostiteljstvo i turizam, putnička agencija</item>
      <item>FINANCIJSKA AGENCIJA, RC SPLIT</item>
      <item>Goran Punda</item>
    </izvorni_sadrzaj>
    <derivirana_varijabla naziv="DomainObject.Predmet.SudioniciListNaziv_1">
      <item>CALLIDITAS d.o.o. za ugostiteljstvo i turizam, putnička agencija</item>
      <item>FINANCIJSKA AGENCIJA, RC SPLIT</item>
      <item>Goran Punda</item>
    </derivirana_varijabla>
  </DomainObject.Predmet.SudioniciListNaziv>
  <DomainObject.Predmet.SudioniciListAdressOIB>
    <izvorni_sadrzaj>
      <item>CALLIDITAS d.o.o. za ugostiteljstvo i turizam, putnička agencija, OIB 82411418905, Tamunić 9,21212 Kaštel Sućurac</item>
      <item>FINANCIJSKA AGENCIJA, RC SPLIT, OIB 85821130368, Mažur. šet. 24 b,21000 Split</item>
      <item>Goran Punda, OIB 64055889539, Tamunić 9,21212 Kaštel Sućurac</item>
    </izvorni_sadrzaj>
    <derivirana_varijabla naziv="DomainObject.Predmet.SudioniciListAdressOIB_1">
      <item>CALLIDITAS d.o.o. za ugostiteljstvo i turizam, putnička agencija, OIB 82411418905, Tamunić 9,21212 Kaštel Sućurac</item>
      <item>FINANCIJSKA AGENCIJA, RC SPLIT, OIB 85821130368, Mažur. šet. 24 b,21000 Split</item>
      <item>Goran Punda, OIB 64055889539, Tamunić 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82411418905</item>
      <item>, OIB 85821130368</item>
      <item>, OIB 64055889539</item>
    </izvorni_sadrzaj>
    <derivirana_varijabla naziv="DomainObject.Predmet.SudioniciListNazivOIB_1">
      <item>, OIB 82411418905</item>
      <item>, OIB 85821130368</item>
      <item>, OIB 64055889539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4381</properties:Characters>
  <properties:Lines>97</properties:Lines>
  <properties:Paragraphs>49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2017-03-23T08:00:00Z</dcterms:created>
  <dc:creator>Katarina Mikulić</dc:creator>
  <cp:lastModifiedBy>Ana Golub Gruić</cp:lastModifiedBy>
  <cp:lastPrinted>2017-04-25T06:22:00Z</cp:lastPrinted>
  <dcterms:modified xmlns:xsi="http://www.w3.org/2001/XMLSchema-instance" xsi:type="dcterms:W3CDTF">2017-04-25T07:58:00Z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St-1877/2016-10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