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d985" w14:paraId="8cfd985" w:rsidRDefault="006E6B6F" w:rsidP="006E6B6F" w:rsidR="006E6B6F" w:rsidRPr="00E866D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B6F" w:rsidP="006E6B6F" w:rsidR="006E6B6F" w:rsidRPr="00E866D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866D0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E6B6F" w:rsidP="006E6B6F" w:rsidR="006E6B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866D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E6B6F" w:rsidP="006E6B6F" w:rsidR="006E6B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6B6F" w:rsidP="006E6B6F" w:rsidR="006E6B6F" w:rsidRPr="00E866D0">
      <w:pPr>
        <w:rPr>
          <w:rFonts w:cs="Times New Roman" w:eastAsia="Times New Roman"/>
          <w:bCs/>
          <w:szCs w:val="20"/>
          <w:lang w:eastAsia="en-US"/>
        </w:rPr>
      </w:pPr>
    </w:p>
    <w:p w:rsidRDefault="006E6B6F" w:rsidP="006E6B6F" w:rsidR="006E6B6F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6E6B6F" w:rsidP="006E6B6F" w:rsidR="006E6B6F" w:rsidRPr="005D578C">
      <w:pPr>
        <w:jc w:val="center"/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6E6B6F" w:rsidP="006E6B6F" w:rsidR="006E6B6F" w:rsidRPr="005D578C">
      <w:pPr>
        <w:rPr>
          <w:rFonts w:cs="Times New Roman" w:eastAsia="Times New Roman"/>
          <w:szCs w:val="24"/>
        </w:rPr>
      </w:pPr>
    </w:p>
    <w:p w:rsidRDefault="006E6B6F" w:rsidP="006E6B6F" w:rsidR="006E6B6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RECRO IN.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Pazin</w:t>
      </w:r>
      <w:r w:rsidRPr="00F10AA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Dršćevka 4,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26205161105, MBS 130035323, 21. travnja 2016.</w:t>
      </w:r>
    </w:p>
    <w:p w:rsidRDefault="006E6B6F" w:rsidP="006E6B6F" w:rsidR="006E6B6F" w:rsidRPr="005D578C">
      <w:pPr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6E6B6F" w:rsidP="006E6B6F" w:rsidR="006E6B6F">
      <w:pPr>
        <w:rPr>
          <w:rFonts w:eastAsia="Times New Roman"/>
          <w:szCs w:val="24"/>
        </w:rPr>
      </w:pPr>
    </w:p>
    <w:p w:rsidRDefault="006E6B6F" w:rsidP="006E6B6F" w:rsidR="006E6B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sukladno navodima iznijetim u podnesku od 25. veljače 2016., u spis dostavi potvrdu Financijske agencije o danima neprekidne blokade i nepodmirenim obvezama dužnika na dan izdavanja potvrde iz koje će proizlaziti da dužnik više nema evidentiranih osnova za plaćanje u neprekinutom razdoblju od 120 dana, ispis podataka iz Očevidnika redoslijeda osnova za plaćanje (podaci o redoslijedu primitaka osnova za plaćanje i stanju njihove izvršenosti po dužniku i dr.), te drugu javnu ili javno ovjerovljenu ispravu o namirenju dužnih tražbina.</w:t>
      </w:r>
    </w:p>
    <w:p w:rsidRDefault="006E6B6F" w:rsidP="006E6B6F" w:rsidR="006E6B6F">
      <w:pPr>
        <w:rPr>
          <w:rFonts w:cs="Times New Roman" w:eastAsia="Times New Roman"/>
          <w:szCs w:val="24"/>
        </w:rPr>
      </w:pPr>
    </w:p>
    <w:p w:rsidRDefault="006E6B6F" w:rsidP="006E6B6F" w:rsidR="006E6B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Ako dužnik ne postupi po t. I. zaključka, sud će sukladno odredbi čl. 431. Stečajnog zakona donijeti rješenje o otvaranju i zaključenju skraćenog stečajnog postupka nad dužnikom.</w:t>
      </w:r>
    </w:p>
    <w:p w:rsidRDefault="006E6B6F" w:rsidP="006E6B6F" w:rsidR="006E6B6F">
      <w:pPr>
        <w:ind w:firstLine="708"/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E6B6F" w:rsidP="006E6B6F" w:rsidR="006E6B6F">
      <w:pPr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866D0" w:rsidP="006E6B6F" w:rsidR="006E6B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E6B6F" w:rsidP="006E6B6F" w:rsidR="006E6B6F">
      <w:pPr>
        <w:jc w:val="left"/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jc w:val="left"/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E6B6F" w:rsidP="006E6B6F" w:rsidR="006E6B6F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6E6B6F" w:rsidP="006E6B6F" w:rsidR="006E6B6F">
      <w:pPr>
        <w:rPr>
          <w:rFonts w:cs="Times New Roman" w:eastAsia="Times New Roman"/>
          <w:szCs w:val="24"/>
        </w:rPr>
      </w:pPr>
    </w:p>
    <w:p w:rsidRDefault="006E6B6F" w:rsidP="006E6B6F" w:rsidR="006E6B6F" w:rsidRPr="005D578C">
      <w:pPr>
        <w:rPr>
          <w:rFonts w:cs="Times New Roman" w:eastAsia="Times New Roman"/>
          <w:szCs w:val="24"/>
        </w:rPr>
      </w:pPr>
    </w:p>
    <w:p w:rsidRDefault="006E6B6F" w:rsidP="006E6B6F" w:rsidR="006E6B6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E6B6F" w:rsidP="006E6B6F" w:rsidR="006E6B6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dužnik, </w:t>
      </w:r>
    </w:p>
    <w:p w:rsidRDefault="006E6B6F" w:rsidP="006E6B6F" w:rsidR="006E6B6F" w:rsidRPr="004A4C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e-Oglasna ploča sudova – </w:t>
      </w:r>
      <w:r>
        <w:rPr>
          <w:rFonts w:eastAsiaTheme="minorHAnsi"/>
          <w:lang w:eastAsia="en-US"/>
        </w:rPr>
        <w:t>8 dana (dostava se smatra obavljenom istekom osmog dana od dana objave zaključka na mrežnoj stranici).</w:t>
      </w:r>
    </w:p>
    <w:p w:rsidRDefault="006E6B6F" w:rsidP="006E6B6F" w:rsidR="006E6B6F" w:rsidRPr="00737115">
      <w:pPr>
        <w:jc w:val="left"/>
        <w:rPr>
          <w:rFonts w:cs="Times New Roman" w:eastAsia="Times New Roman"/>
          <w:szCs w:val="24"/>
        </w:rPr>
      </w:pPr>
    </w:p>
    <w:p w:rsidRDefault="006E6B6F" w:rsidP="006E6B6F" w:rsidR="006E6B6F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B6F" w:rsidP="006E6B6F" w:rsidR="006E6B6F">
      <w:r>
        <w:separator/>
      </w:r>
    </w:p>
  </w:endnote>
  <w:endnote w:id="0" w:type="continuationSeparator">
    <w:p w:rsidRDefault="006E6B6F" w:rsidP="006E6B6F" w:rsidR="006E6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B6F" w:rsidP="006E6B6F" w:rsidR="006E6B6F">
      <w:r>
        <w:separator/>
      </w:r>
    </w:p>
  </w:footnote>
  <w:footnote w:id="0" w:type="continuationSeparator">
    <w:p w:rsidRDefault="006E6B6F" w:rsidP="006E6B6F" w:rsidR="006E6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B6F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B6F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8 St-908/2015-8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A22"/>
    <w:rsid w:val="004F5027"/>
    <w:rsid w:val="00514A22"/>
    <w:rsid w:val="006E6B6F"/>
    <w:rsid w:val="00D0262D"/>
    <w:rsid w:val="00E866D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B6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6B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6B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B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B6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B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B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6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66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66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66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B6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6B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6B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B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B6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B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B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6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66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66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66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RECRO IN. d.o.o. PAZIN</izvorni_sadrzaj>
    <derivirana_varijabla naziv="DomainObject.Predmet.ProtustrankaFormated_1">  RECRO IN. d.o.o. PAZIN</derivirana_varijabla>
  </DomainObject.Predmet.ProtustrankaFormated>
  <DomainObject.Predmet.ProtustrankaFormatedOIB>
    <izvorni_sadrzaj>  RECRO IN. d.o.o. PAZIN, OIB 26205161105</izvorni_sadrzaj>
    <derivirana_varijabla naziv="DomainObject.Predmet.ProtustrankaFormatedOIB_1">  RECRO IN. d.o.o. PAZIN, OIB 26205161105</derivirana_varijabla>
  </DomainObject.Predmet.ProtustrankaFormatedOIB>
  <DomainObject.Predmet.ProtustrankaFormatedWithAdress>
    <izvorni_sadrzaj> RECRO IN. d.o.o. PAZIN, Dršćevka 4, 52000 Pazin</izvorni_sadrzaj>
    <derivirana_varijabla naziv="DomainObject.Predmet.ProtustrankaFormatedWithAdress_1"> RECRO IN. d.o.o. PAZIN, Dršćevka 4, 52000 Pazin</derivirana_varijabla>
  </DomainObject.Predmet.ProtustrankaFormatedWithAdress>
  <DomainObject.Predmet.ProtustrankaFormatedWithAdressOIB>
    <izvorni_sadrzaj> RECRO IN. d.o.o. PAZIN, OIB 26205161105, Dršćevka 4, 52000 Pazin</izvorni_sadrzaj>
    <derivirana_varijabla naziv="DomainObject.Predmet.ProtustrankaFormatedWithAdressOIB_1"> RECRO IN. d.o.o. PAZIN, OIB 26205161105, Dršćevka 4, 52000 Pazin</derivirana_varijabla>
  </DomainObject.Predmet.ProtustrankaFormatedWithAdressOIB>
  <DomainObject.Predmet.ProtustrankaWithAdress>
    <izvorni_sadrzaj>RECRO IN. d.o.o. PAZIN Dršćevka 4, 52000 Pazin</izvorni_sadrzaj>
    <derivirana_varijabla naziv="DomainObject.Predmet.ProtustrankaWithAdress_1">RECRO IN. d.o.o. PAZIN Dršćevka 4, 52000 Pazin</derivirana_varijabla>
  </DomainObject.Predmet.ProtustrankaWithAdress>
  <DomainObject.Predmet.ProtustrankaWithAdressOIB>
    <izvorni_sadrzaj>RECRO IN. d.o.o. PAZIN, OIB 26205161105, Dršćevka 4, 52000 Pazin</izvorni_sadrzaj>
    <derivirana_varijabla naziv="DomainObject.Predmet.ProtustrankaWithAdressOIB_1">RECRO IN. d.o.o. PAZIN, OIB 26205161105, Dršćevka 4, 52000 Pazin</derivirana_varijabla>
  </DomainObject.Predmet.ProtustrankaWithAdressOIB>
  <DomainObject.Predmet.ProtustrankaNazivFormated>
    <izvorni_sadrzaj>RECRO IN. d.o.o. PAZIN</izvorni_sadrzaj>
    <derivirana_varijabla naziv="DomainObject.Predmet.ProtustrankaNazivFormated_1">RECRO IN. d.o.o. PAZIN</derivirana_varijabla>
  </DomainObject.Predmet.ProtustrankaNazivFormated>
  <DomainObject.Predmet.ProtustrankaNazivFormatedOIB>
    <izvorni_sadrzaj>RECRO IN. d.o.o. PAZIN, OIB 26205161105</izvorni_sadrzaj>
    <derivirana_varijabla naziv="DomainObject.Predmet.ProtustrankaNazivFormatedOIB_1">RECRO IN. d.o.o. PAZIN, OIB 26205161105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52534.68</izvorni_sadrzaj>
    <derivirana_varijabla naziv="DomainObject.Predmet.TrenutnaVrijednost_1">52534.68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RECRO IN. d.o.o. PAZIN</item>
    </izvorni_sadrzaj>
    <derivirana_varijabla naziv="DomainObject.Predmet.ProtuStrankaListFormated_1">
      <item>RECRO IN. d.o.o. PAZIN</item>
    </derivirana_varijabla>
  </DomainObject.Predmet.ProtuStrankaListFormated>
  <DomainObject.Predmet.ProtuStrankaListFormatedOIB>
    <izvorni_sadrzaj>
      <item>RECRO IN. d.o.o. PAZIN, OIB 26205161105</item>
    </izvorni_sadrzaj>
    <derivirana_varijabla naziv="DomainObject.Predmet.ProtuStrankaListFormatedOIB_1">
      <item>RECRO IN. d.o.o. PAZIN, OIB 26205161105</item>
    </derivirana_varijabla>
  </DomainObject.Predmet.ProtuStrankaListFormatedOIB>
  <DomainObject.Predmet.ProtuStrankaListFormatedWithAdress>
    <izvorni_sadrzaj>
      <item>RECRO IN. d.o.o. PAZIN, Dršćevka 4, 52000 Pazin</item>
    </izvorni_sadrzaj>
    <derivirana_varijabla naziv="DomainObject.Predmet.ProtuStrankaListFormatedWithAdress_1">
      <item>RECRO IN. d.o.o. PAZIN, Dršćevka 4, 52000 Pazin</item>
    </derivirana_varijabla>
  </DomainObject.Predmet.ProtuStrankaListFormatedWithAdress>
  <DomainObject.Predmet.ProtuStrankaListFormatedWithAdressOIB>
    <izvorni_sadrzaj>
      <item>RECRO IN. d.o.o. PAZIN, OIB 26205161105, Dršćevka 4, 52000 Pazin</item>
    </izvorni_sadrzaj>
    <derivirana_varijabla naziv="DomainObject.Predmet.ProtuStrankaListFormatedWithAdressOIB_1">
      <item>RECRO IN. d.o.o. PAZIN, OIB 26205161105, Dršćevka 4, 52000 Pazin</item>
    </derivirana_varijabla>
  </DomainObject.Predmet.ProtuStrankaListFormatedWithAdressOIB>
  <DomainObject.Predmet.ProtuStrankaListNazivFormated>
    <izvorni_sadrzaj>
      <item>RECRO IN. d.o.o. PAZIN</item>
    </izvorni_sadrzaj>
    <derivirana_varijabla naziv="DomainObject.Predmet.ProtuStrankaListNazivFormated_1">
      <item>RECRO IN. d.o.o. PAZIN</item>
    </derivirana_varijabla>
  </DomainObject.Predmet.ProtuStrankaListNazivFormated>
  <DomainObject.Predmet.ProtuStrankaListNazivFormatedOIB>
    <izvorni_sadrzaj>
      <item>RECRO IN. d.o.o. PAZIN, OIB 26205161105</item>
    </izvorni_sadrzaj>
    <derivirana_varijabla naziv="DomainObject.Predmet.ProtuStrankaListNazivFormatedOIB_1">
      <item>RECRO IN. d.o.o. PAZIN, OIB 26205161105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RECRO IN. d.o.o. PAZIN</izvorni_sadrzaj>
    <derivirana_varijabla naziv="DomainObject.Predmet.ProtustrankaIDrugi_1">RECRO IN.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RECRO IN. d.o.o. PAZIN, OIB 26205161105, Dršćevka 4, 52000 Pazin</izvorni_sadrzaj>
    <derivirana_varijabla naziv="DomainObject.Predmet.ProtustrankaIDrugiAdressOIB_1">RECRO IN. d.o.o. PAZIN, OIB 26205161105, Dršćevka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RECRO IN. d.o.o. PAZIN</item>
    </izvorni_sadrzaj>
    <derivirana_varijabla naziv="DomainObject.Predmet.SudioniciListNaziv_1">
      <item>FINANCIJSKA AGENCIJA, RC RIJEKA, PODRUŽNICA PULA, PULA</item>
      <item>RECRO IN.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RECRO IN. d.o.o. PAZIN, OIB 26205161105, Dršćevka 4,52000 Pazin</item>
    </izvorni_sadrzaj>
    <derivirana_varijabla naziv="DomainObject.Predmet.SudioniciListAdressOIB_1">
      <item>FINANCIJSKA AGENCIJA, RC RIJEKA, PODRUŽNICA PULA, PULA, OIB 85821130368, Ulica grada Vukovara 70,Zagreb</item>
      <item>RECRO IN. d.o.o. PAZIN, OIB 26205161105, Dršćevka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26205161105</item>
    </izvorni_sadrzaj>
    <derivirana_varijabla naziv="DomainObject.Predmet.SudioniciListNazivOIB_1">
      <item>, OIB 85821130368</item>
      <item>, OIB 26205161105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1197</properties:Characters>
  <properties:Lines>44</properties:Lines>
  <properties:Paragraphs>17</properties:Paragraphs>
  <properties:TotalTime>3</properties:TotalTime>
  <properties:ScaleCrop>false</properties:ScaleCrop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2016-04-21T12:12:00Z</dcterms:created>
  <dc:creator>Mihaela Kaligari</dc:creator>
  <dc:description/>
  <cp:keywords/>
  <cp:lastModifiedBy>Tamara Žgrablić Širol</cp:lastModifiedBy>
  <cp:lastPrinted>2016-04-21T12:14:00Z</cp:lastPrinted>
  <dcterms:modified xmlns:xsi="http://www.w3.org/2001/XMLSchema-instance" xsi:type="dcterms:W3CDTF">2016-04-22T06:28:00Z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