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62062" w:rsidR="00B803A8" w:rsidRDefault="00B803A8" w14:paraId="dd45f97" w14:textId="dd45f97">
      <w:pPr>
        <w15:collapsed w:val="false"/>
        <w:rPr>
          <w:rFonts w:ascii="Times New Roman" w:hAnsi="Times New Roman"/>
          <w:szCs w:val="24"/>
          <w:lang w:val="hr-HR"/>
        </w:rPr>
      </w:pPr>
      <w:bookmarkStart w:name="_GoBack" w:id="0"/>
      <w:bookmarkEnd w:id="0"/>
      <w:r w:rsidRPr="00362062">
        <w:rPr>
          <w:rFonts w:ascii="Times New Roman" w:hAnsi="Times New Roman"/>
          <w:noProof/>
          <w:szCs w:val="24"/>
          <w:lang w:val="hr-HR"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362062" w:rsidR="008957BC" w:rsidP="008957BC" w:rsidRDefault="008957BC">
      <w:pPr>
        <w:jc w:val="both"/>
        <w:rPr>
          <w:rFonts w:ascii="Times New Roman" w:hAnsi="Times New Roman"/>
          <w:szCs w:val="24"/>
          <w:lang w:val="hr-HR"/>
        </w:rPr>
      </w:pPr>
      <w:r w:rsidRPr="00362062">
        <w:rPr>
          <w:rFonts w:ascii="Times New Roman" w:hAnsi="Times New Roman"/>
          <w:szCs w:val="24"/>
          <w:lang w:val="hr-HR"/>
        </w:rPr>
        <w:t>REPUBLIKA  HRVATSKA</w:t>
      </w:r>
    </w:p>
    <w:p w:rsidRPr="00362062" w:rsidR="008957BC" w:rsidP="008957BC" w:rsidRDefault="008957BC">
      <w:pPr>
        <w:jc w:val="both"/>
        <w:rPr>
          <w:rFonts w:ascii="Times New Roman" w:hAnsi="Times New Roman"/>
          <w:szCs w:val="24"/>
          <w:lang w:val="hr-HR"/>
        </w:rPr>
      </w:pPr>
      <w:r w:rsidRPr="00362062">
        <w:rPr>
          <w:rFonts w:ascii="Times New Roman" w:hAnsi="Times New Roman"/>
          <w:szCs w:val="24"/>
          <w:lang w:val="hr-HR"/>
        </w:rPr>
        <w:t>TRGOVAČK</w:t>
      </w:r>
      <w:r w:rsidRPr="00362062" w:rsidR="0063777B">
        <w:rPr>
          <w:rFonts w:ascii="Times New Roman" w:hAnsi="Times New Roman"/>
          <w:szCs w:val="24"/>
          <w:lang w:val="hr-HR"/>
        </w:rPr>
        <w:t>I SUD U ZAGREBU</w:t>
      </w:r>
      <w:r w:rsidRPr="00362062" w:rsidR="0063777B">
        <w:rPr>
          <w:rFonts w:ascii="Times New Roman" w:hAnsi="Times New Roman"/>
          <w:szCs w:val="24"/>
          <w:lang w:val="hr-HR"/>
        </w:rPr>
        <w:tab/>
      </w:r>
      <w:r w:rsidRPr="00362062" w:rsidR="0063777B">
        <w:rPr>
          <w:rFonts w:ascii="Times New Roman" w:hAnsi="Times New Roman"/>
          <w:szCs w:val="24"/>
          <w:lang w:val="hr-HR"/>
        </w:rPr>
        <w:tab/>
      </w:r>
      <w:r w:rsidRPr="00362062" w:rsidR="0063777B">
        <w:rPr>
          <w:rFonts w:ascii="Times New Roman" w:hAnsi="Times New Roman"/>
          <w:szCs w:val="24"/>
          <w:lang w:val="hr-HR"/>
        </w:rPr>
        <w:tab/>
      </w:r>
      <w:r w:rsidRPr="00362062" w:rsidR="0063777B">
        <w:rPr>
          <w:rFonts w:ascii="Times New Roman" w:hAnsi="Times New Roman"/>
          <w:szCs w:val="24"/>
          <w:lang w:val="hr-HR"/>
        </w:rPr>
        <w:tab/>
      </w:r>
      <w:r w:rsidRPr="00362062" w:rsidR="0063777B">
        <w:rPr>
          <w:rFonts w:ascii="Times New Roman" w:hAnsi="Times New Roman"/>
          <w:szCs w:val="24"/>
          <w:lang w:val="hr-HR"/>
        </w:rPr>
        <w:tab/>
        <w:t xml:space="preserve"> </w:t>
      </w:r>
    </w:p>
    <w:p w:rsidRPr="00362062" w:rsidR="008957BC" w:rsidP="008957BC" w:rsidRDefault="008957BC">
      <w:pPr>
        <w:jc w:val="both"/>
        <w:rPr>
          <w:rFonts w:ascii="Times New Roman" w:hAnsi="Times New Roman"/>
          <w:szCs w:val="24"/>
          <w:lang w:val="hr-HR"/>
        </w:rPr>
      </w:pPr>
      <w:r w:rsidRPr="00362062">
        <w:rPr>
          <w:rFonts w:ascii="Times New Roman" w:hAnsi="Times New Roman"/>
          <w:szCs w:val="24"/>
          <w:lang w:val="hr-HR"/>
        </w:rPr>
        <w:t>Zagreb, Amruševa 2/II</w:t>
      </w:r>
    </w:p>
    <w:p w:rsidRPr="00362062" w:rsidR="008C1BD5" w:rsidP="009D790D" w:rsidRDefault="008957BC">
      <w:pPr>
        <w:jc w:val="right"/>
        <w:rPr>
          <w:rFonts w:ascii="Times New Roman" w:hAnsi="Times New Roman"/>
          <w:lang w:val="hr-HR"/>
        </w:rPr>
      </w:pPr>
      <w:r w:rsidRPr="00362062">
        <w:rPr>
          <w:rFonts w:ascii="Times New Roman" w:hAnsi="Times New Roman"/>
          <w:szCs w:val="24"/>
          <w:lang w:val="hr-HR"/>
        </w:rPr>
        <w:tab/>
      </w:r>
      <w:r w:rsidRPr="00362062">
        <w:rPr>
          <w:rFonts w:ascii="Times New Roman" w:hAnsi="Times New Roman"/>
          <w:szCs w:val="24"/>
          <w:lang w:val="hr-HR"/>
        </w:rPr>
        <w:tab/>
      </w:r>
      <w:r w:rsidRPr="00362062">
        <w:rPr>
          <w:rFonts w:ascii="Times New Roman" w:hAnsi="Times New Roman"/>
          <w:szCs w:val="24"/>
          <w:lang w:val="hr-HR"/>
        </w:rPr>
        <w:tab/>
      </w:r>
      <w:r w:rsidRPr="00362062" w:rsidR="00EE23D3">
        <w:rPr>
          <w:rFonts w:ascii="Times New Roman" w:hAnsi="Times New Roman"/>
          <w:szCs w:val="24"/>
          <w:lang w:val="hr-HR"/>
        </w:rPr>
        <w:t xml:space="preserve">                                        </w:t>
      </w:r>
      <w:r w:rsidRPr="00362062" w:rsidR="00D64B9E">
        <w:rPr>
          <w:rFonts w:ascii="Times New Roman" w:hAnsi="Times New Roman"/>
          <w:lang w:val="hr-HR"/>
        </w:rPr>
        <w:t>87. St-1570/2018</w:t>
      </w:r>
      <w:r w:rsidRPr="00362062" w:rsidR="009D790D">
        <w:rPr>
          <w:rFonts w:ascii="Times New Roman" w:hAnsi="Times New Roman"/>
          <w:lang w:val="hr-HR"/>
        </w:rPr>
        <w:t xml:space="preserve">    </w:t>
      </w:r>
    </w:p>
    <w:p w:rsidRPr="00362062" w:rsidR="009D790D" w:rsidP="009D790D" w:rsidRDefault="009D790D">
      <w:pPr>
        <w:jc w:val="center"/>
        <w:rPr>
          <w:rFonts w:ascii="Times New Roman" w:hAnsi="Times New Roman"/>
          <w:szCs w:val="24"/>
          <w:lang w:val="hr-HR"/>
        </w:rPr>
      </w:pPr>
      <w:r w:rsidRPr="00362062">
        <w:rPr>
          <w:rFonts w:ascii="Times New Roman" w:hAnsi="Times New Roman"/>
          <w:szCs w:val="24"/>
          <w:lang w:val="hr-HR"/>
        </w:rPr>
        <w:t xml:space="preserve">R E P U B L I K A   H R V A T S K A </w:t>
      </w:r>
    </w:p>
    <w:p w:rsidRPr="00362062" w:rsidR="00D32AE6" w:rsidP="009D790D" w:rsidRDefault="00D32AE6">
      <w:pPr>
        <w:rPr>
          <w:rFonts w:ascii="Times New Roman" w:hAnsi="Times New Roman"/>
          <w:szCs w:val="24"/>
          <w:lang w:val="hr-HR"/>
        </w:rPr>
      </w:pPr>
    </w:p>
    <w:p w:rsidRPr="00362062" w:rsidR="00D32AE6" w:rsidP="00D32AE6" w:rsidRDefault="00D32AE6">
      <w:pPr>
        <w:jc w:val="center"/>
        <w:rPr>
          <w:rFonts w:ascii="Times New Roman" w:hAnsi="Times New Roman"/>
          <w:szCs w:val="24"/>
          <w:lang w:val="hr-HR"/>
        </w:rPr>
      </w:pPr>
      <w:r w:rsidRPr="00362062">
        <w:rPr>
          <w:rFonts w:ascii="Times New Roman" w:hAnsi="Times New Roman"/>
          <w:szCs w:val="24"/>
          <w:lang w:val="hr-HR"/>
        </w:rPr>
        <w:t>Z A K LJ U Č A K</w:t>
      </w:r>
    </w:p>
    <w:p w:rsidRPr="00362062" w:rsidR="008C1BD5" w:rsidP="008C1BD5" w:rsidRDefault="008C1BD5">
      <w:pPr>
        <w:jc w:val="both"/>
        <w:rPr>
          <w:rFonts w:ascii="Times New Roman" w:hAnsi="Times New Roman"/>
          <w:szCs w:val="24"/>
          <w:lang w:val="hr-HR"/>
        </w:rPr>
      </w:pPr>
    </w:p>
    <w:p w:rsidRPr="00362062" w:rsidR="008C1BD5" w:rsidP="008C1BD5" w:rsidRDefault="008C1BD5">
      <w:pPr>
        <w:ind w:firstLine="708"/>
        <w:jc w:val="both"/>
        <w:rPr>
          <w:rFonts w:ascii="Times New Roman" w:hAnsi="Times New Roman"/>
          <w:szCs w:val="24"/>
          <w:lang w:val="hr-HR"/>
        </w:rPr>
      </w:pPr>
      <w:r w:rsidRPr="00362062">
        <w:rPr>
          <w:rFonts w:ascii="Times New Roman" w:hAnsi="Times New Roman"/>
          <w:szCs w:val="24"/>
          <w:lang w:val="hr-HR"/>
        </w:rPr>
        <w:t xml:space="preserve">Trgovački sud u Zagrebu, sudac Marija Bakula Vugrinec, u stečajnom postupku nad dužnikom </w:t>
      </w:r>
      <w:r w:rsidRPr="00362062" w:rsidR="00D64B9E">
        <w:rPr>
          <w:rFonts w:ascii="Times New Roman" w:hAnsi="Times New Roman"/>
          <w:lang w:val="hr-HR"/>
        </w:rPr>
        <w:t>FIRENA-USLUGE d.o.o. u stečaju, OIB 69465248776, Konjščina, Odvojak M. Gupca 6</w:t>
      </w:r>
      <w:r w:rsidRPr="00362062">
        <w:rPr>
          <w:rFonts w:ascii="Times New Roman" w:hAnsi="Times New Roman"/>
          <w:szCs w:val="24"/>
          <w:lang w:val="hr-HR"/>
        </w:rPr>
        <w:t xml:space="preserve">, </w:t>
      </w:r>
      <w:r w:rsidRPr="00362062" w:rsidR="00255D5A">
        <w:rPr>
          <w:rFonts w:ascii="Times New Roman" w:hAnsi="Times New Roman"/>
          <w:szCs w:val="24"/>
          <w:lang w:val="hr-HR"/>
        </w:rPr>
        <w:t>1. kolovoza</w:t>
      </w:r>
      <w:r w:rsidRPr="00362062">
        <w:rPr>
          <w:rFonts w:ascii="Times New Roman" w:hAnsi="Times New Roman"/>
          <w:szCs w:val="24"/>
          <w:lang w:val="hr-HR"/>
        </w:rPr>
        <w:t xml:space="preserve"> 2019.</w:t>
      </w:r>
    </w:p>
    <w:p w:rsidRPr="00362062" w:rsidR="008C6909" w:rsidP="008C1BD5" w:rsidRDefault="008957BC">
      <w:pPr>
        <w:jc w:val="right"/>
        <w:rPr>
          <w:rFonts w:ascii="Times New Roman" w:hAnsi="Times New Roman"/>
          <w:szCs w:val="24"/>
          <w:lang w:val="hr-HR"/>
        </w:rPr>
      </w:pPr>
      <w:r w:rsidRPr="00362062">
        <w:rPr>
          <w:rFonts w:ascii="Times New Roman" w:hAnsi="Times New Roman"/>
          <w:szCs w:val="24"/>
          <w:lang w:val="hr-HR"/>
        </w:rPr>
        <w:tab/>
      </w:r>
      <w:r w:rsidRPr="00362062">
        <w:rPr>
          <w:rFonts w:ascii="Times New Roman" w:hAnsi="Times New Roman"/>
          <w:szCs w:val="24"/>
          <w:lang w:val="hr-HR"/>
        </w:rPr>
        <w:tab/>
      </w:r>
      <w:r w:rsidRPr="00362062">
        <w:rPr>
          <w:rFonts w:ascii="Times New Roman" w:hAnsi="Times New Roman"/>
          <w:szCs w:val="24"/>
          <w:lang w:val="hr-HR"/>
        </w:rPr>
        <w:tab/>
      </w:r>
      <w:r w:rsidRPr="00362062">
        <w:rPr>
          <w:rFonts w:ascii="Times New Roman" w:hAnsi="Times New Roman"/>
          <w:szCs w:val="24"/>
          <w:lang w:val="hr-HR"/>
        </w:rPr>
        <w:tab/>
      </w:r>
    </w:p>
    <w:p w:rsidRPr="00362062" w:rsidR="00D32AE6" w:rsidP="00D32AE6" w:rsidRDefault="00D32AE6">
      <w:pPr>
        <w:jc w:val="center"/>
        <w:rPr>
          <w:rFonts w:ascii="Times New Roman" w:hAnsi="Times New Roman"/>
          <w:szCs w:val="24"/>
          <w:lang w:val="hr-HR"/>
        </w:rPr>
      </w:pPr>
    </w:p>
    <w:p w:rsidRPr="00362062" w:rsidR="00D32AE6" w:rsidP="00D32AE6" w:rsidRDefault="00D32AE6">
      <w:pPr>
        <w:jc w:val="center"/>
        <w:rPr>
          <w:rFonts w:ascii="Times New Roman" w:hAnsi="Times New Roman"/>
          <w:szCs w:val="24"/>
          <w:lang w:val="hr-HR"/>
        </w:rPr>
      </w:pPr>
      <w:r w:rsidRPr="00362062">
        <w:rPr>
          <w:rFonts w:ascii="Times New Roman" w:hAnsi="Times New Roman"/>
          <w:szCs w:val="24"/>
          <w:lang w:val="hr-HR"/>
        </w:rPr>
        <w:t>z a k lj u č i o    j e</w:t>
      </w:r>
    </w:p>
    <w:p w:rsidRPr="00362062" w:rsidR="00D32AE6" w:rsidP="00D32AE6" w:rsidRDefault="00D32AE6">
      <w:pPr>
        <w:jc w:val="center"/>
        <w:rPr>
          <w:rFonts w:ascii="Times New Roman" w:hAnsi="Times New Roman"/>
          <w:szCs w:val="24"/>
          <w:lang w:val="hr-HR"/>
        </w:rPr>
      </w:pPr>
    </w:p>
    <w:p w:rsidRPr="00362062" w:rsidR="00C74317" w:rsidP="00C74317" w:rsidRDefault="00C74317">
      <w:pPr>
        <w:ind w:firstLine="708"/>
        <w:jc w:val="both"/>
        <w:rPr>
          <w:rFonts w:ascii="Times New Roman" w:hAnsi="Times New Roman"/>
          <w:szCs w:val="24"/>
          <w:lang w:val="hr-HR"/>
        </w:rPr>
      </w:pPr>
      <w:r w:rsidRPr="00362062">
        <w:rPr>
          <w:rFonts w:ascii="Times New Roman" w:hAnsi="Times New Roman"/>
          <w:szCs w:val="24"/>
          <w:lang w:val="hr-HR"/>
        </w:rPr>
        <w:t xml:space="preserve">I. </w:t>
      </w:r>
      <w:r w:rsidRPr="00362062" w:rsidR="00D32AE6">
        <w:rPr>
          <w:rFonts w:ascii="Times New Roman" w:hAnsi="Times New Roman"/>
          <w:szCs w:val="24"/>
          <w:lang w:val="hr-HR"/>
        </w:rPr>
        <w:t>Nalaže se računovodstvu ovog suda isplatiti nagradu u bruto iznosu od 3</w:t>
      </w:r>
      <w:r w:rsidRPr="00362062" w:rsidR="00255D5A">
        <w:rPr>
          <w:rFonts w:ascii="Times New Roman" w:hAnsi="Times New Roman"/>
          <w:szCs w:val="24"/>
          <w:lang w:val="hr-HR"/>
        </w:rPr>
        <w:t xml:space="preserve">.000,00 kn </w:t>
      </w:r>
      <w:r w:rsidRPr="00362062" w:rsidR="005B3C74">
        <w:rPr>
          <w:rFonts w:ascii="Times New Roman" w:hAnsi="Times New Roman"/>
          <w:szCs w:val="24"/>
          <w:lang w:val="hr-HR"/>
        </w:rPr>
        <w:t>privremenom stečajnom upravitelju Ani Šakić, OIB 06903243250, Zagreb, Dubovačka 29</w:t>
      </w:r>
      <w:r w:rsidRPr="00362062" w:rsidR="00D32AE6">
        <w:rPr>
          <w:rFonts w:ascii="Times New Roman" w:hAnsi="Times New Roman"/>
          <w:szCs w:val="24"/>
          <w:lang w:val="hr-HR"/>
        </w:rPr>
        <w:t xml:space="preserve">, na račun IBAN: </w:t>
      </w:r>
      <w:r w:rsidRPr="00362062" w:rsidR="00850AF3">
        <w:rPr>
          <w:rFonts w:ascii="Times New Roman" w:hAnsi="Times New Roman"/>
          <w:szCs w:val="24"/>
          <w:lang w:val="hr-HR"/>
        </w:rPr>
        <w:t>HR</w:t>
      </w:r>
      <w:r w:rsidRPr="00362062" w:rsidR="005B3C74">
        <w:rPr>
          <w:rFonts w:ascii="Times New Roman" w:hAnsi="Times New Roman"/>
          <w:szCs w:val="24"/>
          <w:lang w:val="hr-HR"/>
        </w:rPr>
        <w:t>1523600001100869396</w:t>
      </w:r>
      <w:r w:rsidRPr="00362062">
        <w:rPr>
          <w:rFonts w:ascii="Times New Roman" w:hAnsi="Times New Roman"/>
          <w:szCs w:val="24"/>
          <w:lang w:val="hr-HR"/>
        </w:rPr>
        <w:t xml:space="preserve"> i to iz iznosa predujma uplaćenog na račun Trgovačkog suda u Zagrebu broj IBAN HR9223900011300000460, m</w:t>
      </w:r>
      <w:r w:rsidRPr="00362062" w:rsidR="005B3C74">
        <w:rPr>
          <w:rFonts w:ascii="Times New Roman" w:hAnsi="Times New Roman"/>
          <w:szCs w:val="24"/>
          <w:lang w:val="hr-HR"/>
        </w:rPr>
        <w:t>odel 05, poziv na broj 1570-18</w:t>
      </w:r>
      <w:r w:rsidRPr="00362062">
        <w:rPr>
          <w:rFonts w:ascii="Times New Roman" w:hAnsi="Times New Roman"/>
          <w:szCs w:val="24"/>
          <w:lang w:val="hr-HR"/>
        </w:rPr>
        <w:t>.</w:t>
      </w:r>
    </w:p>
    <w:p w:rsidRPr="00362062" w:rsidR="00C74317" w:rsidP="00C74317" w:rsidRDefault="00C74317">
      <w:pPr>
        <w:jc w:val="both"/>
        <w:rPr>
          <w:rFonts w:ascii="Times New Roman" w:hAnsi="Times New Roman"/>
          <w:szCs w:val="24"/>
          <w:lang w:val="hr-HR"/>
        </w:rPr>
      </w:pPr>
    </w:p>
    <w:p w:rsidRPr="00362062" w:rsidR="00C74317" w:rsidP="00C74317" w:rsidRDefault="00C74317">
      <w:pPr>
        <w:ind w:firstLine="708"/>
        <w:jc w:val="both"/>
        <w:rPr>
          <w:rFonts w:ascii="Times New Roman" w:hAnsi="Times New Roman"/>
          <w:szCs w:val="24"/>
          <w:lang w:val="hr-HR"/>
        </w:rPr>
      </w:pPr>
      <w:r w:rsidRPr="00362062">
        <w:rPr>
          <w:rFonts w:ascii="Times New Roman" w:hAnsi="Times New Roman"/>
          <w:szCs w:val="24"/>
          <w:lang w:val="hr-HR"/>
        </w:rPr>
        <w:t>II. Nalaže se računovodstvu ovog suda preostalu razliku predujma odnosno neiskorišteni iznos predujma, isplatiti u Fond za namirenje troškova stečajnog postupka.</w:t>
      </w:r>
    </w:p>
    <w:p w:rsidRPr="00362062" w:rsidR="00D32AE6" w:rsidP="00D32AE6" w:rsidRDefault="00D32AE6">
      <w:pPr>
        <w:ind w:firstLine="708"/>
        <w:jc w:val="both"/>
        <w:rPr>
          <w:rFonts w:ascii="Times New Roman" w:hAnsi="Times New Roman"/>
          <w:szCs w:val="24"/>
          <w:lang w:val="hr-HR"/>
        </w:rPr>
      </w:pPr>
    </w:p>
    <w:p w:rsidRPr="00362062" w:rsidR="00A4746D" w:rsidP="008957BC" w:rsidRDefault="008957BC">
      <w:pPr>
        <w:jc w:val="both"/>
        <w:rPr>
          <w:rFonts w:ascii="Times New Roman" w:hAnsi="Times New Roman"/>
          <w:szCs w:val="24"/>
          <w:lang w:val="hr-HR"/>
        </w:rPr>
      </w:pPr>
      <w:r w:rsidRPr="00362062">
        <w:rPr>
          <w:rFonts w:ascii="Times New Roman" w:hAnsi="Times New Roman"/>
          <w:szCs w:val="24"/>
          <w:lang w:val="hr-HR"/>
        </w:rPr>
        <w:tab/>
      </w:r>
      <w:r w:rsidRPr="00362062">
        <w:rPr>
          <w:rFonts w:ascii="Times New Roman" w:hAnsi="Times New Roman"/>
          <w:szCs w:val="24"/>
          <w:lang w:val="hr-HR"/>
        </w:rPr>
        <w:tab/>
      </w:r>
      <w:r w:rsidRPr="00362062">
        <w:rPr>
          <w:rFonts w:ascii="Times New Roman" w:hAnsi="Times New Roman"/>
          <w:szCs w:val="24"/>
          <w:lang w:val="hr-HR"/>
        </w:rPr>
        <w:tab/>
      </w:r>
      <w:r w:rsidRPr="00362062">
        <w:rPr>
          <w:rFonts w:ascii="Times New Roman" w:hAnsi="Times New Roman"/>
          <w:szCs w:val="24"/>
          <w:lang w:val="hr-HR"/>
        </w:rPr>
        <w:tab/>
      </w:r>
      <w:r w:rsidRPr="00362062">
        <w:rPr>
          <w:rFonts w:ascii="Times New Roman" w:hAnsi="Times New Roman"/>
          <w:szCs w:val="24"/>
          <w:lang w:val="hr-HR"/>
        </w:rPr>
        <w:tab/>
      </w:r>
    </w:p>
    <w:p w:rsidRPr="00362062" w:rsidR="008957BC" w:rsidP="00DF5074" w:rsidRDefault="008957BC">
      <w:pPr>
        <w:jc w:val="center"/>
        <w:rPr>
          <w:rFonts w:ascii="Times New Roman" w:hAnsi="Times New Roman"/>
          <w:szCs w:val="24"/>
          <w:lang w:val="hr-HR"/>
        </w:rPr>
      </w:pPr>
      <w:r w:rsidRPr="00362062">
        <w:rPr>
          <w:rFonts w:ascii="Times New Roman" w:hAnsi="Times New Roman"/>
          <w:szCs w:val="24"/>
          <w:lang w:val="hr-HR"/>
        </w:rPr>
        <w:t>Obrazloženje</w:t>
      </w:r>
    </w:p>
    <w:p w:rsidRPr="00362062" w:rsidR="008957BC" w:rsidP="008957BC" w:rsidRDefault="008957BC">
      <w:pPr>
        <w:jc w:val="both"/>
        <w:rPr>
          <w:rFonts w:ascii="Times New Roman" w:hAnsi="Times New Roman"/>
          <w:szCs w:val="24"/>
          <w:lang w:val="hr-HR"/>
        </w:rPr>
      </w:pPr>
    </w:p>
    <w:p w:rsidRPr="00362062" w:rsidR="0071524B" w:rsidP="0071524B" w:rsidRDefault="0071524B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362062">
        <w:rPr>
          <w:rFonts w:ascii="Times New Roman" w:hAnsi="Times New Roman"/>
          <w:szCs w:val="24"/>
          <w:lang w:val="hr-HR"/>
        </w:rPr>
        <w:t>Pravo</w:t>
      </w:r>
      <w:r w:rsidRPr="00362062" w:rsidR="00850AF3">
        <w:rPr>
          <w:rFonts w:ascii="Times New Roman" w:hAnsi="Times New Roman"/>
          <w:szCs w:val="24"/>
          <w:lang w:val="hr-HR"/>
        </w:rPr>
        <w:t>moćnim rješenjem ovog suda od 2. srpnja 2019.</w:t>
      </w:r>
      <w:r w:rsidRPr="00362062">
        <w:rPr>
          <w:rFonts w:ascii="Times New Roman" w:hAnsi="Times New Roman"/>
          <w:szCs w:val="24"/>
          <w:lang w:val="hr-HR"/>
        </w:rPr>
        <w:t xml:space="preserve"> privremenom stečajnom upravitelju određena je nagrada za poslove privremenog stečajnog upravitelja u iznosu od 3.000,00 kn bruto. </w:t>
      </w:r>
    </w:p>
    <w:p w:rsidRPr="00362062" w:rsidR="0071524B" w:rsidP="0071524B" w:rsidRDefault="0071524B">
      <w:pPr>
        <w:jc w:val="both"/>
        <w:rPr>
          <w:rFonts w:ascii="Times New Roman" w:hAnsi="Times New Roman"/>
          <w:szCs w:val="24"/>
          <w:lang w:val="hr-HR"/>
        </w:rPr>
      </w:pPr>
    </w:p>
    <w:p w:rsidRPr="00362062" w:rsidR="005509FC" w:rsidP="00CB1569" w:rsidRDefault="005509FC">
      <w:pPr>
        <w:ind w:firstLine="708"/>
        <w:jc w:val="both"/>
        <w:rPr>
          <w:rFonts w:ascii="Times New Roman" w:hAnsi="Times New Roman"/>
          <w:szCs w:val="24"/>
          <w:lang w:val="hr-HR"/>
        </w:rPr>
      </w:pPr>
      <w:r w:rsidRPr="00362062">
        <w:rPr>
          <w:rFonts w:ascii="Times New Roman" w:hAnsi="Times New Roman"/>
          <w:szCs w:val="24"/>
          <w:lang w:val="hr-HR"/>
        </w:rPr>
        <w:t xml:space="preserve">Budući da iz </w:t>
      </w:r>
      <w:r w:rsidRPr="00362062" w:rsidR="001D6492">
        <w:rPr>
          <w:rFonts w:ascii="Times New Roman" w:hAnsi="Times New Roman"/>
          <w:szCs w:val="24"/>
          <w:lang w:val="hr-HR"/>
        </w:rPr>
        <w:t>kartice "troškovi" u eSpisu proizlazi da je Financijska agencija</w:t>
      </w:r>
      <w:r w:rsidRPr="00362062">
        <w:rPr>
          <w:rFonts w:ascii="Times New Roman" w:hAnsi="Times New Roman"/>
          <w:szCs w:val="24"/>
          <w:lang w:val="hr-HR"/>
        </w:rPr>
        <w:t xml:space="preserve"> </w:t>
      </w:r>
      <w:r w:rsidRPr="00362062" w:rsidR="001D6492">
        <w:rPr>
          <w:rFonts w:ascii="Times New Roman" w:hAnsi="Times New Roman"/>
          <w:szCs w:val="24"/>
          <w:lang w:val="hr-HR"/>
        </w:rPr>
        <w:t>prenijela zaplijenjena</w:t>
      </w:r>
      <w:r w:rsidRPr="00362062">
        <w:rPr>
          <w:rFonts w:ascii="Times New Roman" w:hAnsi="Times New Roman"/>
          <w:szCs w:val="24"/>
          <w:lang w:val="hr-HR"/>
        </w:rPr>
        <w:t xml:space="preserve"> sredstva za namirenje troškova stečajnog postupka u iznosu od </w:t>
      </w:r>
      <w:r w:rsidRPr="00362062" w:rsidR="001D6492">
        <w:rPr>
          <w:rFonts w:ascii="Times New Roman" w:hAnsi="Times New Roman"/>
          <w:szCs w:val="24"/>
          <w:lang w:val="hr-HR"/>
        </w:rPr>
        <w:t>4.825</w:t>
      </w:r>
      <w:r w:rsidRPr="00362062">
        <w:rPr>
          <w:rFonts w:ascii="Times New Roman" w:hAnsi="Times New Roman"/>
          <w:szCs w:val="24"/>
          <w:lang w:val="hr-HR"/>
        </w:rPr>
        <w:t xml:space="preserve">,00 kn u skladu s odredbama čl. 112. SZ-a, koji iznos je uplaćen na račun </w:t>
      </w:r>
      <w:r w:rsidRPr="00362062" w:rsidR="00B83D01">
        <w:rPr>
          <w:rFonts w:ascii="Times New Roman" w:hAnsi="Times New Roman"/>
          <w:szCs w:val="24"/>
          <w:lang w:val="hr-HR"/>
        </w:rPr>
        <w:t xml:space="preserve">Trgovačkog suda u Zagrebu, sud je naložio </w:t>
      </w:r>
      <w:r w:rsidRPr="00362062">
        <w:rPr>
          <w:rFonts w:ascii="Times New Roman" w:hAnsi="Times New Roman"/>
          <w:szCs w:val="24"/>
          <w:lang w:val="hr-HR"/>
        </w:rPr>
        <w:t xml:space="preserve">računovodstvu suda </w:t>
      </w:r>
      <w:r w:rsidRPr="00362062" w:rsidR="00B83D01">
        <w:rPr>
          <w:rFonts w:ascii="Times New Roman" w:hAnsi="Times New Roman"/>
          <w:szCs w:val="24"/>
          <w:lang w:val="hr-HR"/>
        </w:rPr>
        <w:t>isplatu</w:t>
      </w:r>
      <w:r w:rsidRPr="00362062">
        <w:rPr>
          <w:rFonts w:ascii="Times New Roman" w:hAnsi="Times New Roman"/>
          <w:szCs w:val="24"/>
          <w:lang w:val="hr-HR"/>
        </w:rPr>
        <w:t xml:space="preserve"> </w:t>
      </w:r>
      <w:r w:rsidRPr="00362062" w:rsidR="00B83D01">
        <w:rPr>
          <w:rFonts w:ascii="Times New Roman" w:hAnsi="Times New Roman"/>
          <w:szCs w:val="24"/>
          <w:lang w:val="hr-HR"/>
        </w:rPr>
        <w:t>nagrade</w:t>
      </w:r>
      <w:r w:rsidRPr="00362062">
        <w:rPr>
          <w:rFonts w:ascii="Times New Roman" w:hAnsi="Times New Roman"/>
          <w:szCs w:val="24"/>
          <w:lang w:val="hr-HR"/>
        </w:rPr>
        <w:t xml:space="preserve"> iz uplaćenog izn</w:t>
      </w:r>
      <w:r w:rsidRPr="00362062" w:rsidR="00B83D01">
        <w:rPr>
          <w:rFonts w:ascii="Times New Roman" w:hAnsi="Times New Roman"/>
          <w:szCs w:val="24"/>
          <w:lang w:val="hr-HR"/>
        </w:rPr>
        <w:t xml:space="preserve">osa predujma (argument iz čl. </w:t>
      </w:r>
      <w:r w:rsidRPr="00362062">
        <w:rPr>
          <w:rFonts w:ascii="Times New Roman" w:hAnsi="Times New Roman"/>
          <w:szCs w:val="24"/>
          <w:lang w:val="hr-HR"/>
        </w:rPr>
        <w:t>94. st</w:t>
      </w:r>
      <w:r w:rsidRPr="00362062" w:rsidR="00B83D01">
        <w:rPr>
          <w:rFonts w:ascii="Times New Roman" w:hAnsi="Times New Roman"/>
          <w:szCs w:val="24"/>
          <w:lang w:val="hr-HR"/>
        </w:rPr>
        <w:t>.</w:t>
      </w:r>
      <w:r w:rsidRPr="00362062">
        <w:rPr>
          <w:rFonts w:ascii="Times New Roman" w:hAnsi="Times New Roman"/>
          <w:szCs w:val="24"/>
          <w:lang w:val="hr-HR"/>
        </w:rPr>
        <w:t xml:space="preserve"> 5. SZ-a</w:t>
      </w:r>
      <w:r w:rsidRPr="00362062" w:rsidR="00CB1569">
        <w:rPr>
          <w:rFonts w:ascii="Times New Roman" w:hAnsi="Times New Roman"/>
          <w:szCs w:val="24"/>
          <w:lang w:val="hr-HR"/>
        </w:rPr>
        <w:t>), a s</w:t>
      </w:r>
      <w:r w:rsidRPr="00362062">
        <w:rPr>
          <w:rFonts w:ascii="Times New Roman" w:hAnsi="Times New Roman"/>
          <w:szCs w:val="24"/>
          <w:lang w:val="hr-HR"/>
        </w:rPr>
        <w:t xml:space="preserve"> obzirom na to da je </w:t>
      </w:r>
      <w:r w:rsidRPr="00362062" w:rsidR="00CB1569">
        <w:rPr>
          <w:rFonts w:ascii="Times New Roman" w:hAnsi="Times New Roman"/>
          <w:szCs w:val="24"/>
          <w:lang w:val="hr-HR"/>
        </w:rPr>
        <w:t xml:space="preserve">nad dužnikom </w:t>
      </w:r>
      <w:r w:rsidRPr="00362062">
        <w:rPr>
          <w:rFonts w:ascii="Times New Roman" w:hAnsi="Times New Roman"/>
          <w:szCs w:val="24"/>
          <w:lang w:val="hr-HR"/>
        </w:rPr>
        <w:t xml:space="preserve">otvoren i istovremeno zaključen stečajni postupak i da su osigurana sredstva za namirenje troškova toga postupka, sud je, </w:t>
      </w:r>
      <w:r w:rsidRPr="00362062" w:rsidR="00CB1569">
        <w:rPr>
          <w:rFonts w:ascii="Times New Roman" w:hAnsi="Times New Roman"/>
          <w:szCs w:val="24"/>
          <w:lang w:val="hr-HR"/>
        </w:rPr>
        <w:t>sukladno odredbi</w:t>
      </w:r>
      <w:r w:rsidRPr="00362062">
        <w:rPr>
          <w:rFonts w:ascii="Times New Roman" w:hAnsi="Times New Roman"/>
          <w:szCs w:val="24"/>
          <w:lang w:val="hr-HR"/>
        </w:rPr>
        <w:t xml:space="preserve"> čl</w:t>
      </w:r>
      <w:r w:rsidRPr="00362062" w:rsidR="00CB1569">
        <w:rPr>
          <w:rFonts w:ascii="Times New Roman" w:hAnsi="Times New Roman"/>
          <w:szCs w:val="24"/>
          <w:lang w:val="hr-HR"/>
        </w:rPr>
        <w:t>.</w:t>
      </w:r>
      <w:r w:rsidRPr="00362062">
        <w:rPr>
          <w:rFonts w:ascii="Times New Roman" w:hAnsi="Times New Roman"/>
          <w:szCs w:val="24"/>
          <w:lang w:val="hr-HR"/>
        </w:rPr>
        <w:t xml:space="preserve"> 113. st</w:t>
      </w:r>
      <w:r w:rsidRPr="00362062" w:rsidR="00CB1569">
        <w:rPr>
          <w:rFonts w:ascii="Times New Roman" w:hAnsi="Times New Roman"/>
          <w:szCs w:val="24"/>
          <w:lang w:val="hr-HR"/>
        </w:rPr>
        <w:t>.</w:t>
      </w:r>
      <w:r w:rsidRPr="00362062">
        <w:rPr>
          <w:rFonts w:ascii="Times New Roman" w:hAnsi="Times New Roman"/>
          <w:szCs w:val="24"/>
          <w:lang w:val="hr-HR"/>
        </w:rPr>
        <w:t xml:space="preserve"> 2. SZ-a, naložio računovodstvu suda neiskorišteni iznos predujma isplatiti u Fond za namire</w:t>
      </w:r>
      <w:r w:rsidRPr="00362062" w:rsidR="00CB1569">
        <w:rPr>
          <w:rFonts w:ascii="Times New Roman" w:hAnsi="Times New Roman"/>
          <w:szCs w:val="24"/>
          <w:lang w:val="hr-HR"/>
        </w:rPr>
        <w:t>nje troškova stečajnog postupka.</w:t>
      </w:r>
    </w:p>
    <w:p w:rsidRPr="00362062" w:rsidR="005509FC" w:rsidP="00870B74" w:rsidRDefault="005509FC">
      <w:pPr>
        <w:jc w:val="both"/>
        <w:rPr>
          <w:rFonts w:ascii="Times New Roman" w:hAnsi="Times New Roman"/>
          <w:szCs w:val="24"/>
          <w:lang w:val="hr-HR"/>
        </w:rPr>
      </w:pPr>
    </w:p>
    <w:p w:rsidRPr="00362062" w:rsidR="00875A7D" w:rsidP="00875A7D" w:rsidRDefault="00875A7D">
      <w:pPr>
        <w:pStyle w:val="Tijeloteksta"/>
        <w:jc w:val="center"/>
      </w:pPr>
      <w:r w:rsidRPr="00362062">
        <w:t xml:space="preserve">Zagreb, </w:t>
      </w:r>
      <w:r w:rsidRPr="00362062" w:rsidR="00850AF3">
        <w:t>1. kolovoza</w:t>
      </w:r>
      <w:r w:rsidRPr="00362062">
        <w:t xml:space="preserve"> 2019.</w:t>
      </w:r>
    </w:p>
    <w:p w:rsidRPr="00362062" w:rsidR="00875A7D" w:rsidP="00875A7D" w:rsidRDefault="00875A7D">
      <w:pPr>
        <w:pStyle w:val="Tijeloteksta"/>
        <w:jc w:val="center"/>
      </w:pPr>
    </w:p>
    <w:p w:rsidRPr="00362062" w:rsidR="00875A7D" w:rsidP="00875A7D" w:rsidRDefault="00875A7D">
      <w:pPr>
        <w:ind w:left="5040" w:firstLine="720"/>
        <w:jc w:val="both"/>
        <w:rPr>
          <w:rFonts w:ascii="Times New Roman" w:hAnsi="Times New Roman"/>
          <w:szCs w:val="24"/>
          <w:lang w:val="hr-HR"/>
        </w:rPr>
      </w:pPr>
      <w:r w:rsidRPr="00362062">
        <w:rPr>
          <w:rFonts w:ascii="Times New Roman" w:hAnsi="Times New Roman"/>
          <w:szCs w:val="24"/>
          <w:lang w:val="hr-HR"/>
        </w:rPr>
        <w:t>Sudac</w:t>
      </w:r>
    </w:p>
    <w:p w:rsidRPr="00362062" w:rsidR="00875A7D" w:rsidP="00875A7D" w:rsidRDefault="00875A7D">
      <w:pPr>
        <w:jc w:val="both"/>
        <w:rPr>
          <w:rFonts w:ascii="Times New Roman" w:hAnsi="Times New Roman"/>
          <w:szCs w:val="24"/>
          <w:lang w:val="hr-HR"/>
        </w:rPr>
      </w:pPr>
      <w:r w:rsidRPr="00362062">
        <w:rPr>
          <w:rFonts w:ascii="Times New Roman" w:hAnsi="Times New Roman"/>
          <w:szCs w:val="24"/>
          <w:lang w:val="hr-HR"/>
        </w:rPr>
        <w:t xml:space="preserve"> </w:t>
      </w:r>
      <w:r w:rsidRPr="00362062">
        <w:rPr>
          <w:rFonts w:ascii="Times New Roman" w:hAnsi="Times New Roman"/>
          <w:szCs w:val="24"/>
          <w:lang w:val="hr-HR"/>
        </w:rPr>
        <w:tab/>
      </w:r>
      <w:r w:rsidRPr="00362062">
        <w:rPr>
          <w:rFonts w:ascii="Times New Roman" w:hAnsi="Times New Roman"/>
          <w:szCs w:val="24"/>
          <w:lang w:val="hr-HR"/>
        </w:rPr>
        <w:tab/>
      </w:r>
      <w:r w:rsidRPr="00362062">
        <w:rPr>
          <w:rFonts w:ascii="Times New Roman" w:hAnsi="Times New Roman"/>
          <w:szCs w:val="24"/>
          <w:lang w:val="hr-HR"/>
        </w:rPr>
        <w:tab/>
      </w:r>
      <w:r w:rsidRPr="00362062">
        <w:rPr>
          <w:rFonts w:ascii="Times New Roman" w:hAnsi="Times New Roman"/>
          <w:szCs w:val="24"/>
          <w:lang w:val="hr-HR"/>
        </w:rPr>
        <w:tab/>
      </w:r>
      <w:r w:rsidRPr="00362062">
        <w:rPr>
          <w:rFonts w:ascii="Times New Roman" w:hAnsi="Times New Roman"/>
          <w:szCs w:val="24"/>
          <w:lang w:val="hr-HR"/>
        </w:rPr>
        <w:tab/>
      </w:r>
      <w:r w:rsidRPr="00362062">
        <w:rPr>
          <w:rFonts w:ascii="Times New Roman" w:hAnsi="Times New Roman"/>
          <w:szCs w:val="24"/>
          <w:lang w:val="hr-HR"/>
        </w:rPr>
        <w:tab/>
      </w:r>
      <w:r w:rsidRPr="00362062">
        <w:rPr>
          <w:rFonts w:ascii="Times New Roman" w:hAnsi="Times New Roman"/>
          <w:szCs w:val="24"/>
          <w:lang w:val="hr-HR"/>
        </w:rPr>
        <w:tab/>
      </w:r>
      <w:r w:rsidRPr="00362062">
        <w:rPr>
          <w:rFonts w:ascii="Times New Roman" w:hAnsi="Times New Roman"/>
          <w:szCs w:val="24"/>
          <w:lang w:val="hr-HR"/>
        </w:rPr>
        <w:tab/>
        <w:t>Marija Bakula Vugrinec</w:t>
      </w:r>
    </w:p>
    <w:p w:rsidRPr="00362062" w:rsidR="004538DF" w:rsidP="00875A7D" w:rsidRDefault="004538DF">
      <w:pPr>
        <w:jc w:val="both"/>
        <w:rPr>
          <w:rFonts w:ascii="Times New Roman" w:hAnsi="Times New Roman"/>
          <w:szCs w:val="24"/>
          <w:lang w:val="hr-HR"/>
        </w:rPr>
      </w:pPr>
    </w:p>
    <w:p w:rsidRPr="00362062" w:rsidR="00875A7D" w:rsidP="00875A7D" w:rsidRDefault="00875A7D">
      <w:pPr>
        <w:jc w:val="both"/>
        <w:rPr>
          <w:rFonts w:ascii="Times New Roman" w:hAnsi="Times New Roman"/>
          <w:szCs w:val="24"/>
          <w:lang w:val="hr-HR"/>
        </w:rPr>
      </w:pPr>
      <w:r w:rsidRPr="00362062">
        <w:rPr>
          <w:rFonts w:ascii="Times New Roman" w:hAnsi="Times New Roman"/>
          <w:szCs w:val="24"/>
          <w:lang w:val="hr-HR"/>
        </w:rPr>
        <w:lastRenderedPageBreak/>
        <w:t>Uputa o pravnom lijeku:</w:t>
      </w:r>
    </w:p>
    <w:p w:rsidRPr="00362062" w:rsidR="00324079" w:rsidP="00324079" w:rsidRDefault="0032407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ascii="Times New Roman" w:hAnsi="Times New Roman"/>
          <w:szCs w:val="24"/>
          <w:lang w:val="hr-HR"/>
        </w:rPr>
      </w:pPr>
      <w:r w:rsidRPr="00362062">
        <w:rPr>
          <w:rFonts w:ascii="Times New Roman" w:hAnsi="Times New Roman"/>
          <w:szCs w:val="24"/>
          <w:lang w:val="hr-HR"/>
        </w:rPr>
        <w:t>Protiv zaključka nije dopušten pravni lijek (čl. 19. st. 7. SZ</w:t>
      </w:r>
      <w:r w:rsidRPr="00362062" w:rsidR="001F5478">
        <w:rPr>
          <w:rFonts w:ascii="Times New Roman" w:hAnsi="Times New Roman"/>
          <w:szCs w:val="24"/>
          <w:lang w:val="hr-HR"/>
        </w:rPr>
        <w:t>-a</w:t>
      </w:r>
      <w:r w:rsidRPr="00362062">
        <w:rPr>
          <w:rFonts w:ascii="Times New Roman" w:hAnsi="Times New Roman"/>
          <w:szCs w:val="24"/>
          <w:lang w:val="hr-HR"/>
        </w:rPr>
        <w:t>).</w:t>
      </w:r>
    </w:p>
    <w:p w:rsidRPr="00362062" w:rsidR="00875A7D" w:rsidP="00875A7D" w:rsidRDefault="00875A7D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Pr="00362062" w:rsidR="00324079" w:rsidP="00324079" w:rsidRDefault="00324079">
      <w:pPr>
        <w:jc w:val="both"/>
        <w:rPr>
          <w:rFonts w:ascii="Times New Roman" w:hAnsi="Times New Roman"/>
          <w:szCs w:val="24"/>
          <w:lang w:val="hr-HR"/>
        </w:rPr>
      </w:pPr>
      <w:r w:rsidRPr="00362062">
        <w:rPr>
          <w:rFonts w:ascii="Times New Roman" w:hAnsi="Times New Roman"/>
          <w:szCs w:val="24"/>
          <w:lang w:val="hr-HR"/>
        </w:rPr>
        <w:t>DNA:</w:t>
      </w:r>
    </w:p>
    <w:p w:rsidRPr="00362062" w:rsidR="0071524B" w:rsidP="0071524B" w:rsidRDefault="00324079">
      <w:pPr>
        <w:numPr>
          <w:ilvl w:val="0"/>
          <w:numId w:val="7"/>
        </w:numPr>
        <w:jc w:val="both"/>
        <w:rPr>
          <w:rFonts w:ascii="Times New Roman" w:hAnsi="Times New Roman"/>
          <w:szCs w:val="24"/>
          <w:lang w:val="hr-HR"/>
        </w:rPr>
      </w:pPr>
      <w:r w:rsidRPr="00362062">
        <w:rPr>
          <w:rFonts w:ascii="Times New Roman" w:hAnsi="Times New Roman"/>
          <w:szCs w:val="24"/>
          <w:lang w:val="hr-HR"/>
        </w:rPr>
        <w:t>e-oglasna ploča</w:t>
      </w:r>
      <w:r w:rsidRPr="00362062" w:rsidR="0071524B">
        <w:rPr>
          <w:rFonts w:ascii="Times New Roman" w:hAnsi="Times New Roman"/>
          <w:szCs w:val="24"/>
          <w:lang w:val="hr-HR"/>
        </w:rPr>
        <w:t xml:space="preserve"> </w:t>
      </w:r>
    </w:p>
    <w:p w:rsidRPr="00362062" w:rsidR="0071524B" w:rsidP="0071524B" w:rsidRDefault="0071524B">
      <w:pPr>
        <w:numPr>
          <w:ilvl w:val="0"/>
          <w:numId w:val="7"/>
        </w:numPr>
        <w:jc w:val="both"/>
        <w:rPr>
          <w:rFonts w:ascii="Times New Roman" w:hAnsi="Times New Roman"/>
          <w:szCs w:val="24"/>
          <w:lang w:val="hr-HR"/>
        </w:rPr>
      </w:pPr>
      <w:r w:rsidRPr="00362062">
        <w:rPr>
          <w:rFonts w:ascii="Times New Roman" w:hAnsi="Times New Roman"/>
          <w:szCs w:val="24"/>
          <w:lang w:val="hr-HR"/>
        </w:rPr>
        <w:t>Računovodstvo suda</w:t>
      </w:r>
    </w:p>
    <w:p w:rsidRPr="00362062" w:rsidR="00324079" w:rsidP="0071524B" w:rsidRDefault="00324079">
      <w:pPr>
        <w:ind w:left="360"/>
        <w:jc w:val="both"/>
        <w:rPr>
          <w:rFonts w:ascii="Times New Roman" w:hAnsi="Times New Roman"/>
          <w:szCs w:val="24"/>
          <w:lang w:val="hr-HR"/>
        </w:rPr>
      </w:pPr>
    </w:p>
    <w:p w:rsidRPr="00362062" w:rsidR="006C314D" w:rsidP="00324079" w:rsidRDefault="006C314D">
      <w:pPr>
        <w:rPr>
          <w:rFonts w:ascii="Times New Roman" w:hAnsi="Times New Roman"/>
          <w:szCs w:val="24"/>
          <w:lang w:val="hr-HR"/>
        </w:rPr>
      </w:pPr>
    </w:p>
    <w:sectPr w:rsidRPr="00362062" w:rsidR="006C314D" w:rsidSect="00DA6E44">
      <w:headerReference w:type="even" r:id="rId10"/>
      <w:headerReference w:type="default" r:id="rId11"/>
      <w:pgSz w:w="11907" w:h="16840" w:code="9"/>
      <w:pgMar w:top="1417" w:right="1417" w:bottom="1417" w:left="1417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101E8" w:rsidRDefault="00A101E8">
      <w:r>
        <w:separator/>
      </w:r>
    </w:p>
  </w:endnote>
  <w:endnote w:type="continuationSeparator" w:id="0">
    <w:p w:rsidR="00A101E8" w:rsidRDefault="00A101E8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101E8" w:rsidRDefault="00A101E8">
      <w:r>
        <w:separator/>
      </w:r>
    </w:p>
  </w:footnote>
  <w:footnote w:type="continuationSeparator" w:id="0">
    <w:p w:rsidR="00A101E8" w:rsidRDefault="00A101E8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A4385" w:rsidP="005A713C" w:rsidRDefault="00C61C6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A4385" w:rsidRDefault="004A4385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902398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Pr="00DA6E44" w:rsidR="00DA6E44" w:rsidRDefault="00DA6E44">
        <w:pPr>
          <w:pStyle w:val="Zaglavlje"/>
          <w:jc w:val="center"/>
          <w:rPr>
            <w:rFonts w:ascii="Times New Roman" w:hAnsi="Times New Roman"/>
          </w:rPr>
        </w:pPr>
        <w:r w:rsidRPr="00DA6E44">
          <w:rPr>
            <w:rFonts w:ascii="Times New Roman" w:hAnsi="Times New Roman"/>
          </w:rPr>
          <w:fldChar w:fldCharType="begin"/>
        </w:r>
        <w:r w:rsidRPr="00DA6E44">
          <w:rPr>
            <w:rFonts w:ascii="Times New Roman" w:hAnsi="Times New Roman"/>
          </w:rPr>
          <w:instrText>PAGE   \* MERGEFORMAT</w:instrText>
        </w:r>
        <w:r w:rsidRPr="00DA6E44">
          <w:rPr>
            <w:rFonts w:ascii="Times New Roman" w:hAnsi="Times New Roman"/>
          </w:rPr>
          <w:fldChar w:fldCharType="separate"/>
        </w:r>
        <w:r w:rsidRPr="001F1325" w:rsidR="001F1325">
          <w:rPr>
            <w:rFonts w:ascii="Times New Roman" w:hAnsi="Times New Roman"/>
            <w:noProof/>
            <w:lang w:val="hr-HR"/>
          </w:rPr>
          <w:t>2</w:t>
        </w:r>
        <w:r w:rsidRPr="00DA6E44">
          <w:rPr>
            <w:rFonts w:ascii="Times New Roman" w:hAnsi="Times New Roman"/>
          </w:rPr>
          <w:fldChar w:fldCharType="end"/>
        </w:r>
      </w:p>
    </w:sdtContent>
  </w:sdt>
  <w:p w:rsidRPr="00B168AE" w:rsidR="004A4385" w:rsidP="00BD649B" w:rsidRDefault="00850AF3">
    <w:pPr>
      <w:pStyle w:val="Zaglavlje"/>
      <w:jc w:val="right"/>
      <w:rPr>
        <w:rFonts w:ascii="Times New Roman" w:hAnsi="Times New Roman"/>
        <w:szCs w:val="24"/>
      </w:rPr>
    </w:pPr>
    <w:r>
      <w:rPr>
        <w:rFonts w:ascii="Times New Roman" w:hAnsi="Times New Roman"/>
        <w:szCs w:val="24"/>
      </w:rPr>
      <w:t>87. St-</w:t>
    </w:r>
    <w:r w:rsidR="00362062">
      <w:rPr>
        <w:rFonts w:ascii="Times New Roman" w:hAnsi="Times New Roman"/>
        <w:szCs w:val="24"/>
      </w:rPr>
      <w:t>1570/2018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ilvl="0" w:tplc="8D7EA2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1C43C3B"/>
    <w:multiLevelType w:val="hybridMultilevel"/>
    <w:tmpl w:val="B8D2031E"/>
    <w:lvl w:ilvl="0" w:tplc="09B00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3AE33A2"/>
    <w:multiLevelType w:val="hybridMultilevel"/>
    <w:tmpl w:val="E3CEE0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F1A95"/>
    <w:multiLevelType w:val="hybridMultilevel"/>
    <w:tmpl w:val="C5500C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FB04072"/>
    <w:multiLevelType w:val="hybridMultilevel"/>
    <w:tmpl w:val="66DA1D78"/>
    <w:lvl w:ilvl="0" w:tplc="889C6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467B3258"/>
    <w:multiLevelType w:val="hybridMultilevel"/>
    <w:tmpl w:val="7C9AB6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F703F1"/>
    <w:multiLevelType w:val="hybridMultilevel"/>
    <w:tmpl w:val="735C2310"/>
    <w:lvl w:ilvl="0" w:tplc="A71C6796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6762B"/>
    <w:rsid w:val="00071393"/>
    <w:rsid w:val="00073859"/>
    <w:rsid w:val="000851E2"/>
    <w:rsid w:val="000A7A4B"/>
    <w:rsid w:val="000B5A32"/>
    <w:rsid w:val="000B609B"/>
    <w:rsid w:val="000C30CC"/>
    <w:rsid w:val="000F339C"/>
    <w:rsid w:val="000F36BA"/>
    <w:rsid w:val="00112B50"/>
    <w:rsid w:val="00130ABF"/>
    <w:rsid w:val="001560FF"/>
    <w:rsid w:val="00161295"/>
    <w:rsid w:val="00163C90"/>
    <w:rsid w:val="00173485"/>
    <w:rsid w:val="00182088"/>
    <w:rsid w:val="00186B75"/>
    <w:rsid w:val="00194EBF"/>
    <w:rsid w:val="001A362A"/>
    <w:rsid w:val="001C44B8"/>
    <w:rsid w:val="001C4CB4"/>
    <w:rsid w:val="001D0513"/>
    <w:rsid w:val="001D6492"/>
    <w:rsid w:val="001F1325"/>
    <w:rsid w:val="001F5478"/>
    <w:rsid w:val="00201242"/>
    <w:rsid w:val="00214938"/>
    <w:rsid w:val="00255D5A"/>
    <w:rsid w:val="00257F6E"/>
    <w:rsid w:val="00275665"/>
    <w:rsid w:val="00284525"/>
    <w:rsid w:val="002851D3"/>
    <w:rsid w:val="002905FB"/>
    <w:rsid w:val="00295991"/>
    <w:rsid w:val="00297D4A"/>
    <w:rsid w:val="002A0BE2"/>
    <w:rsid w:val="002B28D0"/>
    <w:rsid w:val="002C0B56"/>
    <w:rsid w:val="002C147D"/>
    <w:rsid w:val="002D0142"/>
    <w:rsid w:val="002E02D4"/>
    <w:rsid w:val="002F5DA8"/>
    <w:rsid w:val="00302FCB"/>
    <w:rsid w:val="00314BC7"/>
    <w:rsid w:val="00315913"/>
    <w:rsid w:val="00324079"/>
    <w:rsid w:val="00324D4E"/>
    <w:rsid w:val="00325BC7"/>
    <w:rsid w:val="00327E9E"/>
    <w:rsid w:val="003406C1"/>
    <w:rsid w:val="00340E22"/>
    <w:rsid w:val="003474BF"/>
    <w:rsid w:val="0036028F"/>
    <w:rsid w:val="00362062"/>
    <w:rsid w:val="003622FC"/>
    <w:rsid w:val="00364B67"/>
    <w:rsid w:val="0036561D"/>
    <w:rsid w:val="003666E1"/>
    <w:rsid w:val="00372F0D"/>
    <w:rsid w:val="00376A41"/>
    <w:rsid w:val="003843F0"/>
    <w:rsid w:val="003A137F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538DF"/>
    <w:rsid w:val="004717F7"/>
    <w:rsid w:val="00483442"/>
    <w:rsid w:val="00493024"/>
    <w:rsid w:val="004A4385"/>
    <w:rsid w:val="004B1528"/>
    <w:rsid w:val="004B15A9"/>
    <w:rsid w:val="004B4712"/>
    <w:rsid w:val="004C1A9C"/>
    <w:rsid w:val="004C24A9"/>
    <w:rsid w:val="004D31F6"/>
    <w:rsid w:val="004D40A1"/>
    <w:rsid w:val="004E218D"/>
    <w:rsid w:val="004E2988"/>
    <w:rsid w:val="004E3CA8"/>
    <w:rsid w:val="004F79F7"/>
    <w:rsid w:val="00515AE4"/>
    <w:rsid w:val="005509FC"/>
    <w:rsid w:val="00565D6E"/>
    <w:rsid w:val="00567932"/>
    <w:rsid w:val="00576A37"/>
    <w:rsid w:val="00592DDD"/>
    <w:rsid w:val="005938F3"/>
    <w:rsid w:val="005940E9"/>
    <w:rsid w:val="005A2A50"/>
    <w:rsid w:val="005A5DF5"/>
    <w:rsid w:val="005A713C"/>
    <w:rsid w:val="005B1816"/>
    <w:rsid w:val="005B3C74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91F3C"/>
    <w:rsid w:val="006A36FF"/>
    <w:rsid w:val="006A5185"/>
    <w:rsid w:val="006C314D"/>
    <w:rsid w:val="006D0D15"/>
    <w:rsid w:val="006E0C13"/>
    <w:rsid w:val="006E488E"/>
    <w:rsid w:val="006F1FA2"/>
    <w:rsid w:val="006F2DB4"/>
    <w:rsid w:val="006F49EF"/>
    <w:rsid w:val="0071524B"/>
    <w:rsid w:val="00716831"/>
    <w:rsid w:val="00730B10"/>
    <w:rsid w:val="00753FD3"/>
    <w:rsid w:val="00767FB1"/>
    <w:rsid w:val="007908A2"/>
    <w:rsid w:val="007A208B"/>
    <w:rsid w:val="007A23BD"/>
    <w:rsid w:val="007A29F9"/>
    <w:rsid w:val="007A3924"/>
    <w:rsid w:val="007A72E8"/>
    <w:rsid w:val="007B28F7"/>
    <w:rsid w:val="007C17B7"/>
    <w:rsid w:val="007C6968"/>
    <w:rsid w:val="007E472A"/>
    <w:rsid w:val="00804319"/>
    <w:rsid w:val="00820869"/>
    <w:rsid w:val="00822F94"/>
    <w:rsid w:val="008470E7"/>
    <w:rsid w:val="00850AF3"/>
    <w:rsid w:val="00855679"/>
    <w:rsid w:val="00862D18"/>
    <w:rsid w:val="00870B74"/>
    <w:rsid w:val="00871A45"/>
    <w:rsid w:val="00875A7D"/>
    <w:rsid w:val="00880A64"/>
    <w:rsid w:val="0088276B"/>
    <w:rsid w:val="008957BC"/>
    <w:rsid w:val="008A329D"/>
    <w:rsid w:val="008B463B"/>
    <w:rsid w:val="008B7543"/>
    <w:rsid w:val="008C06FE"/>
    <w:rsid w:val="008C1BD5"/>
    <w:rsid w:val="008C5861"/>
    <w:rsid w:val="008C68EE"/>
    <w:rsid w:val="008C6909"/>
    <w:rsid w:val="008D42A8"/>
    <w:rsid w:val="008D58BF"/>
    <w:rsid w:val="008E2B89"/>
    <w:rsid w:val="008F4863"/>
    <w:rsid w:val="008F6E34"/>
    <w:rsid w:val="00902EEE"/>
    <w:rsid w:val="00936AD5"/>
    <w:rsid w:val="00936E34"/>
    <w:rsid w:val="0093714B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D790D"/>
    <w:rsid w:val="009F2180"/>
    <w:rsid w:val="009F5B69"/>
    <w:rsid w:val="009F5D4F"/>
    <w:rsid w:val="00A02DFD"/>
    <w:rsid w:val="00A101E8"/>
    <w:rsid w:val="00A1132A"/>
    <w:rsid w:val="00A20843"/>
    <w:rsid w:val="00A31732"/>
    <w:rsid w:val="00A32484"/>
    <w:rsid w:val="00A326DC"/>
    <w:rsid w:val="00A4746D"/>
    <w:rsid w:val="00A503BB"/>
    <w:rsid w:val="00A50B3C"/>
    <w:rsid w:val="00A517CE"/>
    <w:rsid w:val="00A561E0"/>
    <w:rsid w:val="00A73365"/>
    <w:rsid w:val="00A73C5C"/>
    <w:rsid w:val="00A76E30"/>
    <w:rsid w:val="00A77444"/>
    <w:rsid w:val="00A91658"/>
    <w:rsid w:val="00A93140"/>
    <w:rsid w:val="00A95334"/>
    <w:rsid w:val="00AA1804"/>
    <w:rsid w:val="00AB39BD"/>
    <w:rsid w:val="00AB7883"/>
    <w:rsid w:val="00AC2843"/>
    <w:rsid w:val="00AC4610"/>
    <w:rsid w:val="00AC7CDB"/>
    <w:rsid w:val="00AE42BB"/>
    <w:rsid w:val="00AE6E9B"/>
    <w:rsid w:val="00AF14D9"/>
    <w:rsid w:val="00AF65F4"/>
    <w:rsid w:val="00B03169"/>
    <w:rsid w:val="00B168AE"/>
    <w:rsid w:val="00B22989"/>
    <w:rsid w:val="00B23FDC"/>
    <w:rsid w:val="00B34AB1"/>
    <w:rsid w:val="00B34C70"/>
    <w:rsid w:val="00B4055C"/>
    <w:rsid w:val="00B43C9A"/>
    <w:rsid w:val="00B5469E"/>
    <w:rsid w:val="00B55D5E"/>
    <w:rsid w:val="00B616C0"/>
    <w:rsid w:val="00B67A5C"/>
    <w:rsid w:val="00B740CC"/>
    <w:rsid w:val="00B803A8"/>
    <w:rsid w:val="00B81EAC"/>
    <w:rsid w:val="00B83D01"/>
    <w:rsid w:val="00B83D6D"/>
    <w:rsid w:val="00B9264B"/>
    <w:rsid w:val="00BB5471"/>
    <w:rsid w:val="00BB593D"/>
    <w:rsid w:val="00BC3226"/>
    <w:rsid w:val="00BD1239"/>
    <w:rsid w:val="00BD4422"/>
    <w:rsid w:val="00BD5CF6"/>
    <w:rsid w:val="00BD649B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61C6A"/>
    <w:rsid w:val="00C74317"/>
    <w:rsid w:val="00C837F6"/>
    <w:rsid w:val="00C84468"/>
    <w:rsid w:val="00C84D84"/>
    <w:rsid w:val="00CA13D8"/>
    <w:rsid w:val="00CA26F6"/>
    <w:rsid w:val="00CA6161"/>
    <w:rsid w:val="00CB1569"/>
    <w:rsid w:val="00CB495F"/>
    <w:rsid w:val="00CC49B3"/>
    <w:rsid w:val="00CE31C3"/>
    <w:rsid w:val="00CE4F54"/>
    <w:rsid w:val="00CE722B"/>
    <w:rsid w:val="00CE7AF3"/>
    <w:rsid w:val="00CF2939"/>
    <w:rsid w:val="00D02AFE"/>
    <w:rsid w:val="00D03A92"/>
    <w:rsid w:val="00D046F5"/>
    <w:rsid w:val="00D1024B"/>
    <w:rsid w:val="00D12724"/>
    <w:rsid w:val="00D14025"/>
    <w:rsid w:val="00D1797E"/>
    <w:rsid w:val="00D17BCC"/>
    <w:rsid w:val="00D23226"/>
    <w:rsid w:val="00D2412E"/>
    <w:rsid w:val="00D3232D"/>
    <w:rsid w:val="00D32AE6"/>
    <w:rsid w:val="00D422A2"/>
    <w:rsid w:val="00D52DBF"/>
    <w:rsid w:val="00D56D4B"/>
    <w:rsid w:val="00D64B9E"/>
    <w:rsid w:val="00D714C9"/>
    <w:rsid w:val="00D80F6A"/>
    <w:rsid w:val="00D81195"/>
    <w:rsid w:val="00DA6E44"/>
    <w:rsid w:val="00DB42A7"/>
    <w:rsid w:val="00DC616A"/>
    <w:rsid w:val="00DE7483"/>
    <w:rsid w:val="00DF5074"/>
    <w:rsid w:val="00E01B33"/>
    <w:rsid w:val="00E02E12"/>
    <w:rsid w:val="00E15098"/>
    <w:rsid w:val="00E17B4E"/>
    <w:rsid w:val="00E54311"/>
    <w:rsid w:val="00E67442"/>
    <w:rsid w:val="00E7164A"/>
    <w:rsid w:val="00E8275A"/>
    <w:rsid w:val="00E97C73"/>
    <w:rsid w:val="00EA4124"/>
    <w:rsid w:val="00EB055B"/>
    <w:rsid w:val="00EC0891"/>
    <w:rsid w:val="00EC7093"/>
    <w:rsid w:val="00EE1256"/>
    <w:rsid w:val="00EE23D3"/>
    <w:rsid w:val="00EE5750"/>
    <w:rsid w:val="00EF633F"/>
    <w:rsid w:val="00F134B5"/>
    <w:rsid w:val="00F149A4"/>
    <w:rsid w:val="00F2280A"/>
    <w:rsid w:val="00F2613A"/>
    <w:rsid w:val="00F34093"/>
    <w:rsid w:val="00F353EE"/>
    <w:rsid w:val="00F517A7"/>
    <w:rsid w:val="00F51950"/>
    <w:rsid w:val="00F62A72"/>
    <w:rsid w:val="00F7716D"/>
    <w:rsid w:val="00F904E6"/>
    <w:rsid w:val="00F93C00"/>
    <w:rsid w:val="00FA2BAB"/>
    <w:rsid w:val="00FA2D57"/>
    <w:rsid w:val="00FB27B6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8442EA08-4155-47B2-92F9-43D080D77966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rFonts w:ascii="Arial" w:hAnsi="Arial"/>
      <w:sz w:val="24"/>
      <w:lang w:val="en-GB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626D4C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26D4C"/>
  </w:style>
  <w:style w:type="paragraph" w:styleId="Podnoje">
    <w:name w:val="footer"/>
    <w:basedOn w:val="Normal"/>
    <w:rsid w:val="00626D4C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3D3B21"/>
    <w:rPr>
      <w:rFonts w:ascii="Tahoma" w:hAnsi="Tahoma" w:cs="Tahoma"/>
      <w:sz w:val="16"/>
      <w:szCs w:val="16"/>
    </w:rPr>
  </w:style>
  <w:style w:type="character" w:styleId="Hiperveza">
    <w:name w:val="Hyperlink"/>
    <w:rsid w:val="00B5469E"/>
    <w:rPr>
      <w:color w:val="000000"/>
      <w:u w:val="single"/>
    </w:rPr>
  </w:style>
  <w:style w:type="paragraph" w:styleId="Default" w:customStyle="true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6C314D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875A7D"/>
    <w:pPr>
      <w:jc w:val="both"/>
    </w:pPr>
    <w:rPr>
      <w:rFonts w:ascii="Times New Roman" w:hAnsi="Times New Roman"/>
      <w:szCs w:val="24"/>
      <w:lang w:val="hr-HR"/>
    </w:rPr>
  </w:style>
  <w:style w:type="character" w:styleId="TijelotekstaChar" w:customStyle="true">
    <w:name w:val="Tijelo teksta Char"/>
    <w:basedOn w:val="Zadanifontodlomka"/>
    <w:link w:val="Tijeloteksta"/>
    <w:rsid w:val="00875A7D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875A7D"/>
    <w:pPr>
      <w:jc w:val="both"/>
    </w:pPr>
    <w:rPr>
      <w:rFonts w:ascii="Tahoma" w:hAnsi="Tahoma"/>
      <w:b/>
      <w:color w:val="0000FF"/>
      <w:lang w:val="hr-HR"/>
    </w:rPr>
  </w:style>
  <w:style w:type="character" w:styleId="PodnaslovChar" w:customStyle="true">
    <w:name w:val="Podnaslov Char"/>
    <w:basedOn w:val="Zadanifontodlomka"/>
    <w:link w:val="Podnaslov"/>
    <w:rsid w:val="00875A7D"/>
    <w:rPr>
      <w:rFonts w:ascii="Tahoma" w:hAnsi="Tahoma"/>
      <w:b/>
      <w:color w:val="0000FF"/>
      <w:sz w:val="24"/>
    </w:rPr>
  </w:style>
  <w:style w:type="character" w:styleId="ZaglavljeChar" w:customStyle="true">
    <w:name w:val="Zaglavlje Char"/>
    <w:basedOn w:val="Zadanifontodlomka"/>
    <w:link w:val="Zaglavlje"/>
    <w:uiPriority w:val="99"/>
    <w:rsid w:val="00DA6E44"/>
    <w:rPr>
      <w:rFonts w:ascii="Arial" w:hAnsi="Arial"/>
      <w:sz w:val="24"/>
      <w:lang w:val="en-GB"/>
    </w:rPr>
  </w:style>
  <w:style w:type="character" w:styleId="Tekstrezerviranogmjesta">
    <w:name w:val="Placeholder Text"/>
    <w:basedOn w:val="Zadanifontodlomka"/>
    <w:uiPriority w:val="99"/>
    <w:semiHidden/>
    <w:rsid w:val="001F132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F1325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F1325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F1325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F1325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44639584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65230314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986474150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2714590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24033178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75121964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75872935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73888157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0581202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46185658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1. kolovoza 2019.</izvorni_sadrzaj>
    <derivirana_varijabla naziv="DomainObject.DatumDonosenjaOdluke_1">1.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1570</izvorni_sadrzaj>
    <derivirana_varijabla naziv="DomainObject.Predmet.Broj_1">1570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srpnja 2019.</izvorni_sadrzaj>
    <derivirana_varijabla naziv="DomainObject.Predmet.DatumRjesavanja_1">3. srpnja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St-1570/2018</izvorni_sadrzaj>
    <derivirana_varijabla naziv="DomainObject.Predmet.OznakaBroj_1">St-1570/2018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Bakula Vugrinec</izvorni_sadrzaj>
    <derivirana_varijabla naziv="DomainObject.Predmet.PredmetRijesio.Prezime_1">Bakula Vugrinec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FIRENA-USLUGE d.o.o.</izvorni_sadrzaj>
    <derivirana_varijabla naziv="DomainObject.Predmet.ProtustrankaFormated_1">  FIRENA-USLUGE d.o.o.</derivirana_varijabla>
  </DomainObject.Predmet.ProtustrankaFormated>
  <DomainObject.Predmet.ProtustrankaFormatedOIB>
    <izvorni_sadrzaj>  FIRENA-USLUGE d.o.o., OIB 69465248776</izvorni_sadrzaj>
    <derivirana_varijabla naziv="DomainObject.Predmet.ProtustrankaFormatedOIB_1">  FIRENA-USLUGE d.o.o., OIB 69465248776</derivirana_varijabla>
  </DomainObject.Predmet.ProtustrankaFormatedOIB>
  <DomainObject.Predmet.ProtustrankaFormatedWithAdress>
    <izvorni_sadrzaj> FIRENA-USLUGE d.o.o., Odvojak M. Gupca 6, 49282 Konjščina</izvorni_sadrzaj>
    <derivirana_varijabla naziv="DomainObject.Predmet.ProtustrankaFormatedWithAdress_1"> FIRENA-USLUGE d.o.o., Odvojak M. Gupca 6, 49282 Konjščina</derivirana_varijabla>
  </DomainObject.Predmet.ProtustrankaFormatedWithAdress>
  <DomainObject.Predmet.ProtustrankaFormatedWithAdressOIB>
    <izvorni_sadrzaj> FIRENA-USLUGE d.o.o., OIB 69465248776, Odvojak M. Gupca 6, 49282 Konjščina</izvorni_sadrzaj>
    <derivirana_varijabla naziv="DomainObject.Predmet.ProtustrankaFormatedWithAdressOIB_1"> FIRENA-USLUGE d.o.o., OIB 69465248776, Odvojak M. Gupca 6, 49282 Konjščina</derivirana_varijabla>
  </DomainObject.Predmet.ProtustrankaFormatedWithAdressOIB>
  <DomainObject.Predmet.ProtustrankaWithAdress>
    <izvorni_sadrzaj>FIRENA-USLUGE d.o.o. Odvojak M. Gupca 6, 49282 Konjščina</izvorni_sadrzaj>
    <derivirana_varijabla naziv="DomainObject.Predmet.ProtustrankaWithAdress_1">FIRENA-USLUGE d.o.o. Odvojak M. Gupca 6, 49282 Konjščina</derivirana_varijabla>
  </DomainObject.Predmet.ProtustrankaWithAdress>
  <DomainObject.Predmet.ProtustrankaWithAdressOIB>
    <izvorni_sadrzaj>FIRENA-USLUGE d.o.o., OIB 69465248776, Odvojak M. Gupca 6, 49282 Konjščina</izvorni_sadrzaj>
    <derivirana_varijabla naziv="DomainObject.Predmet.ProtustrankaWithAdressOIB_1">FIRENA-USLUGE d.o.o., OIB 69465248776, Odvojak M. Gupca 6, 49282 Konjščina</derivirana_varijabla>
  </DomainObject.Predmet.ProtustrankaWithAdressOIB>
  <DomainObject.Predmet.ProtustrankaNazivFormated>
    <izvorni_sadrzaj>FIRENA-USLUGE d.o.o.</izvorni_sadrzaj>
    <derivirana_varijabla naziv="DomainObject.Predmet.ProtustrankaNazivFormated_1">FIRENA-USLUGE d.o.o.</derivirana_varijabla>
  </DomainObject.Predmet.ProtustrankaNazivFormated>
  <DomainObject.Predmet.ProtustrankaNazivFormatedOIB>
    <izvorni_sadrzaj>FIRENA-USLUGE d.o.o., OIB 69465248776</izvorni_sadrzaj>
    <derivirana_varijabla naziv="DomainObject.Predmet.ProtustrankaNazivFormatedOIB_1">FIRENA-USLUGE d.o.o., OIB 69465248776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FIRENA-USLUGE d.o.o.</item>
    </izvorni_sadrzaj>
    <derivirana_varijabla naziv="DomainObject.Predmet.ProtuStrankaListFormated_1">
      <item>FIRENA-USLUGE d.o.o.</item>
    </derivirana_varijabla>
  </DomainObject.Predmet.ProtuStrankaListFormated>
  <DomainObject.Predmet.ProtuStrankaListFormatedOIB>
    <izvorni_sadrzaj>
      <item>FIRENA-USLUGE d.o.o., OIB 69465248776</item>
    </izvorni_sadrzaj>
    <derivirana_varijabla naziv="DomainObject.Predmet.ProtuStrankaListFormatedOIB_1">
      <item>FIRENA-USLUGE d.o.o., OIB 69465248776</item>
    </derivirana_varijabla>
  </DomainObject.Predmet.ProtuStrankaListFormatedOIB>
  <DomainObject.Predmet.ProtuStrankaListFormatedWithAdress>
    <izvorni_sadrzaj>
      <item>FIRENA-USLUGE d.o.o., Odvojak M. Gupca 6, 49282 Konjščina</item>
    </izvorni_sadrzaj>
    <derivirana_varijabla naziv="DomainObject.Predmet.ProtuStrankaListFormatedWithAdress_1">
      <item>FIRENA-USLUGE d.o.o., Odvojak M. Gupca 6, 49282 Konjščina</item>
    </derivirana_varijabla>
  </DomainObject.Predmet.ProtuStrankaListFormatedWithAdress>
  <DomainObject.Predmet.ProtuStrankaListFormatedWithAdressOIB>
    <izvorni_sadrzaj>
      <item>FIRENA-USLUGE d.o.o., OIB 69465248776, Odvojak M. Gupca 6, 49282 Konjščina</item>
    </izvorni_sadrzaj>
    <derivirana_varijabla naziv="DomainObject.Predmet.ProtuStrankaListFormatedWithAdressOIB_1">
      <item>FIRENA-USLUGE d.o.o., OIB 69465248776, Odvojak M. Gupca 6, 49282 Konjščina</item>
    </derivirana_varijabla>
  </DomainObject.Predmet.ProtuStrankaListFormatedWithAdressOIB>
  <DomainObject.Predmet.ProtuStrankaListNazivFormated>
    <izvorni_sadrzaj>
      <item>FIRENA-USLUGE d.o.o.</item>
    </izvorni_sadrzaj>
    <derivirana_varijabla naziv="DomainObject.Predmet.ProtuStrankaListNazivFormated_1">
      <item>FIRENA-USLUGE d.o.o.</item>
    </derivirana_varijabla>
  </DomainObject.Predmet.ProtuStrankaListNazivFormated>
  <DomainObject.Predmet.ProtuStrankaListNazivFormatedOIB>
    <izvorni_sadrzaj>
      <item>FIRENA-USLUGE d.o.o., OIB 69465248776</item>
    </izvorni_sadrzaj>
    <derivirana_varijabla naziv="DomainObject.Predmet.ProtuStrankaListNazivFormatedOIB_1">
      <item>FIRENA-USLUGE d.o.o., OIB 69465248776</item>
    </derivirana_varijabla>
  </DomainObject.Predmet.ProtuStrankaListNazivFormatedOIB>
  <DomainObject.Predmet.OstaliListFormated>
    <izvorni_sadrzaj>
      <item>Renzo Fiorencis</item>
      <item>PRIVREDNA BANKA ZAGREB - DIONIČKO DRUŠTVO</item>
      <item>ZAGREBAČKA BANKA DIONIČKO DRUŠTVO</item>
    </izvorni_sadrzaj>
    <derivirana_varijabla naziv="DomainObject.Predmet.OstaliListFormated_1">
      <item>Renzo Fiorencis</item>
      <item>PRIVREDNA BANKA ZAGREB - DIONIČKO DRUŠTVO</item>
      <item>ZAGREBAČKA BANKA DIONIČKO DRUŠTVO</item>
    </derivirana_varijabla>
  </DomainObject.Predmet.OstaliListFormated>
  <DomainObject.Predmet.OstaliListFormatedOIB>
    <izvorni_sadrzaj>
      <item>Renzo Fiorencis, OIB 85397300839</item>
      <item>PRIVREDNA BANKA ZAGREB - DIONIČKO DRUŠTVO, OIB 02535697732</item>
      <item>ZAGREBAČKA BANKA DIONIČKO DRUŠTVO, OIB 92963223473</item>
    </izvorni_sadrzaj>
    <derivirana_varijabla naziv="DomainObject.Predmet.OstaliListFormatedOIB_1">
      <item>Renzo Fiorencis, OIB 85397300839</item>
      <item>PRIVREDNA BANKA ZAGREB - DIONIČKO DRUŠTVO, OIB 02535697732</item>
      <item>ZAGREBAČKA BANKA DIONIČKO DRUŠTVO, OIB 92963223473</item>
    </derivirana_varijabla>
  </DomainObject.Predmet.OstaliListFormatedOIB>
  <DomainObject.Predmet.OstaliListFormatedWithAdress>
    <izvorni_sadrzaj>
      <item>Renzo Fiorencis, Brkljačićeva 14, 10000 Zagreb</item>
      <item>PRIVREDNA BANKA ZAGREB - DIONIČKO DRUŠTVO, Radnička cesta 50, 10000 Zagreb</item>
      <item>ZAGREBAČKA BANKA DIONIČKO DRUŠTVO, Trg bana Josipa Jelačića 10, 10000 Zagreb</item>
    </izvorni_sadrzaj>
    <derivirana_varijabla naziv="DomainObject.Predmet.OstaliListFormatedWithAdress_1">
      <item>Renzo Fiorencis, Brkljačićeva 14, 10000 Zagreb</item>
      <item>PRIVREDNA BANKA ZAGREB - DIONIČKO DRUŠTVO, Radnička cesta 50,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Renzo Fiorencis, OIB 85397300839, Brkljačićeva 14, 10000 Zagreb</item>
      <item>PRIVREDNA BANKA ZAGREB - DIONIČKO DRUŠTVO, OIB 02535697732, Radnička cesta 50, 10000 Zagreb</item>
      <item>ZAGREBAČKA BANKA DIONIČKO DRUŠTVO, OIB 92963223473, Trg bana Josipa Jelačića 10, 10000 Zagreb</item>
    </izvorni_sadrzaj>
    <derivirana_varijabla naziv="DomainObject.Predmet.OstaliListFormatedWithAdressOIB_1">
      <item>Renzo Fiorencis, OIB 85397300839, Brkljačićeva 14, 10000 Zagreb</item>
      <item>PRIVREDNA BANKA ZAGREB - DIONIČKO DRUŠTVO, OIB 02535697732, Radnička cesta 50,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Renzo Fiorencis</item>
      <item>PRIVREDNA BANKA ZAGREB - DIONIČKO DRUŠTVO</item>
      <item>ZAGREBAČKA BANKA DIONIČKO DRUŠTVO</item>
    </izvorni_sadrzaj>
    <derivirana_varijabla naziv="DomainObject.Predmet.OstaliListNazivFormated_1">
      <item>Renzo Fiorencis</item>
      <item>PRIVREDNA BANKA ZAGREB - DIONIČKO DRUŠTVO</item>
      <item>ZAGREBAČKA BANKA DIONIČKO DRUŠTVO</item>
    </derivirana_varijabla>
  </DomainObject.Predmet.OstaliListNazivFormated>
  <DomainObject.Predmet.OstaliListNazivFormatedOIB>
    <izvorni_sadrzaj>
      <item>Renzo Fiorencis, OIB 85397300839</item>
      <item>PRIVREDNA BANKA ZAGREB - DIONIČKO DRUŠTVO, OIB 02535697732</item>
      <item>ZAGREBAČKA BANKA DIONIČKO DRUŠTVO, OIB 92963223473</item>
    </izvorni_sadrzaj>
    <derivirana_varijabla naziv="DomainObject.Predmet.OstaliListNazivFormatedOIB_1">
      <item>Renzo Fiorencis, OIB 85397300839</item>
      <item>PRIVREDNA BANKA ZAGREB - DIONIČKO DRUŠTVO, OIB 02535697732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1. kolovoza 2019.</izvorni_sadrzaj>
    <derivirana_varijabla naziv="DomainObject.Datum_1">1.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FIRENA-USLUGE d.o.o.</izvorni_sadrzaj>
    <derivirana_varijabla naziv="DomainObject.Predmet.ProtustrankaIDrugi_1">FIRENA-USLUGE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FIRENA-USLUGE d.o.o., OIB 69465248776, Odvojak M. Gupca 6, 49282 Konjščina</izvorni_sadrzaj>
    <derivirana_varijabla naziv="DomainObject.Predmet.ProtustrankaIDrugiAdressOIB_1">FIRENA-USLUGE d.o.o., OIB 69465248776, Odvojak M. Gupca 6, 49282 Konjščina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srpnja 2019.</izvorni_sadrzaj>
    <derivirana_varijabla naziv="DomainObject.Predmet.OdlukaRjesenje.DatumDonosenjaOdluke_1">2. srpnja 2019.</derivirana_varijabla>
  </DomainObject.Predmet.OdlukaRjesenje.DatumDonosenjaOdluke>
  <DomainObject.Predmet.OdlukaRjesenje.DatumPravomocnosti>
    <izvorni_sadrzaj>19. srpnja 2019.</izvorni_sadrzaj>
    <derivirana_varijabla naziv="DomainObject.Predmet.OdlukaRjesenje.DatumPravomocnosti_1">19. srpnja 2019.</derivirana_varijabla>
  </DomainObject.Predmet.OdlukaRjesenje.DatumPravomocnosti>
  <DomainObject.Predmet.OdlukaRjesenje.Oznaka>
    <izvorni_sadrzaj>St-1570/2018-30</izvorni_sadrzaj>
    <derivirana_varijabla naziv="DomainObject.Predmet.OdlukaRjesenje.Oznaka_1">St-1570/2018-30</derivirana_varijabla>
  </DomainObject.Predmet.OdlukaRjesenje.Oznaka>
  <DomainObject.Predmet.SudioniciListNaziv>
    <izvorni_sadrzaj>
      <item>FIRENA-USLUGE d.o.o.</item>
      <item>FINA Regionalni centar Zagreb</item>
      <item>Renzo Fiorencis</item>
      <item>PRIVREDNA BANKA ZAGREB - DIONIČKO DRUŠTVO</item>
      <item>ZAGREBAČKA BANKA DIONIČKO DRUŠTVO</item>
    </izvorni_sadrzaj>
    <derivirana_varijabla naziv="DomainObject.Predmet.SudioniciListNaziv_1">
      <item>FIRENA-USLUGE d.o.o.</item>
      <item>FINA Regionalni centar Zagreb</item>
      <item>Renzo Fiorencis</item>
      <item>PRIVREDNA BANKA ZAGREB - DIONIČKO DRUŠTVO</item>
      <item>ZAGREBAČKA BANKA DIONIČKO DRUŠTVO</item>
    </derivirana_varijabla>
  </DomainObject.Predmet.SudioniciListNaziv>
  <DomainObject.Predmet.SudioniciListAdressOIB>
    <izvorni_sadrzaj>
      <item>FIRENA-USLUGE d.o.o., OIB 69465248776, Odvojak M. Gupca 6,49282 Konjščina</item>
      <item>FINA Regionalni centar Zagreb, OIB 85821130368, Trg svibanjskih žrtava 1995. 1,10000 Zagreb</item>
      <item>Renzo Fiorencis, OIB 85397300839, Brkljačićeva 14,10000 Zagreb</item>
      <item>PRIVREDNA BANKA ZAGREB - DIONIČKO DRUŠTVO, OIB 02535697732, Radnička cesta 50,10000 Zagreb</item>
      <item>ZAGREBAČKA BANKA DIONIČKO DRUŠTVO, OIB 92963223473, Trg bana Josipa Jelačića 10,10000 Zagreb</item>
    </izvorni_sadrzaj>
    <derivirana_varijabla naziv="DomainObject.Predmet.SudioniciListAdressOIB_1">
      <item>FIRENA-USLUGE d.o.o., OIB 69465248776, Odvojak M. Gupca 6,49282 Konjščina</item>
      <item>FINA Regionalni centar Zagreb, OIB 85821130368, Trg svibanjskih žrtava 1995. 1,10000 Zagreb</item>
      <item>Renzo Fiorencis, OIB 85397300839, Brkljačićeva 14,10000 Zagreb</item>
      <item>PRIVREDNA BANKA ZAGREB - DIONIČKO DRUŠTVO, OIB 02535697732, Radnička cesta 50,10000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69465248776</item>
      <item>, OIB 85821130368</item>
      <item>, OIB 85397300839</item>
      <item>, OIB 02535697732</item>
      <item>, OIB 92963223473</item>
    </izvorni_sadrzaj>
    <derivirana_varijabla naziv="DomainObject.Predmet.SudioniciListNazivOIB_1">
      <item>, OIB 69465248776</item>
      <item>, OIB 85821130368</item>
      <item>, OIB 85397300839</item>
      <item>, OIB 02535697732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2019.</izvorni_sadrzaj>
    <derivirana_varijabla naziv="DomainObject.Predmet.DatumZadnjeOdrzaneSudskeRadnje_1">23. svibnja 2019.</derivirana_varijabla>
  </DomainObject.Predmet.DatumZadnjeOdrzaneSudskeRadnje>
  <DomainObject.PredzadnjaOdlukaIzPredmeta.DatumDonosenjaOdluke>
    <izvorni_sadrzaj>2. srpnja 2019.</izvorni_sadrzaj>
    <derivirana_varijabla naziv="DomainObject.PredzadnjaOdlukaIzPredmeta.DatumDonosenjaOdluke_1">2. srpnja 2019.</derivirana_varijabla>
  </DomainObject.PredzadnjaOdlukaIzPredmeta.DatumDonosenjaOdluke>
  <DomainObject.PredzadnjaOdlukaIzPredmeta.Oznaka>
    <izvorni_sadrzaj>St-1570/2018-30</izvorni_sadrzaj>
    <derivirana_varijabla naziv="DomainObject.PredzadnjaOdlukaIzPredmeta.Oznaka_1">St-1570/2018-30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3C9B16-D8C2-4400-A4DD-549C12AD8E56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307</properties:Words>
  <properties:Characters>1619</properties:Characters>
  <properties:Lines>53</properties:Lines>
  <properties:Paragraphs>21</properties:Paragraphs>
  <properties:TotalTime>10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1985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2019-08-01T09:15:00Z</dcterms:created>
  <dc:creator>mbakula</dc:creator>
  <cp:lastModifiedBy>Marija Bakula Vugrinec</cp:lastModifiedBy>
  <cp:lastPrinted>2017-02-13T12:11:00Z</cp:lastPrinted>
  <dcterms:modified xmlns:xsi="http://www.w3.org/2001/XMLSchema-instance" xsi:type="dcterms:W3CDTF">2019-08-01T10:24:00Z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 - računovodstvo - isplata nagrade privremenom st. uprav iz predujma, ostatak u Fond.docx)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