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8e78" w14:paraId="41f8e78" w:rsidRDefault="00820A1A" w:rsidP="00820A1A" w:rsidR="00820A1A" w:rsidRPr="00847790">
      <w:pPr>
        <w:jc w:val="right"/>
        <w15:collapsed w:val="false"/>
        <w:rPr>
          <w:rStyle w:val="Naglaeno"/>
          <w:b w:val="false"/>
          <w:bCs w:val="false"/>
        </w:rPr>
      </w:pPr>
      <w:r w:rsidRPr="00847790">
        <w:t>6 St-</w:t>
      </w:r>
      <w:r w:rsidR="006457A5">
        <w:t>1957/16-19</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2267C0" w:rsidP="00820A1A" w:rsidR="002267C0"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3C2FCB">
        <w:t>predlagatelja</w:t>
      </w:r>
      <w:r>
        <w:t xml:space="preserve">: </w:t>
      </w:r>
      <w:r w:rsidR="002267C0">
        <w:t xml:space="preserve">Financijska agencija OIB 85821130368, Regionalni centar Osijek, Podružnica Osijek L. </w:t>
      </w:r>
      <w:proofErr w:type="spellStart"/>
      <w:r w:rsidR="002267C0">
        <w:t>Jagera</w:t>
      </w:r>
      <w:proofErr w:type="spellEnd"/>
      <w:r w:rsidR="002267C0">
        <w:t xml:space="preserve"> 3 za otvaranje stečajnog postupka nad dužnikom </w:t>
      </w:r>
      <w:r w:rsidR="006457A5">
        <w:rPr>
          <w:b/>
        </w:rPr>
        <w:t>JUKIĆ USLUGE j.d.o.o., Đakovo, Andrije Hebranga 59, MBS: 030125688</w:t>
      </w:r>
      <w:r w:rsidR="006457A5">
        <w:t xml:space="preserve">, </w:t>
      </w:r>
      <w:r w:rsidR="006457A5">
        <w:rPr>
          <w:b/>
        </w:rPr>
        <w:t>OIB: 96148502570</w:t>
      </w:r>
      <w:r>
        <w:t xml:space="preserve">, dana </w:t>
      </w:r>
      <w:r w:rsidR="008E61CE">
        <w:t>14</w:t>
      </w:r>
      <w:r w:rsidR="006457A5">
        <w:t>. lipnja</w:t>
      </w:r>
      <w:r w:rsidR="005E6D7C">
        <w:t xml:space="preserve"> 2017. g.,</w:t>
      </w:r>
    </w:p>
    <w:p w:rsidRDefault="006457A5" w:rsidP="006457A5" w:rsidR="00820A1A">
      <w:pPr>
        <w:tabs>
          <w:tab w:pos="1530"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C615D3" w:rsidR="00820A1A">
      <w:pPr>
        <w:numPr>
          <w:ilvl w:val="0"/>
          <w:numId w:val="17"/>
        </w:numPr>
        <w:jc w:val="both"/>
      </w:pPr>
      <w:r>
        <w:t xml:space="preserve">Otvara se stečajni postupak nad dužnikom </w:t>
      </w:r>
      <w:r w:rsidR="006457A5">
        <w:rPr>
          <w:b/>
        </w:rPr>
        <w:t>JUKIĆ USLUGE j.d.o.o., Đakovo, Andrije Hebranga 59, MBS: 030125688</w:t>
      </w:r>
      <w:r w:rsidR="006457A5">
        <w:t xml:space="preserve">, </w:t>
      </w:r>
      <w:r w:rsidR="006457A5">
        <w:rPr>
          <w:b/>
        </w:rPr>
        <w:t>OIB: 96148502570</w:t>
      </w:r>
      <w:r>
        <w:t>.</w:t>
      </w:r>
    </w:p>
    <w:p w:rsidRDefault="00AD7F61" w:rsidP="00AD7F61" w:rsidR="00AD7F61">
      <w:pPr>
        <w:ind w:left="1080"/>
        <w:jc w:val="both"/>
      </w:pPr>
    </w:p>
    <w:p w:rsidRDefault="00820A1A" w:rsidP="00AD7F61" w:rsidR="003C2FCB" w:rsidRPr="003C2FCB">
      <w:pPr>
        <w:numPr>
          <w:ilvl w:val="0"/>
          <w:numId w:val="17"/>
        </w:numPr>
        <w:jc w:val="both"/>
      </w:pPr>
      <w:r>
        <w:t>Za stečajnog upravitelja određuje se</w:t>
      </w:r>
      <w:r w:rsidR="00AD7F61">
        <w:t xml:space="preserve"> </w:t>
      </w:r>
      <w:r w:rsidR="008E61CE" w:rsidRPr="008E61CE">
        <w:rPr>
          <w:b/>
        </w:rPr>
        <w:t>Duško Zec iz Osijeka, Ulica Kardinala Alojzija Stepinca 4, OIB 74714129984</w:t>
      </w:r>
      <w:r w:rsidR="003C2FCB" w:rsidRPr="008E61CE">
        <w:rPr>
          <w:b/>
        </w:rPr>
        <w:t>.</w:t>
      </w:r>
    </w:p>
    <w:p w:rsidRDefault="00820A1A" w:rsidP="003C2FCB" w:rsidR="00820A1A" w:rsidRPr="003C2FCB">
      <w:pPr>
        <w:ind w:left="720"/>
        <w:jc w:val="both"/>
        <w:rPr>
          <w:b/>
        </w:rPr>
      </w:pPr>
    </w:p>
    <w:p w:rsidRDefault="00820A1A" w:rsidP="00C615D3" w:rsidR="00820A1A" w:rsidRPr="00820A1A">
      <w:pPr>
        <w:numPr>
          <w:ilvl w:val="0"/>
          <w:numId w:val="17"/>
        </w:numPr>
        <w:jc w:val="both"/>
        <w:rPr>
          <w:b/>
        </w:rPr>
      </w:pPr>
      <w:r>
        <w:t xml:space="preserve">Zaključuje se stečajni postupak nad dužnikom </w:t>
      </w:r>
      <w:r w:rsidR="006457A5">
        <w:rPr>
          <w:b/>
        </w:rPr>
        <w:t>JUKIĆ USLUGE j.d.o.o., Đakovo, Andrije Hebranga 59, MBS: 030125688</w:t>
      </w:r>
      <w:r w:rsidR="006457A5">
        <w:t xml:space="preserve">, </w:t>
      </w:r>
      <w:r w:rsidR="006457A5">
        <w:rPr>
          <w:b/>
        </w:rPr>
        <w:t>OIB: 96148502570</w:t>
      </w:r>
      <w:r w:rsidRPr="00820A1A">
        <w:rPr>
          <w:b/>
        </w:rPr>
        <w:t>.</w:t>
      </w:r>
    </w:p>
    <w:p w:rsidRDefault="002267C0" w:rsidP="002267C0" w:rsidR="00820A1A">
      <w:pPr>
        <w:tabs>
          <w:tab w:pos="6135" w:val="left"/>
        </w:tabs>
        <w:jc w:val="both"/>
      </w:pPr>
      <w:r>
        <w:tab/>
      </w: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0907E3" w:rsidR="000907E3">
      <w:pPr>
        <w:numPr>
          <w:ilvl w:val="0"/>
          <w:numId w:val="17"/>
        </w:numPr>
        <w:jc w:val="both"/>
      </w:pPr>
      <w:r>
        <w:t xml:space="preserve">Primjerak rješenja, nakon pravomoćnosti, dostavit će se registru Trgovačkog suda u Osijeku, radi upisa brisanja dužnika. </w:t>
      </w:r>
    </w:p>
    <w:p w:rsidRDefault="003253A3" w:rsidP="003253A3" w:rsidR="003253A3"/>
    <w:p w:rsidRDefault="003253A3" w:rsidP="003253A3" w:rsidR="003253A3">
      <w:pPr>
        <w:numPr>
          <w:ilvl w:val="0"/>
          <w:numId w:val="17"/>
        </w:numPr>
        <w:jc w:val="both"/>
      </w:pPr>
      <w:r>
        <w:t>Nalaže se FINI da naloži banci prijenos zaplijenjenoga iznosa predujma na račun Trgovačkog suda u Osijeku broj HR31 2390 0011 3000 0020 0 model HR05 272-</w:t>
      </w:r>
      <w:r w:rsidR="006457A5">
        <w:rPr>
          <w:b/>
        </w:rPr>
        <w:t>1957</w:t>
      </w:r>
      <w:r>
        <w:rPr>
          <w:b/>
        </w:rPr>
        <w:t>-16</w:t>
      </w:r>
      <w:r>
        <w:t xml:space="preserve"> i obustavi daljnju pljenidbu do iznosa iz st. 1 čl. 112 Stečajnog zakona (NN 105/15) ako iznos predujma nije zaplijenjen u cijelosti.</w:t>
      </w:r>
    </w:p>
    <w:p w:rsidRDefault="006457A5" w:rsidP="006457A5" w:rsidR="006457A5"/>
    <w:p w:rsidRDefault="006457A5" w:rsidP="000D5CE2" w:rsidR="003253A3">
      <w:pPr>
        <w:numPr>
          <w:ilvl w:val="0"/>
          <w:numId w:val="17"/>
        </w:numPr>
        <w:jc w:val="both"/>
      </w:pPr>
      <w:r>
        <w:t xml:space="preserve">Obvezuje se </w:t>
      </w:r>
      <w:proofErr w:type="spellStart"/>
      <w:r>
        <w:t>z.z</w:t>
      </w:r>
      <w:proofErr w:type="spellEnd"/>
      <w:r>
        <w:t xml:space="preserve">. dužnika </w:t>
      </w:r>
      <w:r>
        <w:rPr>
          <w:b/>
        </w:rPr>
        <w:t>Ivana Jukić, OIB: 63369302937, Đakovo, Andrije Hebranga 59</w:t>
      </w:r>
      <w:r>
        <w:t>,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0907E3" w:rsidP="00284A60" w:rsidR="000907E3">
      <w:pPr>
        <w:ind w:left="1080"/>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3253A3" w:rsidP="00820A1A" w:rsidR="003253A3">
      <w:pPr>
        <w:jc w:val="both"/>
      </w:pPr>
    </w:p>
    <w:p w:rsidRDefault="00DC573E" w:rsidP="00B82713" w:rsidR="00820A1A">
      <w:pPr>
        <w:ind w:firstLine="720"/>
        <w:jc w:val="both"/>
      </w:pPr>
      <w:r>
        <w:t>Predlagatelj –</w:t>
      </w:r>
      <w:r w:rsidR="00AD7F61">
        <w:t xml:space="preserve"> </w:t>
      </w:r>
      <w:r w:rsidR="00B82713">
        <w:t>FINA RC Osijek</w:t>
      </w:r>
      <w:r>
        <w:t xml:space="preserve"> je </w:t>
      </w:r>
      <w:r w:rsidR="00820A1A">
        <w:t xml:space="preserve">dana </w:t>
      </w:r>
      <w:r w:rsidR="006457A5">
        <w:t>20. lipnja</w:t>
      </w:r>
      <w:r>
        <w:t xml:space="preserve"> 2016. g.</w:t>
      </w:r>
      <w:r w:rsidR="006A048A">
        <w:t xml:space="preserve"> p</w:t>
      </w:r>
      <w:r w:rsidR="00820A1A">
        <w:t>odni</w:t>
      </w:r>
      <w:r>
        <w:t>o</w:t>
      </w:r>
      <w:r w:rsidR="00820A1A">
        <w:t xml:space="preserve"> prijedlog za otvaranje stečajnog postupka nad dužnikom </w:t>
      </w:r>
      <w:r w:rsidR="006457A5">
        <w:rPr>
          <w:b/>
        </w:rPr>
        <w:t>JUKIĆ USLUGE j.d.o.o., Đakovo, Andrije Hebranga 59, MBS: 030125688</w:t>
      </w:r>
      <w:r w:rsidR="006457A5">
        <w:t xml:space="preserve">, </w:t>
      </w:r>
      <w:r w:rsidR="006457A5">
        <w:rPr>
          <w:b/>
        </w:rPr>
        <w:t xml:space="preserve">OIB: 96148502570 </w:t>
      </w:r>
      <w:r w:rsidR="00820A1A" w:rsidRPr="006A048A">
        <w:t>navodeći da</w:t>
      </w:r>
      <w:r w:rsidR="00B82713">
        <w:t xml:space="preserve"> na dan</w:t>
      </w:r>
      <w:r w:rsidR="00C615D3">
        <w:t xml:space="preserve"> </w:t>
      </w:r>
      <w:r w:rsidR="006457A5">
        <w:t>1</w:t>
      </w:r>
      <w:r w:rsidR="00AD7F61">
        <w:t>. rujna</w:t>
      </w:r>
      <w:r w:rsidR="002267C0">
        <w:t xml:space="preserve"> </w:t>
      </w:r>
      <w:r w:rsidR="006457A5">
        <w:t>2015.</w:t>
      </w:r>
      <w:r w:rsidR="002267C0">
        <w:t xml:space="preserve"> g.</w:t>
      </w:r>
      <w:r w:rsidR="00B82713">
        <w:t xml:space="preserve"> u Očevidniku redoslijeda osnova za plaćanje ima evidentirane neizvršene osnove za plaćanje u ukupnom iznosu od </w:t>
      </w:r>
      <w:r w:rsidR="009B7B31">
        <w:t>8.881,97</w:t>
      </w:r>
      <w:r w:rsidR="00B82713">
        <w:t xml:space="preserve"> kn u razdoblju duljem od </w:t>
      </w:r>
      <w:r w:rsidR="009B7B31">
        <w:t>518</w:t>
      </w:r>
      <w:r w:rsidR="00B82713">
        <w:t xml:space="preserve"> dan</w:t>
      </w:r>
      <w:r w:rsidR="00A826F0">
        <w:t xml:space="preserve"> te da ima </w:t>
      </w:r>
      <w:r w:rsidR="00AD7F61">
        <w:t>tri</w:t>
      </w:r>
      <w:r w:rsidR="00A826F0">
        <w:t xml:space="preserve"> zaposlenika</w:t>
      </w:r>
      <w:r w:rsidR="00C615D3">
        <w:t>.</w:t>
      </w:r>
    </w:p>
    <w:p w:rsidRDefault="009B7B31" w:rsidP="00B82713" w:rsidR="009B7B31">
      <w:pPr>
        <w:ind w:firstLine="720"/>
        <w:jc w:val="both"/>
      </w:pPr>
    </w:p>
    <w:p w:rsidRDefault="000D5CE2" w:rsidP="000D5CE2" w:rsidR="000D5CE2">
      <w:pPr>
        <w:ind w:firstLine="720"/>
        <w:jc w:val="both"/>
      </w:pPr>
      <w:r>
        <w:t>Rješenjem Trgovačkog suda u Osijeku broj St-</w:t>
      </w:r>
      <w:r w:rsidR="008E61CE">
        <w:t>1957/16 od 27. ožujka 2017</w:t>
      </w:r>
      <w:r>
        <w:t xml:space="preserve">. g. pokrenut je prethodni postupak radi utvrđivanja uvjeta za otvaranje stečajnog postupka nad dužnikom a za privremenog stečajnog upravitelja automatskim odabirom, imenovan je </w:t>
      </w:r>
      <w:r w:rsidR="008E61CE">
        <w:t>Mladen Beljo iz Vinkovaca</w:t>
      </w:r>
      <w:r>
        <w:t xml:space="preserve"> da utvrdi financijsko-gospodarsko stanje dužnika te mogućnost provođenja stečajnog postupka nad dužnikom.</w:t>
      </w:r>
    </w:p>
    <w:p w:rsidRDefault="000D5CE2" w:rsidP="000D5CE2" w:rsidR="000D5CE2">
      <w:pPr>
        <w:jc w:val="both"/>
      </w:pPr>
      <w:r>
        <w:tab/>
      </w:r>
    </w:p>
    <w:p w:rsidRDefault="000D5CE2" w:rsidP="000D5CE2" w:rsidR="000D5CE2">
      <w:pPr>
        <w:jc w:val="both"/>
      </w:pPr>
      <w:r>
        <w:tab/>
        <w:t>Uvidom u  izvješće privremenog stečajnog upravitelja sud je utvrdio slijedeće:</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U Poreznoj Upravi sam zatražio da mi dostave kontakt podatke za ovlaštene osobe društva JUKIĆ USLUGE j.d.o.o. i podatke od knjigovodstvenog servisa. </w:t>
      </w:r>
      <w:r w:rsidR="008E61CE">
        <w:rPr>
          <w:rFonts w:hAnsi="Times New Roman" w:ascii="Times New Roman"/>
          <w:sz w:val="24"/>
          <w:szCs w:val="24"/>
        </w:rPr>
        <w:t xml:space="preserve">U kontaktu s </w:t>
      </w:r>
      <w:r>
        <w:rPr>
          <w:rFonts w:hAnsi="Times New Roman" w:ascii="Times New Roman"/>
          <w:sz w:val="24"/>
          <w:szCs w:val="24"/>
        </w:rPr>
        <w:t xml:space="preserve"> bivšim knjigovodstvenim servisom </w:t>
      </w:r>
      <w:r w:rsidR="008E61CE">
        <w:rPr>
          <w:rFonts w:hAnsi="Times New Roman" w:ascii="Times New Roman"/>
          <w:sz w:val="24"/>
          <w:szCs w:val="24"/>
        </w:rPr>
        <w:t xml:space="preserve">dužnika obaviješten je da </w:t>
      </w:r>
      <w:r>
        <w:rPr>
          <w:rFonts w:hAnsi="Times New Roman" w:ascii="Times New Roman"/>
          <w:sz w:val="24"/>
          <w:szCs w:val="24"/>
        </w:rPr>
        <w:t>oni duže vrijeme ne vode knjige</w:t>
      </w:r>
      <w:r w:rsidR="008E61CE">
        <w:rPr>
          <w:rFonts w:hAnsi="Times New Roman" w:ascii="Times New Roman"/>
          <w:sz w:val="24"/>
          <w:szCs w:val="24"/>
        </w:rPr>
        <w:t xml:space="preserve"> dužnika</w:t>
      </w:r>
      <w:r>
        <w:rPr>
          <w:rFonts w:hAnsi="Times New Roman" w:ascii="Times New Roman"/>
          <w:sz w:val="24"/>
          <w:szCs w:val="24"/>
        </w:rPr>
        <w:t>, da ne raspolažu dokumentacijom, tj. da je ista vraćena Dužniku nakon prestanka suradnje.</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Osobno </w:t>
      </w:r>
      <w:r w:rsidR="008E61CE">
        <w:rPr>
          <w:rFonts w:hAnsi="Times New Roman" w:ascii="Times New Roman"/>
          <w:sz w:val="24"/>
          <w:szCs w:val="24"/>
        </w:rPr>
        <w:t>je posjetio</w:t>
      </w:r>
      <w:r>
        <w:rPr>
          <w:rFonts w:hAnsi="Times New Roman" w:ascii="Times New Roman"/>
          <w:sz w:val="24"/>
          <w:szCs w:val="24"/>
        </w:rPr>
        <w:t xml:space="preserve"> adresu koja se u sudskog registru vodi kao sjedište dužnika. Na navedenoj adresi nalazi se obiteljska kuća te nigdje nema nikakve oznake da se tu nalazi sjedište Dužnika. Do danja pisanja Izvješća odgovorna osoba Dužnika se nije javila i nije dostavila traženu dokumentaciju. </w:t>
      </w:r>
      <w:r w:rsidR="008E61CE">
        <w:rPr>
          <w:rFonts w:hAnsi="Times New Roman" w:ascii="Times New Roman"/>
          <w:sz w:val="24"/>
          <w:szCs w:val="24"/>
        </w:rPr>
        <w:t xml:space="preserve">Prema informacijama cijela obitelj je </w:t>
      </w:r>
      <w:r>
        <w:rPr>
          <w:rFonts w:hAnsi="Times New Roman" w:ascii="Times New Roman"/>
          <w:sz w:val="24"/>
          <w:szCs w:val="24"/>
        </w:rPr>
        <w:t>odselila u Njemačku a da su se bavili ugostiteljstvom.</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Uvidom u sudski registar Trgovačkog suda u Osijeku utvrđeno je kako je dužnik ustrojen kao jednostavno društvo s ograničenom odgovornošću, s temeljnim kapitalom od 100,00 kuna. Sjedište društva je u Đakovu, Andrije Hebranga 59</w:t>
      </w:r>
      <w:r>
        <w:rPr>
          <w:rFonts w:hAnsi="Times New Roman" w:ascii="Times New Roman"/>
          <w:bCs/>
          <w:color w:val="000000"/>
          <w:sz w:val="24"/>
          <w:szCs w:val="24"/>
        </w:rPr>
        <w:t xml:space="preserve">., </w:t>
      </w:r>
      <w:r>
        <w:rPr>
          <w:rFonts w:hAnsi="Times New Roman" w:ascii="Times New Roman"/>
          <w:sz w:val="24"/>
          <w:szCs w:val="24"/>
        </w:rPr>
        <w:t>osnivač dužnika i direktor je Ivana Jukić, OIB: 63369302937.</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Dužnik je osnovan zapisnikom o osnivanju jednostavnog društva s ograničenom odgovornošću s jednim članom od 10.12.2012.. godine. Glavna djelatnost društva prema prijavljenom podatku iz registra gospodarskih subjekata koje vodi Državni zavod za statistiku je 56.30 Djelatnosti pripreme i usluživanja pića (NKD 2007). </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Dužnik je izradio financijska izvješća za 2015.godinu, dok je rok za predaju financijskog izvješća za 2016.godinu 30.travanj 2017.godine.</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lastRenderedPageBreak/>
        <w:t xml:space="preserve">Iz Potvrde o blokadi računa i novčanih sredstava </w:t>
      </w:r>
      <w:proofErr w:type="spellStart"/>
      <w:r>
        <w:rPr>
          <w:rFonts w:hAnsi="Times New Roman" w:ascii="Times New Roman"/>
          <w:sz w:val="24"/>
          <w:szCs w:val="24"/>
        </w:rPr>
        <w:t>ovršenika</w:t>
      </w:r>
      <w:proofErr w:type="spellEnd"/>
      <w:r>
        <w:rPr>
          <w:rFonts w:hAnsi="Times New Roman" w:ascii="Times New Roman"/>
          <w:sz w:val="24"/>
          <w:szCs w:val="24"/>
        </w:rPr>
        <w:t>, FINA-e od dana 19.04.2017.godine, KLASA: 110-07/17-01/84, URBROJ: 08-6401-17-500/KP je vidljivo da je na računima i novčanim sredstvima dužnika na dan izdavanja potvrde evidentirano je 1113 dana neprekidne blokade te da nepodmirene obveze na dan izdavanja potvrde iznose 9.719,32 kn. Dužnik je dana 22.12.2016 godine zatvorio i posljednji račun u banci ali se dani blokade vode i za razdoblje nakon gašenja posljednjeg računa.</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Prema podacima pribavljenim od Hrvatskog zavoda za mirovinsko osiguranje, Dužnik na dan 05.04.2017.godine nema zaposlenih radnika. </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Budući da zakonski zastupnik dužnika nije dostavio privremenom stečajnom upravitelju traženu dokumentaciju, prikaz imovine se temelji na uvidu u javno objavljene podatke za 2015.godinu, na podacima dobivenim od RH MUP, PU OSJEČKO BARANJSKA i Zemljišno knjižnog odjela đaKOVO, Općinskog suda u Osijeku (Na Dopis upućen dana 04.04.2017.g. DRŽAVNOJ GEODETSKOJ UPRAVI i MF-POREZNA UPRAVA, PU SLAVONIJA I BARANJA ISPOSTAVA ĐAKOVO do pisanja Izvješća nije stigao odgovor).</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Prema bilanci od 31.12.2015. (zadnje javno objavljeno financijsko izvješće za dužnika) godine dužnik je u poslovnim knjigama iskazao sljedeću imovinu:</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center"/>
        <w:rPr>
          <w:rFonts w:hAnsi="Times New Roman" w:ascii="Times New Roman"/>
          <w:sz w:val="24"/>
          <w:szCs w:val="24"/>
          <w:lang w:val="en-US"/>
        </w:rPr>
      </w:pPr>
      <w:r>
        <w:rPr>
          <w:rFonts w:hAnsi="Times New Roman" w:ascii="Times New Roman"/>
          <w:noProof/>
          <w:sz w:val="24"/>
          <w:szCs w:val="24"/>
          <w:lang w:eastAsia="hr-HR"/>
        </w:rPr>
        <w:drawing>
          <wp:inline distR="0" distL="0" distB="0" distT="0">
            <wp:extent cy="1343025" cx="2867025"/>
            <wp:effectExtent b="9525" r="9525"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343025" cx="2867025"/>
                    </a:xfrm>
                    <a:prstGeom prst="rect">
                      <a:avLst/>
                    </a:prstGeom>
                    <a:noFill/>
                    <a:ln>
                      <a:noFill/>
                    </a:ln>
                  </pic:spPr>
                </pic:pic>
              </a:graphicData>
            </a:graphic>
          </wp:inline>
        </w:drawing>
      </w:r>
    </w:p>
    <w:p w:rsidRDefault="000D5CE2" w:rsidP="000D5CE2" w:rsidR="000D5CE2">
      <w:pPr>
        <w:pStyle w:val="Bezproreda"/>
        <w:jc w:val="center"/>
        <w:rPr>
          <w:rFonts w:hAnsi="Times New Roman" w:ascii="Times New Roman"/>
          <w:sz w:val="24"/>
          <w:szCs w:val="24"/>
        </w:rPr>
      </w:pPr>
    </w:p>
    <w:p w:rsidRDefault="000D5CE2" w:rsidP="000D5CE2" w:rsidR="000D5CE2">
      <w:pPr>
        <w:pStyle w:val="Bezproreda"/>
        <w:jc w:val="center"/>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S obzirom da su prezentirani podaci sa stanjem na dan 31.12.2015. godine, a sada se nalazimo u 2017. godini isti ne prikazuju realno stanje imovine. </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Prema službenoj evidenciji registracije cestovnih vozila društvo JUKIĆ USLUGE j.d.o.o., Đakovo, Andrije Hebranga 59, MBS: 030125688, OIB: 96148502570 nije evidentiran kao vlasnik vozila.</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Općinski sud u Osijeku, ZK Odjel Đakovo, dostavio je Potvrdu broj 17912/2017 od dana 6.04.2017.godine iz koje je vidljivo da JUKIĆ USLUGE j.d.o.o., Đakovo, Andrije Hebranga 59, MBS: 030125688, OIB: 96148502570 nije upisan kao vlasnik nekretnina na području nadležnosti tog zemljišnoknjižnog suda.</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Podatke od RH Državna geodetska uprava i MF-POREZNE Uprave, PU Slavonija i Baranja, Ispostave Đakovo - je li Dužnik evidentiran kao vlasnik nekretnina na području Republike Hrvatske te je li sudjelovao u prometu nekretnina -  na dan pisanja ovog </w:t>
      </w:r>
      <w:r>
        <w:rPr>
          <w:rFonts w:hAnsi="Times New Roman" w:ascii="Times New Roman"/>
          <w:sz w:val="24"/>
          <w:szCs w:val="24"/>
        </w:rPr>
        <w:lastRenderedPageBreak/>
        <w:t xml:space="preserve">Izvješća </w:t>
      </w:r>
      <w:r w:rsidR="008E61CE">
        <w:rPr>
          <w:rFonts w:hAnsi="Times New Roman" w:ascii="Times New Roman"/>
          <w:sz w:val="24"/>
          <w:szCs w:val="24"/>
        </w:rPr>
        <w:t>nije zaprimljeno</w:t>
      </w:r>
      <w:r>
        <w:rPr>
          <w:rFonts w:hAnsi="Times New Roman" w:ascii="Times New Roman"/>
          <w:sz w:val="24"/>
          <w:szCs w:val="24"/>
        </w:rPr>
        <w:t>. Traženi dopisi poslani su preporučeno na dan 4.04.2017. Kad (ukoliko) zatraženo stigne, naknadno ću ga priložiti Izvješću.</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Prema bilanci od 31.12.2015. (zadnje javno objavljeno financijsko izvješće za dužnika) godine dužnik je u poslovnim knjigama iskazao sljedeće obveze:</w:t>
      </w:r>
    </w:p>
    <w:p w:rsidRDefault="000D5CE2" w:rsidP="000D5CE2" w:rsidR="000D5CE2">
      <w:pPr>
        <w:pStyle w:val="Bezproreda"/>
        <w:jc w:val="center"/>
        <w:rPr>
          <w:rFonts w:hAnsi="Times New Roman" w:ascii="Times New Roman"/>
          <w:sz w:val="24"/>
          <w:szCs w:val="24"/>
        </w:rPr>
      </w:pPr>
    </w:p>
    <w:p w:rsidRDefault="000D5CE2" w:rsidP="000D5CE2" w:rsidR="000D5CE2">
      <w:pPr>
        <w:pStyle w:val="Bezproreda"/>
        <w:jc w:val="center"/>
        <w:rPr>
          <w:rFonts w:hAnsi="Times New Roman" w:ascii="Times New Roman"/>
          <w:sz w:val="24"/>
          <w:szCs w:val="24"/>
          <w:lang w:val="en-US"/>
        </w:rPr>
      </w:pPr>
      <w:r>
        <w:rPr>
          <w:rFonts w:hAnsi="Times New Roman" w:ascii="Times New Roman"/>
          <w:noProof/>
          <w:sz w:val="24"/>
          <w:szCs w:val="24"/>
          <w:lang w:eastAsia="hr-HR"/>
        </w:rPr>
        <w:drawing>
          <wp:inline distR="0" distL="0" distB="0" distT="0">
            <wp:extent cy="581025" cx="2867025"/>
            <wp:effectExtent b="9525" r="952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81025" cx="2867025"/>
                    </a:xfrm>
                    <a:prstGeom prst="rect">
                      <a:avLst/>
                    </a:prstGeom>
                    <a:noFill/>
                    <a:ln>
                      <a:noFill/>
                    </a:ln>
                  </pic:spPr>
                </pic:pic>
              </a:graphicData>
            </a:graphic>
          </wp:inline>
        </w:drawing>
      </w:r>
    </w:p>
    <w:p w:rsidRDefault="000D5CE2" w:rsidP="000D5CE2" w:rsidR="000D5CE2">
      <w:pPr>
        <w:pStyle w:val="Bezproreda"/>
        <w:jc w:val="center"/>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S obzirom da zakonski zastupnik nije priložio, tj. nije dao na uvid traženu dokumentaciju, o imovini i obvezama se ne </w:t>
      </w:r>
      <w:r w:rsidR="008E61CE">
        <w:rPr>
          <w:rFonts w:hAnsi="Times New Roman" w:ascii="Times New Roman"/>
          <w:sz w:val="24"/>
          <w:szCs w:val="24"/>
        </w:rPr>
        <w:t>može</w:t>
      </w:r>
      <w:r>
        <w:rPr>
          <w:rFonts w:hAnsi="Times New Roman" w:ascii="Times New Roman"/>
          <w:sz w:val="24"/>
          <w:szCs w:val="24"/>
        </w:rPr>
        <w:t xml:space="preserve"> detaljnije očitovati.</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Iz Računa dobiti i gubitka za 2015.godinu vidljivo je da je Dužnik 2015.godinu zaključio sa gubitkom u visini od 36.300 kn.</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Prema podacima pribavljenim od Hrvatskog zavoda za mirovinsko osiguranje, Dužnik na dan 05.04.2017.godine nema zaposlenih radnika.</w:t>
      </w:r>
    </w:p>
    <w:p w:rsidRDefault="000D5CE2" w:rsidP="000D5CE2" w:rsidR="000D5CE2">
      <w:pPr>
        <w:pStyle w:val="Bezproreda"/>
        <w:jc w:val="both"/>
        <w:rPr>
          <w:rFonts w:hAnsi="Times New Roman" w:ascii="Times New Roman"/>
          <w:sz w:val="24"/>
          <w:szCs w:val="24"/>
        </w:rPr>
      </w:pPr>
    </w:p>
    <w:p w:rsidRDefault="00DC2CF0" w:rsidP="000D5CE2" w:rsidR="00DC2CF0">
      <w:pPr>
        <w:pStyle w:val="Bezproreda"/>
        <w:jc w:val="both"/>
        <w:rPr>
          <w:rFonts w:hAnsi="Times New Roman" w:ascii="Times New Roman"/>
          <w:sz w:val="24"/>
          <w:szCs w:val="24"/>
        </w:rPr>
      </w:pPr>
    </w:p>
    <w:p w:rsidRDefault="000D5CE2" w:rsidP="000D5CE2" w:rsidR="000D5CE2">
      <w:pPr>
        <w:jc w:val="both"/>
        <w:rPr>
          <w:b/>
        </w:rPr>
      </w:pPr>
      <w:r>
        <w:rPr>
          <w:b/>
        </w:rPr>
        <w:t xml:space="preserve"> PREDVIDIVI TROŠKOVI STEČAJNOG POSTUPKA</w:t>
      </w:r>
    </w:p>
    <w:p w:rsidRDefault="000D5CE2" w:rsidP="000D5CE2" w:rsidR="000D5CE2">
      <w:pPr>
        <w:jc w:val="both"/>
        <w:rPr>
          <w:b/>
          <w:color w:val="FF0000"/>
        </w:rPr>
      </w:pPr>
    </w:p>
    <w:p w:rsidRDefault="00DC2CF0" w:rsidP="000D5CE2" w:rsidR="00DC2CF0">
      <w:pPr>
        <w:jc w:val="both"/>
        <w:rPr>
          <w:b/>
          <w:color w:val="FF0000"/>
        </w:rPr>
      </w:pPr>
    </w:p>
    <w:tbl>
      <w:tblPr>
        <w:tblW w:type="pct" w:w="3887"/>
        <w:jc w:val="center"/>
        <w:tblCellMar>
          <w:left w:type="dxa" w:w="0"/>
          <w:right w:type="dxa" w:w="0"/>
        </w:tblCellMar>
        <w:tblLook w:val="04A0" w:noVBand="1" w:noHBand="0" w:lastColumn="0" w:firstColumn="1" w:lastRow="0" w:firstRow="1"/>
      </w:tblPr>
      <w:tblGrid>
        <w:gridCol w:w="5514"/>
        <w:gridCol w:w="1371"/>
      </w:tblGrid>
      <w:tr w:rsidTr="000D5CE2" w:rsidR="000D5CE2">
        <w:trPr>
          <w:trHeight w:val="290"/>
          <w:jc w:val="center"/>
        </w:trPr>
        <w:tc>
          <w:tcPr>
            <w:tcW w:type="pct" w:w="4004"/>
            <w:tcBorders>
              <w:top w:space="0" w:sz="8" w:color="auto" w:val="single"/>
              <w:left w:space="0" w:sz="8" w:color="auto" w:val="single"/>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0D5CE2" w:rsidR="000D5CE2">
            <w:pPr>
              <w:suppressAutoHyphens/>
              <w:jc w:val="center"/>
              <w:rPr>
                <w:rFonts w:eastAsia="Calibri"/>
                <w:b/>
                <w:bCs/>
              </w:rPr>
            </w:pPr>
            <w:r>
              <w:rPr>
                <w:b/>
                <w:bCs/>
              </w:rPr>
              <w:t>Opis</w:t>
            </w:r>
          </w:p>
        </w:tc>
        <w:tc>
          <w:tcPr>
            <w:tcW w:type="pct" w:w="996"/>
            <w:tcBorders>
              <w:top w:space="0" w:sz="8" w:color="auto" w:val="single"/>
              <w:left w:val="nil"/>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0D5CE2" w:rsidR="000D5CE2">
            <w:pPr>
              <w:suppressAutoHyphens/>
              <w:jc w:val="center"/>
              <w:rPr>
                <w:rFonts w:eastAsia="Calibri"/>
                <w:b/>
                <w:bCs/>
              </w:rPr>
            </w:pPr>
            <w:r>
              <w:rPr>
                <w:b/>
                <w:bCs/>
              </w:rPr>
              <w:t>Iznos</w:t>
            </w:r>
          </w:p>
        </w:tc>
      </w:tr>
      <w:tr w:rsidTr="000D5CE2" w:rsidR="000D5CE2">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0D5CE2" w:rsidR="000D5CE2">
            <w:pPr>
              <w:suppressAutoHyphens/>
              <w:rPr>
                <w:rFonts w:eastAsia="Calibri"/>
              </w:rPr>
            </w:pPr>
            <w:r>
              <w:t>Knjigovodstvene usluge (18 mjeseci * 1000,00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0D5CE2" w:rsidR="000D5CE2">
            <w:pPr>
              <w:suppressAutoHyphens/>
              <w:jc w:val="right"/>
              <w:rPr>
                <w:rFonts w:eastAsia="Calibri"/>
              </w:rPr>
            </w:pPr>
            <w:r>
              <w:t>18.000,00</w:t>
            </w:r>
          </w:p>
        </w:tc>
      </w:tr>
      <w:tr w:rsidTr="000D5CE2" w:rsidR="000D5CE2">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0D5CE2" w:rsidR="000D5CE2">
            <w:pPr>
              <w:suppressAutoHyphens/>
              <w:rPr>
                <w:rFonts w:eastAsia="Calibri"/>
              </w:rPr>
            </w:pPr>
            <w:r>
              <w:t xml:space="preserve">Ostali troškovi (platni promet, žiro račun, arhiviranje)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0D5CE2" w:rsidR="000D5CE2">
            <w:pPr>
              <w:suppressAutoHyphens/>
              <w:jc w:val="right"/>
              <w:rPr>
                <w:rFonts w:eastAsia="Calibri"/>
              </w:rPr>
            </w:pPr>
            <w:r>
              <w:t>10.000,00</w:t>
            </w:r>
          </w:p>
        </w:tc>
      </w:tr>
      <w:tr w:rsidTr="000D5CE2" w:rsidR="000D5CE2">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0D5CE2" w:rsidR="000D5CE2">
            <w:pPr>
              <w:suppressAutoHyphens/>
              <w:rPr>
                <w:rFonts w:eastAsia="Calibri"/>
              </w:rPr>
            </w:pPr>
            <w:r>
              <w:t xml:space="preserve">Nagrada i troškovi st. Upravitelja (bruto)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0D5CE2" w:rsidR="000D5CE2">
            <w:pPr>
              <w:suppressAutoHyphens/>
              <w:jc w:val="right"/>
              <w:rPr>
                <w:rFonts w:eastAsia="Calibri"/>
              </w:rPr>
            </w:pPr>
            <w:r>
              <w:t>10.000,00</w:t>
            </w:r>
          </w:p>
        </w:tc>
      </w:tr>
      <w:tr w:rsidTr="000D5CE2" w:rsidR="000D5CE2">
        <w:trPr>
          <w:trHeight w:val="290"/>
          <w:jc w:val="center"/>
        </w:trPr>
        <w:tc>
          <w:tcPr>
            <w:tcW w:type="pct" w:w="4004"/>
            <w:tcBorders>
              <w:top w:val="nil"/>
              <w:left w:space="0" w:sz="8" w:color="auto" w:val="single"/>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0D5CE2" w:rsidR="000D5CE2">
            <w:pPr>
              <w:suppressAutoHyphens/>
              <w:rPr>
                <w:rFonts w:eastAsia="Calibri"/>
              </w:rPr>
            </w:pPr>
            <w:r>
              <w:rPr>
                <w:b/>
                <w:bCs/>
              </w:rPr>
              <w:t>UKUPNO</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0D5CE2" w:rsidR="000D5CE2">
            <w:pPr>
              <w:suppressAutoHyphens/>
              <w:jc w:val="right"/>
              <w:rPr>
                <w:rFonts w:eastAsia="Calibri"/>
              </w:rPr>
            </w:pPr>
            <w:r>
              <w:t>38.000,00</w:t>
            </w:r>
          </w:p>
        </w:tc>
      </w:tr>
    </w:tbl>
    <w:p w:rsidRDefault="000D5CE2" w:rsidP="000D5CE2" w:rsidR="000D5CE2">
      <w:pPr>
        <w:jc w:val="both"/>
        <w:rPr>
          <w:rFonts w:eastAsia="Calibri"/>
          <w:b/>
          <w:color w:val="FF0000"/>
          <w:lang w:eastAsia="ar-SA"/>
        </w:rPr>
      </w:pP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S obzirom na to da se dužnik nalazi u neprekidnoj blokadi više od 1113 dana te time više od 60 dana kasni u ispunjenju svojih novčanih obveza, na strani dužnika je nedvojbeno ispunjen stečajni razlog nesposobnosti za plaćanje u smislu odredbe čl. 6. st. 2. Stečajnog zakona (Narodne Novine broj 71/2015). </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Izjašnjavajući se o eventualnim mogućnostima pobijanja određenih pravnih radnji, sukladno čl.198 do čl.214 Stečajnog zakona (Narodne Novine broj 71/2015), u ovoj fazi postupka za njih </w:t>
      </w:r>
      <w:r w:rsidR="00DC2CF0">
        <w:rPr>
          <w:rFonts w:hAnsi="Times New Roman" w:ascii="Times New Roman"/>
          <w:sz w:val="24"/>
          <w:szCs w:val="24"/>
        </w:rPr>
        <w:t>nema</w:t>
      </w:r>
      <w:r>
        <w:rPr>
          <w:rFonts w:hAnsi="Times New Roman" w:ascii="Times New Roman"/>
          <w:sz w:val="24"/>
          <w:szCs w:val="24"/>
        </w:rPr>
        <w:t xml:space="preserve"> osnova, zbog toga što </w:t>
      </w:r>
      <w:r w:rsidR="00DC2CF0">
        <w:rPr>
          <w:rFonts w:hAnsi="Times New Roman" w:ascii="Times New Roman"/>
          <w:sz w:val="24"/>
          <w:szCs w:val="24"/>
        </w:rPr>
        <w:t>nije bio omogućen</w:t>
      </w:r>
      <w:r>
        <w:rPr>
          <w:rFonts w:hAnsi="Times New Roman" w:ascii="Times New Roman"/>
          <w:sz w:val="24"/>
          <w:szCs w:val="24"/>
        </w:rPr>
        <w:t xml:space="preserve"> pristup dokumentaciji i ista nije dostavljena od strane bivšeg zakonskog zastupnika. </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Kako na strani dužnika nedvojbeno egzistira stečajni razlog nesposobnosti za plaćanje iz čl. 6. Stečajnog zakona, a imajući u vidu kako imovina dužnika nije dostatna za podmirenje troškova stečajnog postupka, privremeni stečajni upravitelj </w:t>
      </w:r>
      <w:r w:rsidR="00DC2CF0">
        <w:rPr>
          <w:rFonts w:hAnsi="Times New Roman" w:ascii="Times New Roman"/>
          <w:sz w:val="24"/>
          <w:szCs w:val="24"/>
        </w:rPr>
        <w:t xml:space="preserve">predložio je </w:t>
      </w:r>
      <w:r>
        <w:rPr>
          <w:rFonts w:hAnsi="Times New Roman" w:ascii="Times New Roman"/>
          <w:sz w:val="24"/>
          <w:szCs w:val="24"/>
        </w:rPr>
        <w:t xml:space="preserve">u smislu odredbe čl. 132. st. 1. Stečajnog zakona rješenjem pozvati osobe koje imaju pravni </w:t>
      </w:r>
      <w:r>
        <w:rPr>
          <w:rFonts w:hAnsi="Times New Roman" w:ascii="Times New Roman"/>
          <w:sz w:val="24"/>
          <w:szCs w:val="24"/>
        </w:rPr>
        <w:lastRenderedPageBreak/>
        <w:t>interes za provedbu stečajnog postupka, u roku od 15 dana, uplatiti predujam u iznosu od 38.000,00 kn za namirenje troškova prethodnog i otvorenog stečajnog postupka.</w:t>
      </w:r>
    </w:p>
    <w:p w:rsidRDefault="000D5CE2" w:rsidP="000D5CE2" w:rsidR="000D5CE2">
      <w:pPr>
        <w:pStyle w:val="Bezproreda"/>
        <w:jc w:val="both"/>
        <w:rPr>
          <w:rFonts w:hAnsi="Times New Roman" w:ascii="Times New Roman"/>
          <w:sz w:val="24"/>
          <w:szCs w:val="24"/>
        </w:rPr>
      </w:pPr>
    </w:p>
    <w:p w:rsidRDefault="000D5CE2" w:rsidP="000D5CE2" w:rsidR="000D5CE2">
      <w:pPr>
        <w:pStyle w:val="Bezproreda"/>
        <w:jc w:val="both"/>
        <w:rPr>
          <w:rFonts w:hAnsi="Times New Roman" w:ascii="Times New Roman"/>
          <w:sz w:val="24"/>
          <w:szCs w:val="24"/>
        </w:rPr>
      </w:pPr>
      <w:r>
        <w:rPr>
          <w:rFonts w:hAnsi="Times New Roman" w:ascii="Times New Roman"/>
          <w:sz w:val="24"/>
          <w:szCs w:val="24"/>
        </w:rPr>
        <w:t xml:space="preserve">Ukoliko nitko u određenom roku ne uplati predujam, </w:t>
      </w:r>
      <w:r w:rsidR="00DC2CF0">
        <w:rPr>
          <w:rFonts w:hAnsi="Times New Roman" w:ascii="Times New Roman"/>
          <w:sz w:val="24"/>
          <w:szCs w:val="24"/>
        </w:rPr>
        <w:t xml:space="preserve">predložio je </w:t>
      </w:r>
      <w:r>
        <w:rPr>
          <w:rFonts w:hAnsi="Times New Roman" w:ascii="Times New Roman"/>
          <w:sz w:val="24"/>
          <w:szCs w:val="24"/>
        </w:rPr>
        <w:t>donijeti rješenje o otvaranju i zaključenju stečajnog postupka nad dužnikom JUKIĆ USLUGE j.d.o.o., Đakovo, Andrije Hebranga 59, MBS: 030125688, OIB: 96148502570, istim rješenjem da Sud obveže zakonskog zastupnika Dužnika da o svom trošku izvrši pregled, izlučivanje i pohranu arhivskog gradiva Dužnika sukladno odredbama Zakona o arhivskom gradivu i arhivima (NN 105/97), te o istom dostavi dokaze u spis.</w:t>
      </w:r>
    </w:p>
    <w:p w:rsidRDefault="000D5CE2" w:rsidP="000D5CE2" w:rsidR="000D5CE2">
      <w:pPr>
        <w:pStyle w:val="Bezproreda"/>
        <w:jc w:val="both"/>
        <w:rPr>
          <w:rFonts w:hAnsi="Times New Roman" w:ascii="Times New Roman"/>
          <w:sz w:val="24"/>
          <w:szCs w:val="24"/>
        </w:rPr>
      </w:pPr>
    </w:p>
    <w:p w:rsidRDefault="00DC2CF0" w:rsidP="000D5CE2" w:rsidR="000D5CE2">
      <w:pPr>
        <w:pStyle w:val="Bezproreda"/>
        <w:jc w:val="both"/>
        <w:rPr>
          <w:rFonts w:hAnsi="Times New Roman" w:ascii="Times New Roman"/>
          <w:sz w:val="24"/>
          <w:szCs w:val="24"/>
        </w:rPr>
      </w:pPr>
      <w:r>
        <w:rPr>
          <w:rFonts w:hAnsi="Times New Roman" w:ascii="Times New Roman"/>
          <w:sz w:val="24"/>
          <w:szCs w:val="24"/>
        </w:rPr>
        <w:t>V</w:t>
      </w:r>
      <w:r w:rsidR="000D5CE2">
        <w:rPr>
          <w:rFonts w:hAnsi="Times New Roman" w:ascii="Times New Roman"/>
          <w:sz w:val="24"/>
          <w:szCs w:val="24"/>
        </w:rPr>
        <w:t>jerovnici Dužnika mogu sukladno zakonskim ovlaštenjima utvrđivati pravilnost poslovne dokumentacije, kao i radnji ovlaštenih osoba u svezi vođenja poslovanja Dužnika kako je to iskazano u poslovnim knjigama.</w:t>
      </w:r>
    </w:p>
    <w:p w:rsidRDefault="000D5CE2" w:rsidP="000D5CE2" w:rsidR="000D5CE2">
      <w:pPr>
        <w:jc w:val="both"/>
      </w:pPr>
    </w:p>
    <w:p w:rsidRDefault="000D5CE2" w:rsidP="000D5CE2" w:rsidR="000D5CE2">
      <w:pPr>
        <w:ind w:firstLine="720"/>
        <w:jc w:val="both"/>
      </w:pPr>
      <w:r>
        <w:t>Rješenjem ovoga suda broj St-1957/16 od 12. svibnja 2017. g. sud je pozvao osobe koje imaju pravni interes za provedbom stečajnog postupka nad dužnikom da se u roku od 15 dana od dana objave rješenja na e-oglasnoj ploči ovoga suda solidarno uplate na sudski depozit 38.000,00 kn na ime predujma za pokriće troškova kako prethodnog tako i otvorenog stečajnog postupka u protivnom će sud donijeti odluku o otvaranju i zaključenju stečajnog postupka sukladno čl. 132 Stečajnog zakona (NN 71/15).</w:t>
      </w:r>
    </w:p>
    <w:p w:rsidRDefault="000D5CE2" w:rsidP="000D5CE2" w:rsidR="000D5CE2">
      <w:pPr>
        <w:jc w:val="both"/>
      </w:pPr>
    </w:p>
    <w:p w:rsidRDefault="000D5CE2" w:rsidP="000D5CE2" w:rsidR="000D5CE2">
      <w:pPr>
        <w:ind w:firstLine="720"/>
        <w:jc w:val="both"/>
      </w:pPr>
      <w:r>
        <w:t>Navedeno rješenje objavljeno je na mrežnim stranicama e-oglasna ploča Trgovačkog suda u Osijeku dana 12. svibnja 2017. g.</w:t>
      </w:r>
    </w:p>
    <w:p w:rsidRDefault="000D5CE2" w:rsidP="000D5CE2" w:rsidR="000D5CE2">
      <w:pPr>
        <w:jc w:val="both"/>
      </w:pPr>
      <w:r>
        <w:t xml:space="preserve"> </w:t>
      </w:r>
    </w:p>
    <w:p w:rsidRDefault="000D5CE2" w:rsidP="000D5CE2" w:rsidR="000D5CE2">
      <w:pPr>
        <w:ind w:firstLine="720"/>
        <w:jc w:val="both"/>
      </w:pPr>
      <w:r>
        <w:t>Po pozivu suda na gore navedeno rješenje u zadanom roku nitko od zainteresiranih osoba nije uplatio predujam za pokriće troškova stečajnog postupka.</w:t>
      </w:r>
    </w:p>
    <w:p w:rsidRDefault="000D5CE2" w:rsidP="000D5CE2" w:rsidR="000D5CE2">
      <w:pPr>
        <w:jc w:val="both"/>
      </w:pPr>
    </w:p>
    <w:p w:rsidRDefault="000D5CE2" w:rsidP="000D5CE2" w:rsidR="000D5CE2">
      <w:pPr>
        <w:ind w:firstLine="720"/>
        <w:jc w:val="both"/>
      </w:pPr>
      <w:r>
        <w:t xml:space="preserve">Sud je proveo uvid u gore navedenu materijalnu dokumentaciju u spisu i to prijedlog FINE od </w:t>
      </w:r>
      <w:r w:rsidR="00DC2CF0">
        <w:t>20</w:t>
      </w:r>
      <w:r>
        <w:t xml:space="preserve">.6.2016. g. za otvaranje st. postupka nad dužnikom, povijesni izvadak iz sudskog registra, </w:t>
      </w:r>
      <w:r w:rsidR="00DC2CF0">
        <w:t xml:space="preserve">Potvrda FINE o blokadi računa od 19.4.2017. g., Potvrda </w:t>
      </w:r>
      <w:proofErr w:type="spellStart"/>
      <w:r w:rsidR="00DC2CF0">
        <w:t>zk</w:t>
      </w:r>
      <w:proofErr w:type="spellEnd"/>
      <w:r w:rsidR="00DC2CF0">
        <w:t xml:space="preserve">. odjel Đakovo od 6.4.2017. g., Uvjerenje MUP PU PP Đakovo od 11.4.2017. g., popis osiguranika HZMO od 5.4.2017. g., preslika Potvrde o primitku od 24.4.2017. g., podaci sa </w:t>
      </w:r>
      <w:proofErr w:type="spellStart"/>
      <w:r w:rsidR="00DC2CF0">
        <w:t>Poslovna.hr</w:t>
      </w:r>
      <w:proofErr w:type="spellEnd"/>
      <w:r w:rsidR="00DC2CF0">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443F97" w:rsidP="00475393" w:rsidR="00443F97">
      <w:pPr>
        <w:ind w:firstLine="720"/>
        <w:jc w:val="both"/>
      </w:pPr>
    </w:p>
    <w:p w:rsidRDefault="00DC2CF0" w:rsidP="00475393" w:rsidR="00DC2CF0">
      <w:pPr>
        <w:ind w:firstLine="720"/>
        <w:jc w:val="both"/>
      </w:pPr>
    </w:p>
    <w:p w:rsidRDefault="00DC2CF0" w:rsidP="00475393" w:rsidR="00DC2CF0">
      <w:pPr>
        <w:ind w:firstLine="720"/>
        <w:jc w:val="both"/>
      </w:pPr>
    </w:p>
    <w:p w:rsidRDefault="00DC2CF0" w:rsidP="00475393" w:rsidR="00DC2CF0">
      <w:pPr>
        <w:ind w:firstLine="720"/>
        <w:jc w:val="both"/>
      </w:pPr>
    </w:p>
    <w:p w:rsidRDefault="00DC2CF0" w:rsidP="00475393" w:rsidR="00DC2CF0">
      <w:pPr>
        <w:ind w:firstLine="720"/>
        <w:jc w:val="both"/>
      </w:pPr>
    </w:p>
    <w:p w:rsidRDefault="00DC2CF0" w:rsidP="00475393" w:rsidR="00DC2CF0">
      <w:pPr>
        <w:ind w:firstLine="720"/>
        <w:jc w:val="both"/>
      </w:pPr>
    </w:p>
    <w:p w:rsidRDefault="00DC2CF0" w:rsidP="00475393" w:rsidR="00DC2CF0">
      <w:pPr>
        <w:ind w:firstLine="720"/>
        <w:jc w:val="both"/>
      </w:pPr>
    </w:p>
    <w:p w:rsidRDefault="00DC2CF0" w:rsidP="00475393" w:rsidR="00DC2CF0">
      <w:pPr>
        <w:ind w:firstLine="720"/>
        <w:jc w:val="both"/>
      </w:pPr>
    </w:p>
    <w:p w:rsidRDefault="00443F97" w:rsidP="00443F97" w:rsidR="00443F97">
      <w:pPr>
        <w:ind w:firstLine="720"/>
        <w:jc w:val="both"/>
      </w:pPr>
      <w:r>
        <w:t>Za stečajn</w:t>
      </w:r>
      <w:r w:rsidR="00325012">
        <w:t>og</w:t>
      </w:r>
      <w:r>
        <w:t xml:space="preserve"> upravitelj</w:t>
      </w:r>
      <w:r w:rsidR="00325012">
        <w:t>a</w:t>
      </w:r>
      <w:r>
        <w:t xml:space="preserve">, automatskim odabirom, imenovan je </w:t>
      </w:r>
      <w:r w:rsidR="00DC2CF0">
        <w:t>Duško Zec iz Osijeka</w:t>
      </w:r>
      <w:r>
        <w:t xml:space="preserve"> s liste A stečajnih upravitelja za područje nadležnosti ovoga suda a sukladno čl. 84 st. 1 u vezi s čl. 85 st. 2 SZ.</w:t>
      </w:r>
    </w:p>
    <w:p w:rsidRDefault="00443F97" w:rsidP="00475393" w:rsidR="00443F97">
      <w:pPr>
        <w:ind w:firstLine="720"/>
        <w:jc w:val="both"/>
      </w:pPr>
    </w:p>
    <w:p w:rsidRDefault="00FF3662" w:rsidP="00475393" w:rsidR="00FF3662">
      <w:pPr>
        <w:ind w:firstLine="720"/>
        <w:jc w:val="both"/>
      </w:pPr>
    </w:p>
    <w:p w:rsidRDefault="00FF3662" w:rsidP="00475393" w:rsidR="00FF3662">
      <w:pPr>
        <w:ind w:firstLine="720"/>
        <w:jc w:val="both"/>
      </w:pPr>
    </w:p>
    <w:p w:rsidRDefault="00FF3662" w:rsidP="00475393" w:rsidR="00FF3662">
      <w:pPr>
        <w:ind w:firstLine="720"/>
        <w:jc w:val="both"/>
      </w:pPr>
    </w:p>
    <w:p w:rsidRDefault="00820A1A" w:rsidP="00820A1A" w:rsidR="00820A1A">
      <w:pPr>
        <w:jc w:val="center"/>
      </w:pPr>
      <w:r>
        <w:t xml:space="preserve">U Osijeku </w:t>
      </w:r>
      <w:r w:rsidR="000D5CE2">
        <w:t>14. lipanj</w:t>
      </w:r>
      <w:r w:rsidR="00FF3662">
        <w:t xml:space="preserve"> 2017. g.</w:t>
      </w:r>
    </w:p>
    <w:p w:rsidRDefault="00FF3662" w:rsidP="00820A1A" w:rsidR="00FF3662">
      <w:pPr>
        <w:jc w:val="center"/>
      </w:pPr>
    </w:p>
    <w:p w:rsidRDefault="00DC2CF0" w:rsidP="00820A1A" w:rsidR="00DC2CF0">
      <w:pPr>
        <w:jc w:val="center"/>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FF3662" w:rsidP="00820A1A" w:rsidR="00FF3662">
      <w:pPr>
        <w:jc w:val="both"/>
      </w:pPr>
    </w:p>
    <w:p w:rsidRDefault="00FF3662" w:rsidP="00820A1A" w:rsidR="00FF3662">
      <w:pPr>
        <w:jc w:val="both"/>
      </w:pPr>
    </w:p>
    <w:p w:rsidRDefault="00FF3662" w:rsidP="00820A1A" w:rsidR="00FF3662">
      <w:pPr>
        <w:jc w:val="both"/>
      </w:pP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A7198" w:rsidP="00820A1A" w:rsidR="00BA7198">
      <w:pPr>
        <w:jc w:val="both"/>
      </w:pPr>
    </w:p>
    <w:p w:rsidRDefault="00BC4B5E" w:rsidP="00820A1A" w:rsidR="00BC4B5E">
      <w:pPr>
        <w:jc w:val="both"/>
      </w:pPr>
    </w:p>
    <w:p w:rsidRDefault="00820A1A" w:rsidP="00820A1A" w:rsidR="00820A1A">
      <w:pPr>
        <w:jc w:val="both"/>
      </w:pPr>
      <w:r>
        <w:t>DNA:</w:t>
      </w:r>
    </w:p>
    <w:p w:rsidRDefault="002267C0" w:rsidP="00DC2CF0" w:rsidR="00820A1A">
      <w:pPr>
        <w:tabs>
          <w:tab w:pos="6195" w:val="left"/>
        </w:tabs>
        <w:ind w:hanging="1080"/>
      </w:pPr>
      <w:r>
        <w:tab/>
      </w:r>
    </w:p>
    <w:p w:rsidRDefault="00DC2CF0" w:rsidP="00820A1A" w:rsidR="00284A60" w:rsidRPr="00C615D3">
      <w:pPr>
        <w:jc w:val="both"/>
      </w:pPr>
      <w:r>
        <w:t>1</w:t>
      </w:r>
      <w:r w:rsidR="00284A60">
        <w:t>. FINA</w:t>
      </w:r>
    </w:p>
    <w:p w:rsidRDefault="00DC2CF0" w:rsidP="00820A1A" w:rsidR="00820A1A" w:rsidRPr="006457A5">
      <w:pPr>
        <w:jc w:val="both"/>
      </w:pPr>
      <w:r>
        <w:t>2</w:t>
      </w:r>
      <w:r w:rsidR="00820A1A" w:rsidRPr="00C615D3">
        <w:t xml:space="preserve">. </w:t>
      </w:r>
      <w:proofErr w:type="spellStart"/>
      <w:r w:rsidR="006457A5">
        <w:t>z.z</w:t>
      </w:r>
      <w:proofErr w:type="spellEnd"/>
      <w:r w:rsidR="006457A5">
        <w:t xml:space="preserve">. dužnika </w:t>
      </w:r>
      <w:r w:rsidR="006457A5" w:rsidRPr="006457A5">
        <w:t>Ivana Jukić, Đakovo, Andrije Hebranga 59</w:t>
      </w:r>
    </w:p>
    <w:p w:rsidRDefault="00DC2CF0" w:rsidP="00DC573E" w:rsidR="00820A1A">
      <w:pPr>
        <w:tabs>
          <w:tab w:pos="4950" w:val="left"/>
          <w:tab w:pos="5565" w:val="left"/>
        </w:tabs>
        <w:jc w:val="both"/>
      </w:pPr>
      <w:r>
        <w:rPr>
          <w:b/>
        </w:rPr>
        <w:t>3</w:t>
      </w:r>
      <w:r w:rsidR="00EC61D6">
        <w:rPr>
          <w:b/>
        </w:rPr>
        <w:t xml:space="preserve">. </w:t>
      </w:r>
      <w:r w:rsidR="00820A1A">
        <w:t xml:space="preserve"> e-</w:t>
      </w:r>
      <w:proofErr w:type="spellStart"/>
      <w:r w:rsidR="00820A1A">
        <w:t>ogl</w:t>
      </w:r>
      <w:proofErr w:type="spellEnd"/>
      <w:r w:rsidR="00820A1A">
        <w:t>. pl.</w:t>
      </w:r>
      <w:r w:rsidR="002954B4">
        <w:t xml:space="preserve"> </w:t>
      </w:r>
    </w:p>
    <w:p w:rsidRDefault="00DC2CF0" w:rsidP="00FF3662" w:rsidR="00820A1A">
      <w:pPr>
        <w:tabs>
          <w:tab w:pos="6855" w:val="left"/>
        </w:tabs>
        <w:jc w:val="both"/>
      </w:pPr>
      <w:r>
        <w:t>4</w:t>
      </w:r>
      <w:r w:rsidR="00820A1A">
        <w:t>. registar suda - ovdje</w:t>
      </w:r>
    </w:p>
    <w:p w:rsidRDefault="00DC2CF0" w:rsidP="00897182" w:rsidR="007D7E9A">
      <w:pPr>
        <w:tabs>
          <w:tab w:pos="1575" w:val="left"/>
        </w:tabs>
        <w:jc w:val="both"/>
        <w:rPr>
          <w:sz w:val="20"/>
          <w:szCs w:val="20"/>
        </w:rPr>
      </w:pPr>
      <w:r>
        <w:t>5</w:t>
      </w:r>
      <w:r w:rsidR="00820A1A">
        <w:t>. kal.</w:t>
      </w:r>
      <w:r w:rsidR="00325012">
        <w:t xml:space="preserve"> </w:t>
      </w:r>
      <w:r w:rsidR="000D5CE2">
        <w:t>14</w:t>
      </w:r>
      <w:r w:rsidR="006457A5">
        <w:t>.7.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3"/>
      <w:headerReference w:type="default" r:id="rId14"/>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6F98" w:rsidR="00286F98">
      <w:r>
        <w:separator/>
      </w:r>
    </w:p>
  </w:endnote>
  <w:endnote w:id="0" w:type="continuationSeparator">
    <w:p w:rsidRDefault="00286F98" w:rsidR="00286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6F98" w:rsidR="00286F98">
      <w:r>
        <w:separator/>
      </w:r>
    </w:p>
  </w:footnote>
  <w:footnote w:id="0" w:type="continuationSeparator">
    <w:p w:rsidRDefault="00286F98" w:rsidR="00286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2013">
      <w:rPr>
        <w:rStyle w:val="Brojstranice"/>
        <w:noProof/>
      </w:rPr>
      <w:t>- 6 -</w:t>
    </w:r>
    <w:r>
      <w:rPr>
        <w:rStyle w:val="Brojstranice"/>
      </w:rPr>
      <w:fldChar w:fldCharType="end"/>
    </w:r>
  </w:p>
  <w:p w:rsidRDefault="000D5CE2" w:rsidP="000D5CE2" w:rsidR="000D5CE2" w:rsidRPr="00847790">
    <w:pPr>
      <w:jc w:val="right"/>
      <w:rPr>
        <w:rStyle w:val="Naglaeno"/>
        <w:b w:val="false"/>
        <w:bCs w:val="false"/>
      </w:rPr>
    </w:pPr>
    <w:r w:rsidRPr="00847790">
      <w:t>6 St-</w:t>
    </w:r>
    <w:r>
      <w:t>1957/16-19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4748A3"/>
    <w:multiLevelType w:val="hybridMultilevel"/>
    <w:tmpl w:val="B5D89CA2"/>
    <w:lvl w:tplc="9AEE0614" w:ilvl="0">
      <w:numFmt w:val="bullet"/>
      <w:lvlText w:val="-"/>
      <w:lvlJc w:val="left"/>
      <w:pPr>
        <w:ind w:hanging="360" w:left="720"/>
      </w:pPr>
      <w:rPr>
        <w:rFonts w:cs="Calibri Light" w:eastAsia="Calibri" w:hAnsi="Calibri Light" w:ascii="Calibri Light"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81B4E7A"/>
    <w:multiLevelType w:val="hybridMultilevel"/>
    <w:tmpl w:val="AF4806AC"/>
    <w:lvl w:tplc="696A68BE" w:ilvl="0">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2"/>
  </w:num>
  <w:num w:numId="4">
    <w:abstractNumId w:val="7"/>
  </w:num>
  <w:num w:numId="5">
    <w:abstractNumId w:val="15"/>
  </w:num>
  <w:num w:numId="6">
    <w:abstractNumId w:val="18"/>
  </w:num>
  <w:num w:numId="7">
    <w:abstractNumId w:val="11"/>
  </w:num>
  <w:num w:numId="8">
    <w:abstractNumId w:val="14"/>
  </w:num>
  <w:num w:numId="9">
    <w:abstractNumId w:val="3"/>
  </w:num>
  <w:num w:numId="10">
    <w:abstractNumId w:val="1"/>
  </w:num>
  <w:num w:numId="11">
    <w:abstractNumId w:val="16"/>
  </w:num>
  <w:num w:numId="12">
    <w:abstractNumId w:val="4"/>
  </w:num>
  <w:num w:numId="13">
    <w:abstractNumId w:val="5"/>
  </w:num>
  <w:num w:numId="14">
    <w:abstractNumId w:val="13"/>
  </w:num>
  <w:num w:numId="15">
    <w:abstractNumId w:val="17"/>
  </w:num>
  <w:num w:numId="16">
    <w:abstractNumId w:val="0"/>
  </w:num>
  <w:num w:numId="17">
    <w:abstractNumId w:val="9"/>
  </w:num>
  <w:num w:numId="18">
    <w:abstractNumId w:val="6"/>
  </w:num>
  <w:num w:numId="1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D5CE2"/>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01A4"/>
    <w:rsid w:val="001956E6"/>
    <w:rsid w:val="001C39D1"/>
    <w:rsid w:val="001C68B7"/>
    <w:rsid w:val="001D04A7"/>
    <w:rsid w:val="001D771B"/>
    <w:rsid w:val="001F1BA6"/>
    <w:rsid w:val="001F2013"/>
    <w:rsid w:val="001F7662"/>
    <w:rsid w:val="002267C0"/>
    <w:rsid w:val="00240917"/>
    <w:rsid w:val="0025328E"/>
    <w:rsid w:val="00271876"/>
    <w:rsid w:val="00271F61"/>
    <w:rsid w:val="00284A60"/>
    <w:rsid w:val="002859AC"/>
    <w:rsid w:val="00286F98"/>
    <w:rsid w:val="002954B4"/>
    <w:rsid w:val="002B215E"/>
    <w:rsid w:val="002B7A2F"/>
    <w:rsid w:val="002C25B5"/>
    <w:rsid w:val="002C5B24"/>
    <w:rsid w:val="002D7A99"/>
    <w:rsid w:val="002E06A8"/>
    <w:rsid w:val="002E2CA7"/>
    <w:rsid w:val="003136DB"/>
    <w:rsid w:val="00324E7F"/>
    <w:rsid w:val="00325012"/>
    <w:rsid w:val="003253A3"/>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A5A38"/>
    <w:rsid w:val="003C02D3"/>
    <w:rsid w:val="003C2FCB"/>
    <w:rsid w:val="003C46EF"/>
    <w:rsid w:val="003D478B"/>
    <w:rsid w:val="003E6334"/>
    <w:rsid w:val="003E74DF"/>
    <w:rsid w:val="003F1016"/>
    <w:rsid w:val="00401E49"/>
    <w:rsid w:val="00402E82"/>
    <w:rsid w:val="004038C3"/>
    <w:rsid w:val="00405A3D"/>
    <w:rsid w:val="0042088B"/>
    <w:rsid w:val="00426D87"/>
    <w:rsid w:val="004319DA"/>
    <w:rsid w:val="00443F97"/>
    <w:rsid w:val="004508DE"/>
    <w:rsid w:val="00460DFD"/>
    <w:rsid w:val="004752F0"/>
    <w:rsid w:val="00475393"/>
    <w:rsid w:val="004832DB"/>
    <w:rsid w:val="004843FB"/>
    <w:rsid w:val="0048660A"/>
    <w:rsid w:val="004929A7"/>
    <w:rsid w:val="004A3B17"/>
    <w:rsid w:val="004B2427"/>
    <w:rsid w:val="004B64D1"/>
    <w:rsid w:val="004C6676"/>
    <w:rsid w:val="004D6DB6"/>
    <w:rsid w:val="004E58C3"/>
    <w:rsid w:val="004F16D5"/>
    <w:rsid w:val="00501616"/>
    <w:rsid w:val="00506A8F"/>
    <w:rsid w:val="00511E05"/>
    <w:rsid w:val="0052238B"/>
    <w:rsid w:val="00523EB3"/>
    <w:rsid w:val="00536767"/>
    <w:rsid w:val="00542326"/>
    <w:rsid w:val="0055174B"/>
    <w:rsid w:val="00563C8E"/>
    <w:rsid w:val="00567EF6"/>
    <w:rsid w:val="005723FC"/>
    <w:rsid w:val="00575A6C"/>
    <w:rsid w:val="00582921"/>
    <w:rsid w:val="00590AC7"/>
    <w:rsid w:val="005A1622"/>
    <w:rsid w:val="005A609C"/>
    <w:rsid w:val="005B2397"/>
    <w:rsid w:val="005D023F"/>
    <w:rsid w:val="005E0664"/>
    <w:rsid w:val="005E6D7C"/>
    <w:rsid w:val="005F38B0"/>
    <w:rsid w:val="005F6C03"/>
    <w:rsid w:val="00631AD2"/>
    <w:rsid w:val="00631B6D"/>
    <w:rsid w:val="006451E7"/>
    <w:rsid w:val="006457A5"/>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97182"/>
    <w:rsid w:val="008E61CE"/>
    <w:rsid w:val="008F2EDC"/>
    <w:rsid w:val="00904F71"/>
    <w:rsid w:val="00910E67"/>
    <w:rsid w:val="009149BB"/>
    <w:rsid w:val="00916F61"/>
    <w:rsid w:val="0092156A"/>
    <w:rsid w:val="00930DC2"/>
    <w:rsid w:val="00934AD2"/>
    <w:rsid w:val="00936CFF"/>
    <w:rsid w:val="0096085B"/>
    <w:rsid w:val="009703E4"/>
    <w:rsid w:val="00970C9E"/>
    <w:rsid w:val="009A4342"/>
    <w:rsid w:val="009B7B31"/>
    <w:rsid w:val="009C32E6"/>
    <w:rsid w:val="009E174F"/>
    <w:rsid w:val="00A05B1A"/>
    <w:rsid w:val="00A2140D"/>
    <w:rsid w:val="00A27BAA"/>
    <w:rsid w:val="00A371A9"/>
    <w:rsid w:val="00A439AF"/>
    <w:rsid w:val="00A52B20"/>
    <w:rsid w:val="00A61F6B"/>
    <w:rsid w:val="00A76741"/>
    <w:rsid w:val="00A826F0"/>
    <w:rsid w:val="00A832BA"/>
    <w:rsid w:val="00A8473B"/>
    <w:rsid w:val="00A87261"/>
    <w:rsid w:val="00A94CD6"/>
    <w:rsid w:val="00A9783D"/>
    <w:rsid w:val="00AA278D"/>
    <w:rsid w:val="00AA4050"/>
    <w:rsid w:val="00AA6F28"/>
    <w:rsid w:val="00AC5DDA"/>
    <w:rsid w:val="00AD7F61"/>
    <w:rsid w:val="00AE36D5"/>
    <w:rsid w:val="00AE4A93"/>
    <w:rsid w:val="00AF7CD3"/>
    <w:rsid w:val="00B0663D"/>
    <w:rsid w:val="00B258CC"/>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2CF0"/>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C61D6"/>
    <w:rsid w:val="00ED72C6"/>
    <w:rsid w:val="00EE1979"/>
    <w:rsid w:val="00EE283C"/>
    <w:rsid w:val="00EE60C5"/>
    <w:rsid w:val="00EF29B1"/>
    <w:rsid w:val="00EF330B"/>
    <w:rsid w:val="00F00605"/>
    <w:rsid w:val="00F058D9"/>
    <w:rsid w:val="00F11DAD"/>
    <w:rsid w:val="00F13FBB"/>
    <w:rsid w:val="00F21871"/>
    <w:rsid w:val="00F43FEE"/>
    <w:rsid w:val="00F63463"/>
    <w:rsid w:val="00F90A18"/>
    <w:rsid w:val="00F914E7"/>
    <w:rsid w:val="00F9515B"/>
    <w:rsid w:val="00FA0EAB"/>
    <w:rsid w:val="00FA29C3"/>
    <w:rsid w:val="00FB43E2"/>
    <w:rsid w:val="00FC2E35"/>
    <w:rsid w:val="00FC3029"/>
    <w:rsid w:val="00FD25DA"/>
    <w:rsid w:val="00FD7D98"/>
    <w:rsid w:val="00FF08F0"/>
    <w:rsid w:val="00FF3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1F2013"/>
    <w:rPr>
      <w:color w:val="808080"/>
      <w:bdr w:space="0" w:sz="0" w:color="auto" w:val="none"/>
      <w:shd w:fill="CCFFFF" w:color="auto" w:val="clear"/>
    </w:rPr>
  </w:style>
  <w:style w:customStyle="true" w:styleId="eSPISCCParagraphDefaultFont" w:type="character">
    <w:name w:val="eSPIS_CC_Paragraph Default Font"/>
    <w:basedOn w:val="Zadanifontodlomka"/>
    <w:rsid w:val="001F20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2013"/>
    <w:rPr>
      <w:bdr w:space="0" w:sz="0" w:color="auto" w:val="none"/>
      <w:shd w:fill="FFFFCC" w:color="auto" w:val="clear"/>
      <w:lang w:val="hr-HR"/>
    </w:rPr>
  </w:style>
  <w:style w:customStyle="true" w:styleId="PozadinaSvijetloCrvena" w:type="character">
    <w:name w:val="Pozadina_SvijetloCrvena"/>
    <w:basedOn w:val="eSPISCCParagraphDefaultFont"/>
    <w:rsid w:val="001F20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20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1F2013"/>
    <w:rPr>
      <w:color w:val="808080"/>
      <w:bdr w:color="auto" w:space="0" w:sz="0" w:val="none"/>
      <w:shd w:color="auto" w:fill="CCFFFF" w:val="clear"/>
    </w:rPr>
  </w:style>
  <w:style w:customStyle="1" w:styleId="eSPISCCParagraphDefaultFont" w:type="character">
    <w:name w:val="eSPIS_CC_Paragraph Default Font"/>
    <w:basedOn w:val="Zadanifontodlomka"/>
    <w:rsid w:val="001F20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2013"/>
    <w:rPr>
      <w:bdr w:color="auto" w:space="0" w:sz="0" w:val="none"/>
      <w:shd w:color="auto" w:fill="FFFFCC" w:val="clear"/>
      <w:lang w:val="hr-HR"/>
    </w:rPr>
  </w:style>
  <w:style w:customStyle="1" w:styleId="PozadinaSvijetloCrvena" w:type="character">
    <w:name w:val="Pozadina_SvijetloCrvena"/>
    <w:basedOn w:val="eSPISCCParagraphDefaultFont"/>
    <w:rsid w:val="001F20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20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131414">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55762271">
      <w:bodyDiv w:val="true"/>
      <w:marLeft w:val="0"/>
      <w:marRight w:val="0"/>
      <w:marTop w:val="0"/>
      <w:marBottom w:val="0"/>
      <w:divBdr>
        <w:top w:space="0" w:sz="0" w:color="auto" w:val="none"/>
        <w:left w:space="0" w:sz="0" w:color="auto" w:val="none"/>
        <w:bottom w:space="0" w:sz="0" w:color="auto" w:val="none"/>
        <w:right w:space="0" w:sz="0" w:color="auto" w:val="none"/>
      </w:divBdr>
    </w:div>
    <w:div w:id="86213001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468234381">
      <w:bodyDiv w:val="true"/>
      <w:marLeft w:val="0"/>
      <w:marRight w:val="0"/>
      <w:marTop w:val="0"/>
      <w:marBottom w:val="0"/>
      <w:divBdr>
        <w:top w:space="0" w:sz="0" w:color="auto" w:val="none"/>
        <w:left w:space="0" w:sz="0" w:color="auto" w:val="none"/>
        <w:bottom w:space="0" w:sz="0" w:color="auto" w:val="none"/>
        <w:right w:space="0" w:sz="0" w:color="auto" w:val="none"/>
      </w:divBdr>
    </w:div>
    <w:div w:id="155026155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1957</izvorni_sadrzaj>
    <derivirana_varijabla naziv="DomainObject.Predmet.Broj_1">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St-1957/2016</izvorni_sadrzaj>
    <derivirana_varijabla naziv="DomainObject.Predmet.OznakaBroj_1">St-1957/2016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JUKIĆ USLUGE j.d.o.o. za trgovinu i ugostiteljstvo</izvorni_sadrzaj>
    <derivirana_varijabla naziv="DomainObject.Predmet.ProtustrankaFormated_1">  JUKIĆ USLUGE j.d.o.o. za trgovinu i ugostiteljstvo</derivirana_varijabla>
  </DomainObject.Predmet.ProtustrankaFormated>
  <DomainObject.Predmet.ProtustrankaFormatedOIB>
    <izvorni_sadrzaj>  JUKIĆ USLUGE j.d.o.o. za trgovinu i ugostiteljstvo, OIB 96148502570</izvorni_sadrzaj>
    <derivirana_varijabla naziv="DomainObject.Predmet.ProtustrankaFormatedOIB_1">  JUKIĆ USLUGE j.d.o.o. za trgovinu i ugostiteljstvo, OIB 96148502570</derivirana_varijabla>
  </DomainObject.Predmet.ProtustrankaFormatedOIB>
  <DomainObject.Predmet.ProtustrankaFormatedWithAdress>
    <izvorni_sadrzaj> JUKIĆ USLUGE j.d.o.o. za trgovinu i ugostiteljstvo, Andrije Hebranga 59, 31400 Đakovo</izvorni_sadrzaj>
    <derivirana_varijabla naziv="DomainObject.Predmet.ProtustrankaFormatedWithAdress_1"> JUKIĆ USLUGE j.d.o.o. za trgovinu i ugostiteljstvo, Andrije Hebranga 59, 31400 Đakovo</derivirana_varijabla>
  </DomainObject.Predmet.ProtustrankaFormatedWithAdress>
  <DomainObject.Predmet.ProtustrankaFormatedWithAdressOIB>
    <izvorni_sadrzaj> JUKIĆ USLUGE j.d.o.o. za trgovinu i ugostiteljstvo, OIB 96148502570, Andrije Hebranga 59, 31400 Đakovo</izvorni_sadrzaj>
    <derivirana_varijabla naziv="DomainObject.Predmet.ProtustrankaFormatedWithAdressOIB_1"> JUKIĆ USLUGE j.d.o.o. za trgovinu i ugostiteljstvo, OIB 96148502570, Andrije Hebranga 59, 31400 Đakovo</derivirana_varijabla>
  </DomainObject.Predmet.ProtustrankaFormatedWithAdressOIB>
  <DomainObject.Predmet.ProtustrankaWithAdress>
    <izvorni_sadrzaj>JUKIĆ USLUGE j.d.o.o. za trgovinu i ugostiteljstvo Andrije Hebranga 59, 31400 Đakovo</izvorni_sadrzaj>
    <derivirana_varijabla naziv="DomainObject.Predmet.ProtustrankaWithAdress_1">JUKIĆ USLUGE j.d.o.o. za trgovinu i ugostiteljstvo Andrije Hebranga 59, 31400 Đakovo</derivirana_varijabla>
  </DomainObject.Predmet.ProtustrankaWithAdress>
  <DomainObject.Predmet.ProtustrankaWithAdressOIB>
    <izvorni_sadrzaj>JUKIĆ USLUGE j.d.o.o. za trgovinu i ugostiteljstvo, OIB 96148502570, Andrije Hebranga 59, 31400 Đakovo</izvorni_sadrzaj>
    <derivirana_varijabla naziv="DomainObject.Predmet.ProtustrankaWithAdressOIB_1">JUKIĆ USLUGE j.d.o.o. za trgovinu i ugostiteljstvo, OIB 96148502570, Andrije Hebranga 59, 31400 Đakovo</derivirana_varijabla>
  </DomainObject.Predmet.ProtustrankaWithAdressOIB>
  <DomainObject.Predmet.ProtustrankaNazivFormated>
    <izvorni_sadrzaj>JUKIĆ USLUGE j.d.o.o. za trgovinu i ugostiteljstvo</izvorni_sadrzaj>
    <derivirana_varijabla naziv="DomainObject.Predmet.ProtustrankaNazivFormated_1">JUKIĆ USLUGE j.d.o.o. za trgovinu i ugostiteljstvo</derivirana_varijabla>
  </DomainObject.Predmet.ProtustrankaNazivFormated>
  <DomainObject.Predmet.ProtustrankaNazivFormatedOIB>
    <izvorni_sadrzaj>JUKIĆ USLUGE j.d.o.o. za trgovinu i ugostiteljstvo, OIB 96148502570</izvorni_sadrzaj>
    <derivirana_varijabla naziv="DomainObject.Predmet.ProtustrankaNazivFormatedOIB_1">JUKIĆ USLUGE j.d.o.o. za trgovinu i ugostiteljstvo, OIB 96148502570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JUKIĆ USLUGE j.d.o.o. za trgovinu i ugostiteljstvo</item>
    </izvorni_sadrzaj>
    <derivirana_varijabla naziv="DomainObject.Predmet.ProtuStrankaListFormated_1">
      <item>JUKIĆ USLUGE j.d.o.o. za trgovinu i ugostiteljstvo</item>
    </derivirana_varijabla>
  </DomainObject.Predmet.ProtuStrankaListFormated>
  <DomainObject.Predmet.ProtuStrankaListFormatedOIB>
    <izvorni_sadrzaj>
      <item>JUKIĆ USLUGE j.d.o.o. za trgovinu i ugostiteljstvo, OIB 96148502570</item>
    </izvorni_sadrzaj>
    <derivirana_varijabla naziv="DomainObject.Predmet.ProtuStrankaListFormatedOIB_1">
      <item>JUKIĆ USLUGE j.d.o.o. za trgovinu i ugostiteljstvo, OIB 96148502570</item>
    </derivirana_varijabla>
  </DomainObject.Predmet.ProtuStrankaListFormatedOIB>
  <DomainObject.Predmet.ProtuStrankaListFormatedWithAdress>
    <izvorni_sadrzaj>
      <item>JUKIĆ USLUGE j.d.o.o. za trgovinu i ugostiteljstvo, Andrije Hebranga 59, 31400 Đakovo</item>
    </izvorni_sadrzaj>
    <derivirana_varijabla naziv="DomainObject.Predmet.ProtuStrankaListFormatedWithAdress_1">
      <item>JUKIĆ USLUGE j.d.o.o. za trgovinu i ugostiteljstvo, Andrije Hebranga 59, 31400 Đakovo</item>
    </derivirana_varijabla>
  </DomainObject.Predmet.ProtuStrankaListFormatedWithAdress>
  <DomainObject.Predmet.ProtuStrankaListFormatedWithAdressOIB>
    <izvorni_sadrzaj>
      <item>JUKIĆ USLUGE j.d.o.o. za trgovinu i ugostiteljstvo, OIB 96148502570, Andrije Hebranga 59, 31400 Đakovo</item>
    </izvorni_sadrzaj>
    <derivirana_varijabla naziv="DomainObject.Predmet.ProtuStrankaListFormatedWithAdressOIB_1">
      <item>JUKIĆ USLUGE j.d.o.o. za trgovinu i ugostiteljstvo, OIB 96148502570, Andrije Hebranga 59, 31400 Đakovo</item>
    </derivirana_varijabla>
  </DomainObject.Predmet.ProtuStrankaListFormatedWithAdressOIB>
  <DomainObject.Predmet.ProtuStrankaListNazivFormated>
    <izvorni_sadrzaj>
      <item>JUKIĆ USLUGE j.d.o.o. za trgovinu i ugostiteljstvo</item>
    </izvorni_sadrzaj>
    <derivirana_varijabla naziv="DomainObject.Predmet.ProtuStrankaListNazivFormated_1">
      <item>JUKIĆ USLUGE j.d.o.o. za trgovinu i ugostiteljstvo</item>
    </derivirana_varijabla>
  </DomainObject.Predmet.ProtuStrankaListNazivFormated>
  <DomainObject.Predmet.ProtuStrankaListNazivFormatedOIB>
    <izvorni_sadrzaj>
      <item>JUKIĆ USLUGE j.d.o.o. za trgovinu i ugostiteljstvo, OIB 96148502570</item>
    </izvorni_sadrzaj>
    <derivirana_varijabla naziv="DomainObject.Predmet.ProtuStrankaListNazivFormatedOIB_1">
      <item>JUKIĆ USLUGE j.d.o.o. za trgovinu i ugostiteljstvo, OIB 96148502570</item>
    </derivirana_varijabla>
  </DomainObject.Predmet.ProtuStrankaListNazivFormatedOIB>
  <DomainObject.Predmet.OstaliListFormated>
    <izvorni_sadrzaj>
      <item>Ivana Jukić</item>
    </izvorni_sadrzaj>
    <derivirana_varijabla naziv="DomainObject.Predmet.OstaliListFormated_1">
      <item>Ivana Jukić</item>
    </derivirana_varijabla>
  </DomainObject.Predmet.OstaliListFormated>
  <DomainObject.Predmet.OstaliListFormatedOIB>
    <izvorni_sadrzaj>
      <item>Ivana Jukić, OIB 63369302937</item>
    </izvorni_sadrzaj>
    <derivirana_varijabla naziv="DomainObject.Predmet.OstaliListFormatedOIB_1">
      <item>Ivana Jukić, OIB 63369302937</item>
    </derivirana_varijabla>
  </DomainObject.Predmet.OstaliListFormatedOIB>
  <DomainObject.Predmet.OstaliListFormatedWithAdress>
    <izvorni_sadrzaj>
      <item>Ivana Jukić, Andrije Hebranga 59, 31400 Đakovo</item>
    </izvorni_sadrzaj>
    <derivirana_varijabla naziv="DomainObject.Predmet.OstaliListFormatedWithAdress_1">
      <item>Ivana Jukić, Andrije Hebranga 59, 31400 Đakovo</item>
    </derivirana_varijabla>
  </DomainObject.Predmet.OstaliListFormatedWithAdress>
  <DomainObject.Predmet.OstaliListFormatedWithAdressOIB>
    <izvorni_sadrzaj>
      <item>Ivana Jukić, OIB 63369302937, Andrije Hebranga 59, 31400 Đakovo</item>
    </izvorni_sadrzaj>
    <derivirana_varijabla naziv="DomainObject.Predmet.OstaliListFormatedWithAdressOIB_1">
      <item>Ivana Jukić, OIB 63369302937, Andrije Hebranga 59, 31400 Đakovo</item>
    </derivirana_varijabla>
  </DomainObject.Predmet.OstaliListFormatedWithAdressOIB>
  <DomainObject.Predmet.OstaliListNazivFormated>
    <izvorni_sadrzaj>
      <item>Ivana Jukić</item>
    </izvorni_sadrzaj>
    <derivirana_varijabla naziv="DomainObject.Predmet.OstaliListNazivFormated_1">
      <item>Ivana Jukić</item>
    </derivirana_varijabla>
  </DomainObject.Predmet.OstaliListNazivFormated>
  <DomainObject.Predmet.OstaliListNazivFormatedOIB>
    <izvorni_sadrzaj>
      <item>Ivana Jukić, OIB 63369302937</item>
    </izvorni_sadrzaj>
    <derivirana_varijabla naziv="DomainObject.Predmet.OstaliListNazivFormatedOIB_1">
      <item>Ivana Jukić, OIB 63369302937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JUKIĆ USLUGE j.d.o.o. za trgovinu i ugostiteljstvo</izvorni_sadrzaj>
    <derivirana_varijabla naziv="DomainObject.Predmet.ProtustrankaIDrugi_1">JUKIĆ USLUGE j.d.o.o.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JUKIĆ USLUGE j.d.o.o. za trgovinu i ugostiteljstvo, OIB 96148502570, Andrije Hebranga 59, 31400 Đakovo</izvorni_sadrzaj>
    <derivirana_varijabla naziv="DomainObject.Predmet.ProtustrankaIDrugiAdressOIB_1">JUKIĆ USLUGE j.d.o.o. za trgovinu i ugostiteljstvo, OIB 96148502570, Andrije Hebranga 59,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JUKIĆ USLUGE j.d.o.o. za trgovinu i ugostiteljstvo</item>
      <item>Ivana Jukić</item>
    </izvorni_sadrzaj>
    <derivirana_varijabla naziv="DomainObject.Predmet.SudioniciListNaziv_1">
      <item>FINA RC OSIJEK</item>
      <item>JUKIĆ USLUGE j.d.o.o. za trgovinu i ugostiteljstvo</item>
      <item>Ivana Jukić</item>
    </derivirana_varijabla>
  </DomainObject.Predmet.SudioniciListNaziv>
  <DomainObject.Predmet.SudioniciListAdressOIB>
    <izvorni_sadrzaj>
      <item>FINA RC OSIJEK, OIB 85821130368</item>
      <item>JUKIĆ USLUGE j.d.o.o. za trgovinu i ugostiteljstvo, OIB 96148502570, Andrije Hebranga 59,31400 Đakovo</item>
      <item>Ivana Jukić, OIB 63369302937, Andrije Hebranga 59,31400 Đakovo</item>
    </izvorni_sadrzaj>
    <derivirana_varijabla naziv="DomainObject.Predmet.SudioniciListAdressOIB_1">
      <item>FINA RC OSIJEK, OIB 85821130368</item>
      <item>JUKIĆ USLUGE j.d.o.o. za trgovinu i ugostiteljstvo, OIB 96148502570, Andrije Hebranga 59,31400 Đakovo</item>
      <item>Ivana Jukić, OIB 63369302937, Andrije Hebranga 59,31400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96148502570</item>
      <item>, OIB 63369302937</item>
    </izvorni_sadrzaj>
    <derivirana_varijabla naziv="DomainObject.Predmet.SudioniciListNazivOIB_1">
      <item>, OIB 85821130368</item>
      <item>, OIB 96148502570</item>
      <item>, OIB 63369302937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EE9B3C-F977-404F-8D3A-80797D9416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1673</properties:Words>
  <properties:Characters>9576</properties:Characters>
  <properties:Lines>297</properties:Lines>
  <properties:Paragraphs>67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2017-06-13T06:37:00Z</dcterms:created>
  <dc:creator>dsekulic</dc:creator>
  <cp:lastModifiedBy>Danijela Sekulić</cp:lastModifiedBy>
  <cp:lastPrinted>2017-06-14T07:42:00Z</cp:lastPrinted>
  <dcterms:modified xmlns:xsi="http://www.w3.org/2001/XMLSchema-instance" xsi:type="dcterms:W3CDTF">2017-06-14T07:43:00Z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