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9e43" w14:paraId="e909e43" w:rsidRDefault="002F46F0" w:rsidP="00910611" w:rsidR="002F46F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46F0" w:rsidP="00910611" w:rsidR="002F46F0">
      <w:r>
        <w:rPr>
          <w:rFonts w:eastAsia="MS Mincho"/>
        </w:rPr>
        <w:t>REPUBLIKA HRVATSKA</w:t>
      </w:r>
    </w:p>
    <w:p w:rsidRDefault="002F46F0" w:rsidP="00910611" w:rsidR="002F46F0">
      <w:r>
        <w:rPr>
          <w:rFonts w:eastAsia="MS Mincho"/>
        </w:rPr>
        <w:t>TRGOVAČKI SUD U RIJECI</w:t>
      </w:r>
    </w:p>
    <w:p w:rsidRDefault="002F46F0" w:rsidR="002F46F0" w:rsidRPr="00910611">
      <w:pPr>
        <w:rPr>
          <w:rFonts w:eastAsia="MS Mincho"/>
        </w:rPr>
      </w:pPr>
      <w:r>
        <w:rPr>
          <w:rFonts w:eastAsia="MS Mincho"/>
        </w:rPr>
        <w:t xml:space="preserve">      Rijeka, Zadarska 1 i 3</w:t>
      </w:r>
    </w:p>
    <w:p w:rsidRDefault="002C1367" w:rsidP="00321306" w:rsidR="002C1367" w:rsidRPr="009B6B23">
      <w:pPr>
        <w:rPr>
          <w:b/>
        </w:rPr>
      </w:pPr>
    </w:p>
    <w:p w:rsidRDefault="00353158" w:rsidP="00321306" w:rsidR="00353158"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E31B7C" w:rsidRPr="00E31B7C">
        <w:t xml:space="preserve">Trgovački sud u Rijeci, po stečajnom sucu Danieli Korlević, odlučujući o prijedlogu predlagatelja Financijska Agencija Regionalni centar: Rijeka, Nagodbeno vijeće: RI01, Rijeka, Frana Kurelca 8, za otvaranje stečajnog postupka nad dužnikom A </w:t>
      </w:r>
      <w:r w:rsidR="00E31B7C" w:rsidRPr="00E31B7C">
        <w:rPr>
          <w:b/>
        </w:rPr>
        <w:t>GLOBAL GRUPA društvo s ograničenom odgovornošću za građevinarstvo i usluge, VIŠKOVO, Sroki, Gornji Sroki 126/D</w:t>
      </w:r>
      <w:r w:rsidR="00E31B7C" w:rsidRPr="00E31B7C">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E31B7C" w:rsidRPr="00E31B7C">
        <w:rPr>
          <w:b/>
        </w:rPr>
        <w:t>A GLOBAL GRUPA društvo s ograničenom odgovornošću za građevinarstvo i usluge, VIŠKOVO, Sroki, Gornji Sroki 126/D</w:t>
      </w:r>
      <w:r w:rsidR="005761FD" w:rsidRPr="005761FD">
        <w:rPr>
          <w:b/>
        </w:rPr>
        <w:t xml:space="preserve">, OIB </w:t>
      </w:r>
      <w:r w:rsidR="00E31B7C" w:rsidRPr="00E31B7C">
        <w:rPr>
          <w:b/>
        </w:rPr>
        <w:t>94761203217</w:t>
      </w:r>
      <w:r w:rsidR="00D55DB2" w:rsidRPr="00D55DB2">
        <w:rPr>
          <w:b/>
        </w:rPr>
        <w:t xml:space="preserve">, </w:t>
      </w:r>
      <w:r w:rsidR="00DA10E1">
        <w:rPr>
          <w:b/>
        </w:rPr>
        <w:t>MBS</w:t>
      </w:r>
      <w:r w:rsidR="00AA5D68">
        <w:rPr>
          <w:b/>
        </w:rPr>
        <w:t xml:space="preserve"> </w:t>
      </w:r>
      <w:r w:rsidR="00E31B7C">
        <w:rPr>
          <w:b/>
        </w:rPr>
        <w:t>040265763</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AA5D68">
        <w:t xml:space="preserve"> </w:t>
      </w:r>
      <w:r w:rsidR="00E31B7C" w:rsidRPr="00284D00">
        <w:t>Antonela Jolić Zubčić iz Rijeke, A. Starčevića 5, OIB 03188914525</w:t>
      </w:r>
      <w:r w:rsidR="00E31B7C">
        <w:t xml:space="preserve">. </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E31B7C" w:rsidRPr="00E31B7C">
        <w:rPr>
          <w:b/>
        </w:rPr>
        <w:t>A GLOBAL GRUPA društvo s ograničenom odgovornošću za građevinarstvo i usluge, VIŠKOVO, Sroki, Gornji Sroki 126/D</w:t>
      </w:r>
      <w:r w:rsidR="005761FD" w:rsidRPr="005761FD">
        <w:rPr>
          <w:b/>
        </w:rPr>
        <w:t xml:space="preserve">, OIB </w:t>
      </w:r>
      <w:r w:rsidR="00E31B7C" w:rsidRPr="00E31B7C">
        <w:rPr>
          <w:b/>
        </w:rPr>
        <w:t>94761203217</w:t>
      </w:r>
      <w:r w:rsidR="00D55DB2" w:rsidRPr="00D55DB2">
        <w:rPr>
          <w:b/>
        </w:rPr>
        <w:t xml:space="preserve">, </w:t>
      </w:r>
      <w:r w:rsidR="00DA10E1">
        <w:rPr>
          <w:b/>
        </w:rPr>
        <w:t>MBS</w:t>
      </w:r>
      <w:r w:rsidR="00AA5D68" w:rsidRPr="00AA5D68">
        <w:rPr>
          <w:b/>
        </w:rPr>
        <w:t xml:space="preserve"> </w:t>
      </w:r>
      <w:r w:rsidR="00E31B7C" w:rsidRPr="00E31B7C">
        <w:rPr>
          <w:b/>
        </w:rPr>
        <w:t>040265763</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DA10E1">
        <w:rPr>
          <w:bCs/>
        </w:rPr>
        <w:t>sudskom registru</w:t>
      </w:r>
      <w:r w:rsidR="00AA5D68">
        <w:rPr>
          <w:bCs/>
        </w:rPr>
        <w:t xml:space="preserve">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DA10E1" w:rsidP="00E31B7C" w:rsidR="00E31B7C" w:rsidRPr="00E31B7C">
            <w:pPr>
              <w:jc w:val="both"/>
            </w:pPr>
            <w:r>
              <w:t xml:space="preserve">       </w:t>
            </w:r>
            <w:r w:rsidR="00E31B7C" w:rsidRPr="00E31B7C">
              <w:rPr>
                <w:b/>
              </w:rPr>
              <w:tab/>
            </w:r>
            <w:r w:rsidR="00E31B7C" w:rsidRPr="00E31B7C">
              <w:t xml:space="preserve">Predlagatelj Fina Regionalni centar Rijeka, Nagodbeno vijeće: RI01, Rijeka, Frana Kurelca 8, podnio je 7. studenog 2013.g. prijedlog za otvaranje stečajnog postupka nad dužnikom A GLOBAL GRUPA društvo s ograničenom odgovornošću za građevinarstvo i usluge, VIŠKOVO, Sroki, Gornji Sroki 126/D, temeljem članka 49. stavak 2. Zakona o financijskom poslovanju i predstečajnoj nagodbi (NN 108/12, 144/12, 81/13 i 112/13 dalje: ZFPPN-i). </w:t>
            </w:r>
          </w:p>
          <w:p w:rsidRDefault="00E31B7C" w:rsidP="00E31B7C" w:rsidR="00E31B7C" w:rsidRPr="00E31B7C">
            <w:pPr>
              <w:jc w:val="both"/>
            </w:pPr>
            <w:r>
              <w:t xml:space="preserve">            </w:t>
            </w:r>
            <w:r w:rsidRPr="00E31B7C">
              <w:t xml:space="preserve">Financijska agencija, Nagodbeno vijeće je rješenjem od 17. listopada 2013.g. odbacilo prijedlog dužnika za otvaranje postupka predstečajne nagodbe temeljem čl. </w:t>
            </w:r>
            <w:smartTag w:element="metricconverter" w:uri="urn:schemas-microsoft-com:office:smarttags">
              <w:smartTagPr>
                <w:attr w:val="49. st" w:name="ProductID"/>
              </w:smartTagPr>
              <w:r w:rsidRPr="00E31B7C">
                <w:t>49. st</w:t>
              </w:r>
            </w:smartTag>
            <w:r w:rsidRPr="00E31B7C">
              <w:t>. 1. toč. 4. ZFPPN-i.</w:t>
            </w:r>
          </w:p>
          <w:p w:rsidRDefault="00E31B7C" w:rsidP="00E31B7C" w:rsidR="00E31B7C" w:rsidRPr="00E31B7C">
            <w:pPr>
              <w:jc w:val="both"/>
            </w:pPr>
            <w:r w:rsidRPr="00E31B7C">
              <w:lastRenderedPageBreak/>
              <w:t xml:space="preserve"> </w:t>
            </w:r>
            <w:r w:rsidRPr="00E31B7C">
              <w:tab/>
              <w:t xml:space="preserve">Rješenjem od 12. svibnja 2014.g. pokrenut je prethodni postupak radi utvrđivanja uvjeta za otvaranje stečajnog postupka. Istim rješenjem imenovan je privremeni stečajni upravitelj Antonela Jolić Zubčić iz Rijeke, A. Starčevića 5,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E31B7C" w:rsidP="00E31B7C" w:rsidR="00E31B7C" w:rsidRPr="00E31B7C">
            <w:pPr>
              <w:jc w:val="both"/>
            </w:pPr>
            <w:r w:rsidRPr="00E31B7C">
              <w:rPr>
                <w:bCs/>
              </w:rPr>
              <w:tab/>
            </w:r>
            <w:r w:rsidRPr="00E31B7C">
              <w:t>U prethodnom postupku zastupnik dužnika po zakonu nije na pismeni zahtjev privremenog stečajnog upravitelja dostavio javnobilježnički ovjerovljen prokazni popis imovine dužnika. No, prema kazivanju člana uprave dužnik nema nikakve imovine odnosno dužnik nema u svome vlasništvu nekretnina, nema pokretnina, nema imovinskih prava na tuđim stvarima, nema novčanih tražbina, nema nenovčanih tražbina, nema novčanih sredstava na računu, nema niti druge imovine.</w:t>
            </w:r>
          </w:p>
          <w:p w:rsidRDefault="00E31B7C" w:rsidP="00E31B7C" w:rsidR="00E31B7C" w:rsidRPr="00E31B7C">
            <w:pPr>
              <w:jc w:val="both"/>
            </w:pPr>
            <w:r>
              <w:t xml:space="preserve">            </w:t>
            </w:r>
            <w:r w:rsidRPr="00E31B7C">
              <w:t>Do dana sastavljanja izvješća, privremeni stečajni upravitelj nije zaprimio svu potrebitu dokumentaciju kako bi sastavio izvješće o gospodarskom poslovanju dužnika, te je na internet stranicama pronašao javno objavljena financijska izvješća za 2011.g., dok mu je za 2012.g. dostavljena samo prijava poreza na dobit za 2012.g.</w:t>
            </w:r>
          </w:p>
          <w:p w:rsidRDefault="00E31B7C" w:rsidP="00E31B7C" w:rsidR="00E31B7C" w:rsidRPr="00E31B7C">
            <w:pPr>
              <w:jc w:val="both"/>
            </w:pPr>
            <w:r>
              <w:t xml:space="preserve">            </w:t>
            </w:r>
            <w:r w:rsidRPr="00E31B7C">
              <w:t>Porezna uprava ne raspolaže financijskom dokumentacijom dužnika budući isti nije niti predao u zakonskom roku financijska izvješća niti za 2012.g. niti za 2013.g.</w:t>
            </w:r>
          </w:p>
          <w:p w:rsidRDefault="00E31B7C" w:rsidP="00E31B7C" w:rsidR="00E31B7C" w:rsidRPr="00E31B7C">
            <w:pPr>
              <w:jc w:val="both"/>
            </w:pPr>
            <w:r w:rsidRPr="00E31B7C">
              <w:tab/>
              <w:t>Na dan sastavljanja izvješća, dužnik nema zaposlenih.</w:t>
            </w:r>
            <w:r w:rsidRPr="00E31B7C">
              <w:rPr>
                <w:b/>
              </w:rPr>
              <w:t xml:space="preserve"> </w:t>
            </w:r>
            <w:r w:rsidRPr="00E31B7C">
              <w:t>Zadnja odjava posljednjeg zaposlenog radnika je bila na dan 31.12.2013.g.</w:t>
            </w:r>
          </w:p>
          <w:p w:rsidRDefault="00E31B7C" w:rsidP="00E31B7C" w:rsidR="00E31B7C" w:rsidRPr="00E31B7C">
            <w:pPr>
              <w:jc w:val="both"/>
            </w:pPr>
            <w:r w:rsidRPr="00E31B7C">
              <w:tab/>
              <w:t xml:space="preserve">Dužnik A GLOBAL GRUPA d.o.o. više ne obavlja nikakvu djelatnost unatrag  godinu dana  te poslovni prostor u kojem je dužnik obavljao registriranu djelatnost više se ne koristi s namjenom obavljanja djelatnosti dužnika. </w:t>
            </w:r>
          </w:p>
          <w:p w:rsidRDefault="00E31B7C" w:rsidP="00E31B7C" w:rsidR="00E31B7C" w:rsidRPr="00E31B7C">
            <w:pPr>
              <w:jc w:val="both"/>
            </w:pPr>
            <w:r w:rsidRPr="00E31B7C">
              <w:tab/>
              <w:t xml:space="preserve">Izvješće i zaključak odnosno mišljenje privremenog stečajnog upravitelja temelji se na pribavljenoj dokumentaciji po privremenom stečajnom upravitelju i to bilanci poduzetnika za 2011.g., računu dobiti i gubitka za razdoblje od 01.01.2011.g. do 31.12.2011.g.  te prijave poreza na dobit za razdoblje od 01.01.2012.g. do 31.12.2012.g. </w:t>
            </w:r>
          </w:p>
          <w:p w:rsidRDefault="00E31B7C" w:rsidP="00E31B7C" w:rsidR="00E31B7C" w:rsidRPr="00E31B7C">
            <w:pPr>
              <w:jc w:val="both"/>
            </w:pPr>
            <w:r w:rsidRPr="00E31B7C">
              <w:rPr>
                <w:lang w:val="en-US"/>
              </w:rPr>
              <w:tab/>
              <w:t>Prema</w:t>
            </w:r>
            <w:r w:rsidRPr="00E31B7C">
              <w:t xml:space="preserve"> potvrdi Financijske agencije od 16. svibnja 2014.g. dužnikov račun je u neprekidnoj blokadi ukupno 622 dana, odnosno ukupno 180 dana u prethodnih šest mjeseci zbog nepodmirenih osnova za plaćanje evidentiranih u Očevidniku redoslijeda za koje na dan izdavanja potvrde iznose 640.147,06 kn. </w:t>
            </w:r>
          </w:p>
          <w:p w:rsidRDefault="00E31B7C" w:rsidP="00E31B7C" w:rsidR="00E31B7C" w:rsidRPr="00E31B7C">
            <w:pPr>
              <w:jc w:val="both"/>
            </w:pPr>
            <w:r w:rsidRPr="00E31B7C">
              <w:tab/>
              <w:t>Stoga je privremeni stečajni upravitelj zaključio do završetka prethodnog postupka da kod dužnika postoji stečajni razlog, nesposobnost za plaćanje iz članka 4. stavak 7. Stečajnog zakona.</w:t>
            </w:r>
          </w:p>
          <w:p w:rsidRDefault="00E31B7C" w:rsidP="00E31B7C" w:rsidR="00E31B7C" w:rsidRPr="00E31B7C">
            <w:pPr>
              <w:jc w:val="both"/>
            </w:pPr>
            <w:r w:rsidRPr="00E31B7C">
              <w:tab/>
              <w:t xml:space="preserve">Prema izjavi zastupnika dužnika po zakonu, dužnik nema nikakvu imovinu čijim unovčenjem bi se mogla prikupiti sredstva koja bi bila dostatna za podmirenje troškova stečajnog postupka. </w:t>
            </w:r>
          </w:p>
          <w:p w:rsidRDefault="00E31B7C" w:rsidP="00E31B7C" w:rsidR="00E31B7C" w:rsidRPr="00E31B7C">
            <w:pPr>
              <w:jc w:val="both"/>
            </w:pPr>
            <w:r w:rsidRPr="00E31B7C">
              <w:tab/>
              <w:t>Postupajući po nalogu suda, zastupnik dužnika po zakonu podnio je javnobilježnički ovjerovljen prokazni popis imovine dužnika u skladu s pravilima o ovrsi koji potvrđuje navode dane privremenom stečajnom upravitelju o tome da dužnik ne raspolaže nikakvom imovinom.</w:t>
            </w:r>
          </w:p>
          <w:p w:rsidRDefault="00E31B7C" w:rsidP="00E31B7C" w:rsidR="00E31B7C">
            <w:pPr>
              <w:jc w:val="both"/>
            </w:pPr>
            <w:r w:rsidRPr="00E31B7C">
              <w:tab/>
              <w:t xml:space="preserve">Uzimajući u obzir činjenice navedene u izvješću, privremeni stečajni upravitelj smatra da su ispunjeni svi preduvjeti iz čl. 63. Stečajnog zakona kojim je propisano da ako se tijekom prethodnog postupka utvrdi da imovina dužnika koja bi ušla u stečajnu masu nije dovoljna niti za namirenje troškova stečajnog postupka ili je neznatne </w:t>
            </w:r>
            <w:r w:rsidRPr="00E31B7C">
              <w:lastRenderedPageBreak/>
              <w:t xml:space="preserve">vrijednosti, stečajni sudac će donijeti odluku o otvaranju i zaključenju stečajnog postupka. </w:t>
            </w:r>
          </w:p>
          <w:p w:rsidRDefault="00E31B7C" w:rsidP="00DA10E1" w:rsidR="00DA10E1">
            <w:pPr>
              <w:jc w:val="both"/>
              <w:rPr>
                <w:bCs/>
              </w:rPr>
            </w:pPr>
            <w:r w:rsidRPr="00E31B7C">
              <w:tab/>
              <w:t>Privremeni stečajni upravitelj predložio je sudu da pozove vjerovnike i druge osobe dužnika koje za to imaju interes da predujme iznos od 34.500,00 kn za pokriće troškova prethodnog i eventualno otvorenog stečajnog postupka sve sukladno članku 63. st. 1. Stečajnog zakona. Predviđeni troškovi stečajnog postupka iznosili bi kako slijedi: nagrada za rad privremenom stečajnom upravitelju u bruto iznosu od 6.000,00 kn, nagrada za rad stečajnom upravitelju u bruto iznosu od 21.000,00 kn, trošak osiguranja stečajnog upravitelja od odgovornosti u iznosu od 5.000,00 kn, trošak oglašavanja u "Narodnim novinama" u iznosu od 1.500,00 kn i ostali stvarni troškovi (izrada pečata, troškovi platnog prometa) u iznosu od 1.000,00 kn.</w:t>
            </w:r>
            <w:r w:rsidR="00DA10E1" w:rsidRPr="00DA10E1">
              <w:rPr>
                <w:bCs/>
              </w:rPr>
              <w:tab/>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CE30F0">
              <w:rPr>
                <w:bCs/>
              </w:rPr>
              <w:t>08. srpnja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E31B7C">
              <w:rPr>
                <w:bCs/>
              </w:rPr>
              <w:t>34.5</w:t>
            </w:r>
            <w:r w:rsidR="00CE30F0">
              <w:rPr>
                <w:bCs/>
              </w:rPr>
              <w:t>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CE30F0"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CE30F0">
              <w:rPr>
                <w:bCs/>
              </w:rPr>
              <w:t>08. srpnja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321306" w:rsidP="003828C9" w:rsidR="00321306" w:rsidRPr="00284D00">
      <w:pPr>
        <w:jc w:val="both"/>
        <w:rPr>
          <w:b/>
          <w:sz w:val="20"/>
          <w:szCs w:val="20"/>
        </w:rPr>
      </w:pPr>
      <w:r w:rsidRPr="00284D00">
        <w:rPr>
          <w:b/>
          <w:sz w:val="20"/>
          <w:szCs w:val="20"/>
        </w:rPr>
        <w:lastRenderedPageBreak/>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CE30F0">
        <w:rPr>
          <w:sz w:val="20"/>
          <w:szCs w:val="20"/>
        </w:rPr>
        <w:t xml:space="preserve">zz </w:t>
      </w:r>
      <w:r w:rsidR="00E31B7C">
        <w:rPr>
          <w:sz w:val="20"/>
          <w:szCs w:val="20"/>
        </w:rPr>
        <w:t xml:space="preserve">Zoranu Komljenoviću </w:t>
      </w:r>
      <w:r w:rsidR="00CE30F0">
        <w:rPr>
          <w:sz w:val="20"/>
          <w:szCs w:val="20"/>
        </w:rPr>
        <w:t xml:space="preserve">na adresu dužnika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CE30F0">
        <w:rPr>
          <w:sz w:val="20"/>
          <w:szCs w:val="20"/>
        </w:rPr>
        <w:t>sudskom registru</w:t>
      </w:r>
      <w:r w:rsidR="00321306" w:rsidRPr="00136631">
        <w:rPr>
          <w:sz w:val="20"/>
          <w:szCs w:val="20"/>
        </w:rPr>
        <w:t xml:space="preserve">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46F0">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E31B7C">
      <w:rPr>
        <w:b/>
      </w:rPr>
      <w:t>1032/13-24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34"/>
    <w:rsid w:val="00223778"/>
    <w:rsid w:val="0024728A"/>
    <w:rsid w:val="00254C14"/>
    <w:rsid w:val="00267A10"/>
    <w:rsid w:val="00284D00"/>
    <w:rsid w:val="002C1367"/>
    <w:rsid w:val="002C214C"/>
    <w:rsid w:val="002E5767"/>
    <w:rsid w:val="002E7B44"/>
    <w:rsid w:val="002F0A27"/>
    <w:rsid w:val="002F46F0"/>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E30F0"/>
    <w:rsid w:val="00D37C80"/>
    <w:rsid w:val="00D55DB2"/>
    <w:rsid w:val="00D705C3"/>
    <w:rsid w:val="00D85E72"/>
    <w:rsid w:val="00D940E7"/>
    <w:rsid w:val="00DA10E1"/>
    <w:rsid w:val="00DA1FFF"/>
    <w:rsid w:val="00DD7334"/>
    <w:rsid w:val="00DF013D"/>
    <w:rsid w:val="00E01978"/>
    <w:rsid w:val="00E31B7C"/>
    <w:rsid w:val="00E65893"/>
    <w:rsid w:val="00ED138E"/>
    <w:rsid w:val="00EF0D70"/>
    <w:rsid w:val="00F23CF2"/>
    <w:rsid w:val="00F4176D"/>
    <w:rsid w:val="00F4524A"/>
    <w:rsid w:val="00F96362"/>
    <w:rsid w:val="00FA1159"/>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2F46F0"/>
    <w:rPr>
      <w:color w:val="808080"/>
      <w:bdr w:space="0" w:sz="0" w:color="auto" w:val="none"/>
      <w:shd w:fill="auto" w:color="auto" w:val="clear"/>
    </w:rPr>
  </w:style>
  <w:style w:customStyle="true" w:styleId="eSPISCCParagraphDefaultFont" w:type="character">
    <w:name w:val="eSPIS_CC_Paragraph Default Font"/>
    <w:basedOn w:val="Zadanifontodlomka"/>
    <w:rsid w:val="002F46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46F0"/>
    <w:rPr>
      <w:b/>
      <w:bdr w:space="0" w:sz="0" w:color="auto" w:val="none"/>
      <w:shd w:fill="FFFFCC" w:color="auto" w:val="clear"/>
      <w:lang w:val="hr-HR"/>
    </w:rPr>
  </w:style>
  <w:style w:customStyle="true" w:styleId="PozadinaSvijetloCrvena" w:type="character">
    <w:name w:val="Pozadina_SvijetloCrvena"/>
    <w:basedOn w:val="eSPISCCParagraphDefaultFont"/>
    <w:rsid w:val="002F46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46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2F46F0"/>
    <w:rPr>
      <w:color w:val="808080"/>
      <w:bdr w:color="auto" w:space="0" w:sz="0" w:val="none"/>
      <w:shd w:color="auto" w:fill="auto" w:val="clear"/>
    </w:rPr>
  </w:style>
  <w:style w:customStyle="1" w:styleId="eSPISCCParagraphDefaultFont" w:type="character">
    <w:name w:val="eSPIS_CC_Paragraph Default Font"/>
    <w:basedOn w:val="Zadanifontodlomka"/>
    <w:rsid w:val="002F46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46F0"/>
    <w:rPr>
      <w:b/>
      <w:bdr w:color="auto" w:space="0" w:sz="0" w:val="none"/>
      <w:shd w:color="auto" w:fill="FFFFCC" w:val="clear"/>
      <w:lang w:val="hr-HR"/>
    </w:rPr>
  </w:style>
  <w:style w:customStyle="1" w:styleId="PozadinaSvijetloCrvena" w:type="character">
    <w:name w:val="Pozadina_SvijetloCrvena"/>
    <w:basedOn w:val="eSPISCCParagraphDefaultFont"/>
    <w:rsid w:val="002F46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46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St-1032/2013</izvorni_sadrzaj>
    <derivirana_varijabla naziv="DomainObject.Predmet.OznakaBroj_1">St-1032/2013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GLOBAL GRUPA d.o.o.  Viškovo</izvorni_sadrzaj>
    <derivirana_varijabla naziv="DomainObject.Predmet.ProtustrankaFormated_1">  A GLOBAL GRUPA d.o.o.  Viškovo</derivirana_varijabla>
  </DomainObject.Predmet.ProtustrankaFormated>
  <DomainObject.Predmet.ProtustrankaFormatedOIB>
    <izvorni_sadrzaj>  A GLOBAL GRUPA d.o.o.  Viškovo, OIB 94761203217</izvorni_sadrzaj>
    <derivirana_varijabla naziv="DomainObject.Predmet.ProtustrankaFormatedOIB_1">  A GLOBAL GRUPA d.o.o.  Viškovo, OIB 94761203217</derivirana_varijabla>
  </DomainObject.Predmet.ProtustrankaFormatedOIB>
  <DomainObject.Predmet.ProtustrankaFormatedWithAdress>
    <izvorni_sadrzaj> A GLOBAL GRUPA d.o.o.  Viškovo, Gornji Sroki 126d, 51 216 Viškovo</izvorni_sadrzaj>
    <derivirana_varijabla naziv="DomainObject.Predmet.ProtustrankaFormatedWithAdress_1"> A GLOBAL GRUPA d.o.o.  Viškovo, Gornji Sroki 126d, 51 216 Viškovo</derivirana_varijabla>
  </DomainObject.Predmet.ProtustrankaFormatedWithAdress>
  <DomainObject.Predmet.ProtustrankaFormatedWithAdressOIB>
    <izvorni_sadrzaj> A GLOBAL GRUPA d.o.o.  Viškovo, OIB 94761203217, Gornji Sroki 126d, 51 216 Viškovo</izvorni_sadrzaj>
    <derivirana_varijabla naziv="DomainObject.Predmet.ProtustrankaFormatedWithAdressOIB_1"> A GLOBAL GRUPA d.o.o.  Viškovo, OIB 94761203217, Gornji Sroki 126d, 51 216 Viškovo</derivirana_varijabla>
  </DomainObject.Predmet.ProtustrankaFormatedWithAdressOIB>
  <DomainObject.Predmet.ProtustrankaWithAdress>
    <izvorni_sadrzaj>A GLOBAL GRUPA d.o.o.  Viškovo Gornji Sroki 126d, 51 216 Viškovo</izvorni_sadrzaj>
    <derivirana_varijabla naziv="DomainObject.Predmet.ProtustrankaWithAdress_1">A GLOBAL GRUPA d.o.o.  Viškovo Gornji Sroki 126d, 51 216 Viškovo</derivirana_varijabla>
  </DomainObject.Predmet.ProtustrankaWithAdress>
  <DomainObject.Predmet.ProtustrankaWithAdressOIB>
    <izvorni_sadrzaj>A GLOBAL GRUPA d.o.o.  Viškovo, OIB 94761203217, Gornji Sroki 126d, 51 216 Viškovo</izvorni_sadrzaj>
    <derivirana_varijabla naziv="DomainObject.Predmet.ProtustrankaWithAdressOIB_1">A GLOBAL GRUPA d.o.o.  Viškovo, OIB 94761203217, Gornji Sroki 126d, 51 216 Viškovo</derivirana_varijabla>
  </DomainObject.Predmet.ProtustrankaWithAdressOIB>
  <DomainObject.Predmet.ProtustrankaNazivFormated>
    <izvorni_sadrzaj>A GLOBAL GRUPA d.o.o.  Viškovo</izvorni_sadrzaj>
    <derivirana_varijabla naziv="DomainObject.Predmet.ProtustrankaNazivFormated_1">A GLOBAL GRUPA d.o.o.  Viškovo</derivirana_varijabla>
  </DomainObject.Predmet.ProtustrankaNazivFormated>
  <DomainObject.Predmet.ProtustrankaNazivFormatedOIB>
    <izvorni_sadrzaj>A GLOBAL GRUPA d.o.o.  Viškovo, OIB 94761203217</izvorni_sadrzaj>
    <derivirana_varijabla naziv="DomainObject.Predmet.ProtustrankaNazivFormatedOIB_1">A GLOBAL GRUPA d.o.o.  Viškovo, OIB 94761203217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GLOBAL GRUPA d.o.o.  Viškovo</item>
    </izvorni_sadrzaj>
    <derivirana_varijabla naziv="DomainObject.Predmet.ProtuStrankaListFormated_1">
      <item>A GLOBAL GRUPA d.o.o.  Viškovo</item>
    </derivirana_varijabla>
  </DomainObject.Predmet.ProtuStrankaListFormated>
  <DomainObject.Predmet.ProtuStrankaListFormatedOIB>
    <izvorni_sadrzaj>
      <item>A GLOBAL GRUPA d.o.o.  Viškovo, OIB 94761203217</item>
    </izvorni_sadrzaj>
    <derivirana_varijabla naziv="DomainObject.Predmet.ProtuStrankaListFormatedOIB_1">
      <item>A GLOBAL GRUPA d.o.o.  Viškovo, OIB 94761203217</item>
    </derivirana_varijabla>
  </DomainObject.Predmet.ProtuStrankaListFormatedOIB>
  <DomainObject.Predmet.ProtuStrankaListFormatedWithAdress>
    <izvorni_sadrzaj>
      <item>A GLOBAL GRUPA d.o.o.  Viškovo, Gornji Sroki 126d, 51 216 Viškovo</item>
    </izvorni_sadrzaj>
    <derivirana_varijabla naziv="DomainObject.Predmet.ProtuStrankaListFormatedWithAdress_1">
      <item>A GLOBAL GRUPA d.o.o.  Viškovo, Gornji Sroki 126d, 51 216 Viškovo</item>
    </derivirana_varijabla>
  </DomainObject.Predmet.ProtuStrankaListFormatedWithAdress>
  <DomainObject.Predmet.ProtuStrankaListFormatedWithAdressOIB>
    <izvorni_sadrzaj>
      <item>A GLOBAL GRUPA d.o.o.  Viškovo, OIB 94761203217, Gornji Sroki 126d, 51 216 Viškovo</item>
    </izvorni_sadrzaj>
    <derivirana_varijabla naziv="DomainObject.Predmet.ProtuStrankaListFormatedWithAdressOIB_1">
      <item>A GLOBAL GRUPA d.o.o.  Viškovo, OIB 94761203217, Gornji Sroki 126d, 51 216 Viškovo</item>
    </derivirana_varijabla>
  </DomainObject.Predmet.ProtuStrankaListFormatedWithAdressOIB>
  <DomainObject.Predmet.ProtuStrankaListNazivFormated>
    <izvorni_sadrzaj>
      <item>A GLOBAL GRUPA d.o.o.  Viškovo</item>
    </izvorni_sadrzaj>
    <derivirana_varijabla naziv="DomainObject.Predmet.ProtuStrankaListNazivFormated_1">
      <item>A GLOBAL GRUPA d.o.o.  Viškovo</item>
    </derivirana_varijabla>
  </DomainObject.Predmet.ProtuStrankaListNazivFormated>
  <DomainObject.Predmet.ProtuStrankaListNazivFormatedOIB>
    <izvorni_sadrzaj>
      <item>A GLOBAL GRUPA d.o.o.  Viškovo, OIB 94761203217</item>
    </izvorni_sadrzaj>
    <derivirana_varijabla naziv="DomainObject.Predmet.ProtuStrankaListNazivFormatedOIB_1">
      <item>A GLOBAL GRUPA d.o.o.  Viškovo, OIB 94761203217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GLOBAL GRUPA d.o.o.  Viškovo</izvorni_sadrzaj>
    <derivirana_varijabla naziv="DomainObject.Predmet.ProtustrankaIDrugi_1">A GLOBAL GRUPA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 GLOBAL GRUPA d.o.o.  Viškovo, OIB 94761203217, Gornji Sroki 126d, 51 216 Viškovo</izvorni_sadrzaj>
    <derivirana_varijabla naziv="DomainObject.Predmet.ProtustrankaIDrugiAdressOIB_1">A GLOBAL GRUPA d.o.o.  Viškovo, OIB 94761203217, Gornji Sroki 126d,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GLOBAL GRUPA d.o.o.  Viškovo</item>
    </izvorni_sadrzaj>
    <derivirana_varijabla naziv="DomainObject.Predmet.SudioniciListNaziv_1">
      <item>FINA  Rijeka</item>
      <item>A GLOBAL GRUPA d.o.o.  Viškovo</item>
    </derivirana_varijabla>
  </DomainObject.Predmet.SudioniciListNaziv>
  <DomainObject.Predmet.SudioniciListAdressOIB>
    <izvorni_sadrzaj>
      <item>FINA  Rijeka, OIB 85821130368, Frana Kurelca 8,51 000 Rijeka</item>
      <item>A GLOBAL GRUPA d.o.o.  Viškovo, OIB 94761203217, Gornji Sroki 126d,51 216 Viškovo</item>
    </izvorni_sadrzaj>
    <derivirana_varijabla naziv="DomainObject.Predmet.SudioniciListAdressOIB_1">
      <item>FINA  Rijeka, OIB 85821130368, Frana Kurelca 8,51 000 Rijeka</item>
      <item>A GLOBAL GRUPA d.o.o.  Viškovo, OIB 94761203217, Gornji Sroki 126d,51 216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94761203217</item>
    </izvorni_sadrzaj>
    <derivirana_varijabla naziv="DomainObject.Predmet.SudioniciListNazivOIB_1">
      <item>, OIB 85821130368</item>
      <item>, OIB 94761203217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8BC41-10AC-4F03-BBA5-E261FE6D2E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1272</properties:Words>
  <properties:Characters>7355</properties:Characters>
  <properties:Lines>152</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2015-09-30T12:32:00Z</dcterms:created>
  <dc:creator>dcmelik</dc:creator>
  <cp:lastModifiedBy>Jasna Radulović</cp:lastModifiedBy>
  <cp:lastPrinted>2015-09-30T12:31:00Z</cp:lastPrinted>
  <dcterms:modified xmlns:xsi="http://www.w3.org/2001/XMLSchema-instance" xsi:type="dcterms:W3CDTF">2015-09-30T12:32:00Z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