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184d2" w14:paraId="bf184d2" w:rsidRDefault="00BF30CF" w:rsidP="00BF30CF" w:rsidR="00BF30CF">
      <w:pPr>
        <w:jc w:val="right"/>
        <w15:collapsed w:val="false"/>
      </w:pPr>
      <w:bookmarkStart w:name="_GoBack" w:id="0"/>
      <w:bookmarkEnd w:id="0"/>
      <w:r>
        <w:t>Broj: 6 St-</w:t>
      </w:r>
      <w:r w:rsidR="00A8060F">
        <w:t>252/16-16</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A55999" w:rsidRPr="00A55999">
        <w:t xml:space="preserve">RH POREZNA UPRAVA zastupani po ŽDO </w:t>
      </w:r>
      <w:r w:rsidR="00A8060F">
        <w:t>Vukovar</w:t>
      </w:r>
      <w:r w:rsidR="00A55999" w:rsidRPr="00A55999">
        <w:t xml:space="preserve">, za otvaranje stečajnog  postupka nad dužnikom </w:t>
      </w:r>
      <w:r w:rsidR="00C23A98">
        <w:rPr>
          <w:b/>
        </w:rPr>
        <w:t>SOPOT TOURS d.o.o. Vinkovci, Vanje Radauša 39, OIB: 71218587470, MBS: 030060590</w:t>
      </w:r>
      <w:r w:rsidR="000B4C4B">
        <w:rPr>
          <w:b/>
        </w:rPr>
        <w:t xml:space="preserve"> </w:t>
      </w:r>
      <w:r w:rsidR="000B4C4B" w:rsidRPr="0093397D">
        <w:t>zastupan</w:t>
      </w:r>
      <w:r w:rsidR="000B4C4B">
        <w:t>i</w:t>
      </w:r>
      <w:r w:rsidR="000B4C4B" w:rsidRPr="0093397D">
        <w:t xml:space="preserve"> po punomoćniku – odvjetniku Slavan Karaban iz Vinkovaca</w:t>
      </w:r>
      <w:r w:rsidRPr="00D14516">
        <w:t>,</w:t>
      </w:r>
      <w:r>
        <w:t xml:space="preserve"> dana </w:t>
      </w:r>
      <w:r w:rsidR="00A55999">
        <w:t>31. kolovoza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A8060F">
        <w:rPr>
          <w:b/>
        </w:rPr>
        <w:t>SOPOT TOURS d.o.o. Vinkovci, Vanje Radauša 39, OIB: 71218587470, MBS: 030060590</w:t>
      </w:r>
      <w:r w:rsidR="00CA1D43">
        <w:rPr>
          <w:b/>
        </w:rPr>
        <w:t>.</w:t>
      </w:r>
    </w:p>
    <w:p w:rsidRDefault="005B4BD9" w:rsidP="005B4BD9" w:rsidR="005B4BD9">
      <w:pPr>
        <w:ind w:left="1080"/>
        <w:jc w:val="both"/>
        <w:rPr>
          <w:b/>
        </w:rPr>
      </w:pPr>
    </w:p>
    <w:p w:rsidRDefault="00324E7F" w:rsidP="005B4BD9" w:rsidR="00ED72C6" w:rsidRPr="005B4BD9">
      <w:pPr>
        <w:numPr>
          <w:ilvl w:val="0"/>
          <w:numId w:val="11"/>
        </w:numPr>
        <w:jc w:val="both"/>
        <w:rPr>
          <w:b/>
        </w:rPr>
      </w:pPr>
      <w:r w:rsidRPr="00E33447">
        <w:t>Za stečajnog upravitelja određuje se</w:t>
      </w:r>
      <w:r w:rsidR="006A7184">
        <w:t xml:space="preserve"> </w:t>
      </w:r>
      <w:r w:rsidR="005B4BD9" w:rsidRPr="005B4BD9">
        <w:rPr>
          <w:b/>
        </w:rPr>
        <w:t>Vinka Ivanković, Vinkovci, Sv. A. Padovanskog 5a, OIB: 75124619693</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A8060F">
        <w:rPr>
          <w:b/>
        </w:rPr>
        <w:t>SOPOT TOURS d.o.o. Vinkovci, Vanje Radauša 39, OIB: 71218587470, MBS: 030060590</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A55999" w:rsidP="00A55999" w:rsidR="00A55999">
      <w:pPr>
        <w:pStyle w:val="Odlomakpopisa"/>
      </w:pPr>
    </w:p>
    <w:p w:rsidRDefault="00A55999" w:rsidP="00A55999" w:rsidR="00A55999">
      <w:pPr>
        <w:numPr>
          <w:ilvl w:val="0"/>
          <w:numId w:val="11"/>
        </w:numPr>
        <w:jc w:val="both"/>
      </w:pPr>
      <w:r>
        <w:t xml:space="preserve">Obvezuje se z.z. dužnika </w:t>
      </w:r>
      <w:r w:rsidR="00A8060F">
        <w:t xml:space="preserve">Josip Dujić, iz Vinkovaca, Vanje Radauša 39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5B4BD9" w:rsidP="005B4BD9" w:rsidR="005B4BD9">
      <w:pPr>
        <w:ind w:left="108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lastRenderedPageBreak/>
        <w:t>Rješenjem ovoga suda broj St-</w:t>
      </w:r>
      <w:r w:rsidR="00A8060F">
        <w:t>252/16</w:t>
      </w:r>
      <w:r w:rsidR="00A55999">
        <w:t xml:space="preserve"> od </w:t>
      </w:r>
      <w:r w:rsidR="00A8060F">
        <w:t>10. veljače 2016. g.</w:t>
      </w:r>
      <w:r w:rsidRPr="005E551C">
        <w:t xml:space="preserve"> pokrenut je postupak nad </w:t>
      </w:r>
      <w:r w:rsidR="00A8060F">
        <w:rPr>
          <w:b/>
        </w:rPr>
        <w:t>SOPOT TOURS d.o.o. Vinkovci, Vanje Radauša 39, OIB: 71218587470, MBS: 030060590</w:t>
      </w:r>
      <w:r w:rsidRPr="005E551C">
        <w:rPr>
          <w:b/>
        </w:rPr>
        <w:t>,</w:t>
      </w:r>
      <w:r w:rsidRPr="005E551C">
        <w:t xml:space="preserve"> za privremen</w:t>
      </w:r>
      <w:r w:rsidR="005B4BD9">
        <w:t>u</w:t>
      </w:r>
      <w:r w:rsidRPr="005E551C">
        <w:t xml:space="preserve"> stečajn</w:t>
      </w:r>
      <w:r w:rsidR="005B4BD9">
        <w:t>u</w:t>
      </w:r>
      <w:r w:rsidRPr="005E551C">
        <w:t xml:space="preserve"> upravitelj</w:t>
      </w:r>
      <w:r w:rsidR="005B4BD9">
        <w:t>icu</w:t>
      </w:r>
      <w:r w:rsidRPr="005E551C">
        <w:t xml:space="preserve"> imenovan</w:t>
      </w:r>
      <w:r w:rsidR="005B4BD9">
        <w:t>a</w:t>
      </w:r>
      <w:r w:rsidRPr="005E551C">
        <w:t xml:space="preserve"> je </w:t>
      </w:r>
      <w:r w:rsidR="005B4BD9">
        <w:t>Vinka Ivanković iz Vinkovaca</w:t>
      </w:r>
      <w:r w:rsidRPr="005E551C">
        <w:t xml:space="preserve"> te je za </w:t>
      </w:r>
      <w:r w:rsidR="00A8060F">
        <w:t>22. ožujka</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pPr>
        <w:ind w:firstLine="720"/>
        <w:jc w:val="both"/>
      </w:pPr>
      <w:r w:rsidRPr="005E551C">
        <w:t xml:space="preserve">Dana </w:t>
      </w:r>
      <w:r w:rsidR="00A8060F">
        <w:t xml:space="preserve">22. ožujka </w:t>
      </w:r>
      <w:r w:rsidR="008527DE">
        <w:t>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A8060F" w:rsidP="00A8060F" w:rsidR="00A8060F">
      <w:pPr>
        <w:pStyle w:val="Bodytext20"/>
        <w:shd w:fill="auto" w:color="auto" w:val="clear"/>
        <w:ind w:firstLine="0"/>
        <w:jc w:val="center"/>
        <w:rPr>
          <w:b/>
        </w:rPr>
      </w:pPr>
    </w:p>
    <w:p w:rsidRDefault="00A8060F" w:rsidP="00A8060F" w:rsidR="00A8060F" w:rsidRPr="000B4C4B">
      <w:pPr>
        <w:pStyle w:val="Bodytext20"/>
        <w:shd w:fill="auto" w:color="auto" w:val="clear"/>
        <w:ind w:firstLine="0"/>
        <w:jc w:val="both"/>
        <w:rPr>
          <w:sz w:val="24"/>
          <w:szCs w:val="24"/>
        </w:rPr>
      </w:pPr>
      <w:r w:rsidRPr="000B4C4B">
        <w:rPr>
          <w:sz w:val="24"/>
          <w:szCs w:val="24"/>
        </w:rPr>
        <w:t xml:space="preserve">U postupku ispitivanja okolnosti bitnih za ocjenu ispunjenja uvjeta za otvaranje stečajnog </w:t>
      </w:r>
      <w:r w:rsidR="000B4C4B" w:rsidRPr="000B4C4B">
        <w:rPr>
          <w:sz w:val="24"/>
          <w:szCs w:val="24"/>
        </w:rPr>
        <w:t>po</w:t>
      </w:r>
      <w:r w:rsidRPr="000B4C4B">
        <w:rPr>
          <w:sz w:val="24"/>
          <w:szCs w:val="24"/>
        </w:rPr>
        <w:t>stupka privremen</w:t>
      </w:r>
      <w:r w:rsidR="000B4C4B">
        <w:rPr>
          <w:sz w:val="24"/>
          <w:szCs w:val="24"/>
        </w:rPr>
        <w:t>a</w:t>
      </w:r>
      <w:r w:rsidRPr="000B4C4B">
        <w:rPr>
          <w:sz w:val="24"/>
          <w:szCs w:val="24"/>
        </w:rPr>
        <w:t xml:space="preserve"> stečajn</w:t>
      </w:r>
      <w:r w:rsidR="000B4C4B">
        <w:rPr>
          <w:sz w:val="24"/>
          <w:szCs w:val="24"/>
        </w:rPr>
        <w:t>a</w:t>
      </w:r>
      <w:r w:rsidRPr="000B4C4B">
        <w:rPr>
          <w:sz w:val="24"/>
          <w:szCs w:val="24"/>
        </w:rPr>
        <w:t xml:space="preserve"> upravitelj</w:t>
      </w:r>
      <w:r w:rsidR="000B4C4B">
        <w:rPr>
          <w:sz w:val="24"/>
          <w:szCs w:val="24"/>
        </w:rPr>
        <w:t>ica</w:t>
      </w:r>
      <w:r w:rsidRPr="000B4C4B">
        <w:rPr>
          <w:sz w:val="24"/>
          <w:szCs w:val="24"/>
        </w:rPr>
        <w:t xml:space="preserve"> je zatražila pisanim putem 17.02.2016.g od stečajnog dužnika poslovnu dokumentaciju:</w:t>
      </w:r>
    </w:p>
    <w:p w:rsidRDefault="00A8060F" w:rsidP="00A8060F" w:rsidR="00A8060F">
      <w:pPr>
        <w:autoSpaceDE w:val="false"/>
        <w:autoSpaceDN w:val="false"/>
        <w:adjustRightInd w:val="false"/>
        <w:jc w:val="both"/>
      </w:pPr>
    </w:p>
    <w:p w:rsidRDefault="00A8060F" w:rsidP="000B4C4B" w:rsidR="00A8060F" w:rsidRPr="00B1467C">
      <w:pPr>
        <w:shd w:fill="FFFFFF" w:color="auto" w:val="clear"/>
        <w:autoSpaceDE w:val="false"/>
        <w:autoSpaceDN w:val="false"/>
        <w:adjustRightInd w:val="false"/>
        <w:spacing w:lineRule="atLeast" w:line="297"/>
      </w:pPr>
      <w:r w:rsidRPr="00854D99">
        <w:rPr>
          <w:color w:val="000000"/>
        </w:rPr>
        <w:t xml:space="preserve">Od nadležnih institucija </w:t>
      </w:r>
      <w:r w:rsidR="000B4C4B">
        <w:rPr>
          <w:color w:val="000000"/>
        </w:rPr>
        <w:t xml:space="preserve">privremena stečajna upraviteljica zatražila je </w:t>
      </w:r>
      <w:r w:rsidRPr="00854D99">
        <w:rPr>
          <w:color w:val="000000"/>
        </w:rPr>
        <w:t xml:space="preserve"> slijedeću dokumentaciju</w:t>
      </w:r>
      <w:r w:rsidR="000B4C4B">
        <w:rPr>
          <w:color w:val="000000"/>
        </w:rPr>
        <w:t xml:space="preserve">: </w:t>
      </w:r>
      <w:r w:rsidRPr="00B1467C">
        <w:t>Potvrdu Općinsk</w:t>
      </w:r>
      <w:r>
        <w:t xml:space="preserve">og </w:t>
      </w:r>
      <w:r w:rsidRPr="00B1467C">
        <w:t>sud</w:t>
      </w:r>
      <w:r>
        <w:t xml:space="preserve">a </w:t>
      </w:r>
      <w:r w:rsidRPr="00B1467C">
        <w:t xml:space="preserve">u Vinkovcima i o imovini u vlasništvu </w:t>
      </w:r>
      <w:r>
        <w:t>SOPOT TOURS</w:t>
      </w:r>
      <w:r w:rsidRPr="00B1467C">
        <w:t xml:space="preserve"> d.o.o.</w:t>
      </w:r>
      <w:r w:rsidR="000B4C4B">
        <w:t>,</w:t>
      </w:r>
      <w:r w:rsidRPr="00B1467C">
        <w:t xml:space="preserve"> Uvjerenje MUP RH, PU </w:t>
      </w:r>
      <w:r>
        <w:t xml:space="preserve">Vukovarsko srijemske </w:t>
      </w:r>
      <w:r w:rsidRPr="00B1467C">
        <w:t>Policijska postaja</w:t>
      </w:r>
      <w:r w:rsidR="000B4C4B">
        <w:t xml:space="preserve">, </w:t>
      </w:r>
      <w:r>
        <w:t>Vinkovci o</w:t>
      </w:r>
      <w:r w:rsidRPr="00B1467C">
        <w:t xml:space="preserve"> vozilima u  vlasništvu tvrtke </w:t>
      </w:r>
      <w:r>
        <w:t>SOPOT TOURS</w:t>
      </w:r>
      <w:r w:rsidRPr="00B1467C">
        <w:t xml:space="preserve"> d.o.o.</w:t>
      </w:r>
      <w:r w:rsidR="000B4C4B">
        <w:t>,</w:t>
      </w:r>
    </w:p>
    <w:p w:rsidRDefault="00A8060F" w:rsidP="000B4C4B" w:rsidR="00A8060F" w:rsidRPr="00B1467C">
      <w:pPr>
        <w:autoSpaceDE w:val="false"/>
        <w:autoSpaceDN w:val="false"/>
        <w:adjustRightInd w:val="false"/>
        <w:jc w:val="both"/>
        <w:rPr>
          <w:b/>
        </w:rPr>
      </w:pPr>
      <w:r w:rsidRPr="00B1467C">
        <w:t xml:space="preserve">MF Porezna uprava Područni ured Slavonija i Baranja Ispostava </w:t>
      </w:r>
      <w:r>
        <w:t>Vinkovci</w:t>
      </w:r>
      <w:r w:rsidRPr="00B1467C">
        <w:t>-dostava potvrde da li je dužnik imao promet nekretninama u zadnje 4 godine prije podnošenja prijedloga za otvaranje stečajnog postupka –</w:t>
      </w:r>
      <w:r w:rsidRPr="00B1467C">
        <w:rPr>
          <w:b/>
        </w:rPr>
        <w:t xml:space="preserve">prijedlog podnesen </w:t>
      </w:r>
      <w:r>
        <w:rPr>
          <w:b/>
        </w:rPr>
        <w:t xml:space="preserve">31. prosinca </w:t>
      </w:r>
      <w:r w:rsidRPr="00B1467C">
        <w:rPr>
          <w:b/>
        </w:rPr>
        <w:t>2015.g</w:t>
      </w:r>
    </w:p>
    <w:p w:rsidRDefault="00A8060F" w:rsidP="00A8060F" w:rsidR="00A8060F">
      <w:pPr>
        <w:autoSpaceDE w:val="false"/>
        <w:autoSpaceDN w:val="false"/>
        <w:adjustRightInd w:val="false"/>
        <w:jc w:val="both"/>
      </w:pPr>
    </w:p>
    <w:p w:rsidRDefault="00A8060F" w:rsidP="000B4C4B" w:rsidR="00A8060F">
      <w:pPr>
        <w:autoSpaceDE w:val="false"/>
        <w:autoSpaceDN w:val="false"/>
        <w:adjustRightInd w:val="false"/>
        <w:jc w:val="both"/>
      </w:pPr>
      <w:r>
        <w:t xml:space="preserve">Cjelokupan popis dokumentacije-arhivske građe, godina nastanka, količina gradiva (registratora, knjiga, fascikla i sl.) </w:t>
      </w:r>
    </w:p>
    <w:p w:rsidRDefault="000B4C4B" w:rsidP="000B4C4B" w:rsidR="000B4C4B">
      <w:pPr>
        <w:autoSpaceDE w:val="false"/>
        <w:autoSpaceDN w:val="false"/>
        <w:adjustRightInd w:val="false"/>
        <w:jc w:val="both"/>
      </w:pPr>
    </w:p>
    <w:p w:rsidRDefault="00A8060F" w:rsidP="000B4C4B" w:rsidR="000B4C4B" w:rsidRPr="000B4C4B">
      <w:pPr>
        <w:pStyle w:val="Bodytext20"/>
        <w:shd w:fill="auto" w:color="auto" w:val="clear"/>
        <w:spacing w:lineRule="exact" w:line="279" w:after="240"/>
        <w:ind w:firstLine="720"/>
        <w:jc w:val="both"/>
        <w:rPr>
          <w:sz w:val="24"/>
          <w:szCs w:val="24"/>
        </w:rPr>
      </w:pPr>
      <w:r w:rsidRPr="000B4C4B">
        <w:rPr>
          <w:sz w:val="24"/>
          <w:szCs w:val="24"/>
        </w:rPr>
        <w:t xml:space="preserve">Pisani upit za dostavu dokumentacije poslan je 17.02.2016. a </w:t>
      </w:r>
      <w:r w:rsidR="000B4C4B">
        <w:rPr>
          <w:sz w:val="24"/>
          <w:szCs w:val="24"/>
        </w:rPr>
        <w:t xml:space="preserve">dužnik </w:t>
      </w:r>
      <w:r w:rsidRPr="000B4C4B">
        <w:rPr>
          <w:sz w:val="24"/>
          <w:szCs w:val="24"/>
        </w:rPr>
        <w:t>je 23. velj</w:t>
      </w:r>
      <w:r w:rsidR="000B4C4B">
        <w:rPr>
          <w:sz w:val="24"/>
          <w:szCs w:val="24"/>
        </w:rPr>
        <w:t>a</w:t>
      </w:r>
      <w:r w:rsidRPr="000B4C4B">
        <w:rPr>
          <w:sz w:val="24"/>
          <w:szCs w:val="24"/>
        </w:rPr>
        <w:t>če 2016.g. dostavio; bilancu stanja 31.12.2014,31.12.2015, račun dobiti i</w:t>
      </w:r>
      <w:r w:rsidR="000B4C4B">
        <w:rPr>
          <w:sz w:val="24"/>
          <w:szCs w:val="24"/>
        </w:rPr>
        <w:t xml:space="preserve"> </w:t>
      </w:r>
      <w:r w:rsidRPr="000B4C4B">
        <w:rPr>
          <w:sz w:val="24"/>
          <w:szCs w:val="24"/>
        </w:rPr>
        <w:t>gubitka za 2014 i 2015.g, potvrdu PU o stanju poreznog duga na dan 20.01.2016., Očevidnik o redoslijedu plaćanja sa obračunatom kamatom FINA od 24.08.2015. Kratak opis poslovanja tvrtke.</w:t>
      </w:r>
    </w:p>
    <w:p w:rsidRDefault="00A8060F" w:rsidP="00A8060F" w:rsidR="00A8060F">
      <w:pPr>
        <w:autoSpaceDE w:val="false"/>
        <w:autoSpaceDN w:val="false"/>
        <w:adjustRightInd w:val="false"/>
        <w:jc w:val="both"/>
      </w:pPr>
      <w:r w:rsidRPr="000D6600">
        <w:t xml:space="preserve">Tvrtka </w:t>
      </w:r>
      <w:r>
        <w:rPr>
          <w:b/>
          <w:bCs/>
        </w:rPr>
        <w:t>TOURS d.o.o. VINKOVCI, Vanje Radauša 39, OIB: 71218587470, MBS:030060590</w:t>
      </w:r>
      <w:r w:rsidRPr="000D6600">
        <w:t xml:space="preserve">, osnovana je </w:t>
      </w:r>
      <w:r w:rsidRPr="000D6600">
        <w:rPr>
          <w:b/>
        </w:rPr>
        <w:t>199</w:t>
      </w:r>
      <w:r>
        <w:rPr>
          <w:b/>
        </w:rPr>
        <w:t>8</w:t>
      </w:r>
      <w:r w:rsidRPr="000D6600">
        <w:rPr>
          <w:b/>
        </w:rPr>
        <w:t>.g</w:t>
      </w:r>
      <w:r w:rsidRPr="000D6600">
        <w:t xml:space="preserve"> sa osnovnom djelatnošću </w:t>
      </w:r>
      <w:r>
        <w:t>63,30 špediterskih poslova u izradi carinske dokumentacije za uvoz i izvoz, a od  2007.g. i djelatnošću  79,11 djelatnost putničkih agencija.</w:t>
      </w:r>
    </w:p>
    <w:p w:rsidRDefault="00A8060F" w:rsidP="00A8060F" w:rsidR="00A8060F" w:rsidRPr="000D6600">
      <w:pPr>
        <w:autoSpaceDE w:val="false"/>
        <w:autoSpaceDN w:val="false"/>
        <w:adjustRightInd w:val="false"/>
        <w:jc w:val="both"/>
      </w:pPr>
      <w:r w:rsidRPr="000D6600">
        <w:t xml:space="preserve">Temeljni kapital nakon nekoliko promjena iznosi; </w:t>
      </w:r>
      <w:r>
        <w:t>20.000,00 kn</w:t>
      </w:r>
      <w:r w:rsidRPr="000D6600">
        <w:t>, privatno vlasništvo, 100% domaći kapital.</w:t>
      </w:r>
    </w:p>
    <w:p w:rsidRDefault="00A8060F" w:rsidP="00A8060F" w:rsidR="00A8060F">
      <w:pPr>
        <w:pStyle w:val="Bodytext20"/>
        <w:shd w:fill="auto" w:color="auto" w:val="clear"/>
        <w:ind w:firstLine="0"/>
        <w:jc w:val="both"/>
        <w:rPr>
          <w:b/>
        </w:rPr>
      </w:pPr>
    </w:p>
    <w:p w:rsidRDefault="00A8060F" w:rsidP="00A8060F" w:rsidR="00A8060F" w:rsidRPr="000B4C4B">
      <w:pPr>
        <w:pStyle w:val="Bodytext20"/>
        <w:shd w:fill="auto" w:color="auto" w:val="clear"/>
        <w:ind w:firstLine="0"/>
        <w:jc w:val="both"/>
        <w:rPr>
          <w:sz w:val="24"/>
          <w:szCs w:val="24"/>
        </w:rPr>
      </w:pPr>
      <w:r w:rsidRPr="000B4C4B">
        <w:rPr>
          <w:sz w:val="24"/>
          <w:szCs w:val="24"/>
        </w:rPr>
        <w:t>Dužnik nije dostavio financijske pokazatelje o poslovanju  za 2014. i 2015.g  FINI, ali ih je dostavio privremen</w:t>
      </w:r>
      <w:r w:rsidR="000B4C4B">
        <w:rPr>
          <w:sz w:val="24"/>
          <w:szCs w:val="24"/>
        </w:rPr>
        <w:t>oj</w:t>
      </w:r>
      <w:r w:rsidRPr="000B4C4B">
        <w:rPr>
          <w:sz w:val="24"/>
          <w:szCs w:val="24"/>
        </w:rPr>
        <w:t xml:space="preserve"> stečajno</w:t>
      </w:r>
      <w:r w:rsidR="000B4C4B">
        <w:rPr>
          <w:sz w:val="24"/>
          <w:szCs w:val="24"/>
        </w:rPr>
        <w:t>j</w:t>
      </w:r>
      <w:r w:rsidRPr="000B4C4B">
        <w:rPr>
          <w:sz w:val="24"/>
          <w:szCs w:val="24"/>
        </w:rPr>
        <w:t xml:space="preserve"> upravitelj</w:t>
      </w:r>
      <w:r w:rsidR="000B4C4B">
        <w:rPr>
          <w:sz w:val="24"/>
          <w:szCs w:val="24"/>
        </w:rPr>
        <w:t>ici a za</w:t>
      </w:r>
      <w:r w:rsidRPr="000B4C4B">
        <w:rPr>
          <w:sz w:val="24"/>
          <w:szCs w:val="24"/>
        </w:rPr>
        <w:t xml:space="preserve"> prethodne godine (2011,2012,2013) </w:t>
      </w:r>
      <w:r w:rsidR="000B4C4B">
        <w:rPr>
          <w:sz w:val="24"/>
          <w:szCs w:val="24"/>
        </w:rPr>
        <w:t>se koristila</w:t>
      </w:r>
      <w:r w:rsidRPr="000B4C4B">
        <w:rPr>
          <w:sz w:val="24"/>
          <w:szCs w:val="24"/>
        </w:rPr>
        <w:t xml:space="preserve"> dokumentacija iz javnih izvora (FINA, POSLOVNA HRVATSKA).</w:t>
      </w:r>
    </w:p>
    <w:p w:rsidRDefault="00A8060F" w:rsidP="00A8060F" w:rsidR="00A8060F" w:rsidRPr="000B4C4B">
      <w:pPr>
        <w:pStyle w:val="Bodytext20"/>
        <w:shd w:fill="auto" w:color="auto" w:val="clear"/>
        <w:ind w:firstLine="0"/>
        <w:jc w:val="both"/>
        <w:rPr>
          <w:sz w:val="24"/>
          <w:szCs w:val="24"/>
        </w:rPr>
      </w:pPr>
    </w:p>
    <w:p w:rsidRDefault="00A8060F" w:rsidP="00A8060F" w:rsidR="00A8060F" w:rsidRPr="000B4C4B">
      <w:pPr>
        <w:pStyle w:val="Bodytext20"/>
        <w:shd w:fill="auto" w:color="auto" w:val="clear"/>
        <w:ind w:firstLine="0"/>
        <w:jc w:val="both"/>
        <w:rPr>
          <w:sz w:val="24"/>
          <w:szCs w:val="24"/>
        </w:rPr>
      </w:pPr>
    </w:p>
    <w:p w:rsidRDefault="00A8060F" w:rsidP="00A8060F" w:rsidR="00A8060F" w:rsidRPr="000B4C4B">
      <w:pPr>
        <w:pStyle w:val="Bodytext20"/>
        <w:shd w:fill="auto" w:color="auto" w:val="clear"/>
        <w:ind w:firstLine="0"/>
        <w:jc w:val="both"/>
        <w:rPr>
          <w:sz w:val="24"/>
          <w:szCs w:val="24"/>
        </w:rPr>
      </w:pPr>
      <w:r w:rsidRPr="000B4C4B">
        <w:rPr>
          <w:sz w:val="24"/>
          <w:szCs w:val="24"/>
        </w:rPr>
        <w:t>BILANCA NA DAN   31.12.2011,  31.12.2012,   31.12.2013.  31.12.2014, 31.12.2015.</w:t>
      </w:r>
    </w:p>
    <w:p w:rsidRDefault="00A8060F" w:rsidP="00A8060F" w:rsidR="00A8060F" w:rsidRPr="000B4C4B">
      <w:pPr>
        <w:pStyle w:val="Bodytext20"/>
        <w:shd w:fill="auto" w:color="auto" w:val="clear"/>
        <w:ind w:firstLine="0"/>
        <w:jc w:val="both"/>
        <w:rPr>
          <w:sz w:val="24"/>
          <w:szCs w:val="24"/>
        </w:rPr>
      </w:pPr>
      <w:r w:rsidRPr="000B4C4B">
        <w:rPr>
          <w:sz w:val="24"/>
          <w:szCs w:val="24"/>
        </w:rPr>
        <w:t>RAČUN DOBITI I GUBTKA ZA 2011, 2012, 2013. 2014,2015</w:t>
      </w:r>
    </w:p>
    <w:p w:rsidRDefault="00A8060F" w:rsidP="00A8060F" w:rsidR="00A8060F" w:rsidRPr="000B4C4B">
      <w:pPr>
        <w:pStyle w:val="Bodytext20"/>
        <w:shd w:fill="auto" w:color="auto" w:val="clear"/>
        <w:ind w:firstLine="0"/>
        <w:jc w:val="both"/>
        <w:rPr>
          <w:sz w:val="24"/>
          <w:szCs w:val="24"/>
        </w:rPr>
      </w:pPr>
    </w:p>
    <w:p w:rsidRDefault="00A8060F" w:rsidP="00A8060F" w:rsidR="00A8060F" w:rsidRPr="000B4C4B">
      <w:pPr>
        <w:pStyle w:val="Bodytext20"/>
        <w:shd w:fill="auto" w:color="auto" w:val="clear"/>
        <w:ind w:firstLine="0"/>
        <w:jc w:val="both"/>
        <w:rPr>
          <w:sz w:val="24"/>
          <w:szCs w:val="24"/>
        </w:rPr>
      </w:pPr>
    </w:p>
    <w:p w:rsidRDefault="00A8060F" w:rsidP="00A8060F" w:rsidR="00A8060F" w:rsidRPr="007678F0">
      <w:pPr>
        <w:pStyle w:val="Bodytext20"/>
        <w:shd w:fill="auto" w:color="auto" w:val="clear"/>
        <w:ind w:firstLine="0"/>
        <w:jc w:val="both"/>
        <w:rPr>
          <w:b/>
        </w:rPr>
      </w:pPr>
    </w:p>
    <w:tbl>
      <w:tblPr>
        <w:tblOverlap w:val="never"/>
        <w:tblW w:type="auto" w:w="0"/>
        <w:tblInd w:type="dxa" w:w="10"/>
        <w:tblLayout w:type="fixed"/>
        <w:tblCellMar>
          <w:left w:type="dxa" w:w="10"/>
          <w:right w:type="dxa" w:w="10"/>
        </w:tblCellMar>
        <w:tblLook w:val="04A0" w:noVBand="1" w:noHBand="0" w:lastColumn="0" w:firstColumn="1" w:lastRow="0" w:firstRow="1"/>
      </w:tblPr>
      <w:tblGrid>
        <w:gridCol w:w="3018"/>
        <w:gridCol w:w="1182"/>
        <w:gridCol w:w="1212"/>
        <w:gridCol w:w="1128"/>
        <w:gridCol w:w="1146"/>
        <w:gridCol w:w="1146"/>
      </w:tblGrid>
      <w:tr w:rsidTr="00BE1E63" w:rsidR="00A8060F" w:rsidRPr="007678F0">
        <w:trPr>
          <w:trHeight w:hRule="exact" w:val="510"/>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center"/>
            </w:pPr>
            <w:r w:rsidRPr="007678F0">
              <w:rPr>
                <w:rStyle w:val="Bodytext2Arial8ptBold"/>
              </w:rPr>
              <w:lastRenderedPageBreak/>
              <w:t>BILANCA</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after="60"/>
              <w:ind w:firstLine="0"/>
              <w:jc w:val="center"/>
            </w:pPr>
            <w:r w:rsidRPr="007678F0">
              <w:rPr>
                <w:rStyle w:val="Bodytext2Arial8ptBold"/>
              </w:rPr>
              <w:t>stanje</w:t>
            </w:r>
          </w:p>
          <w:p w:rsidRDefault="00A8060F" w:rsidP="00BE1E63" w:rsidR="00A8060F" w:rsidRPr="007678F0">
            <w:pPr>
              <w:pStyle w:val="Bodytext20"/>
              <w:shd w:fill="auto" w:color="auto" w:val="clear"/>
              <w:spacing w:lineRule="exact" w:line="160" w:before="60"/>
              <w:ind w:firstLine="0"/>
              <w:jc w:val="right"/>
            </w:pPr>
            <w:r w:rsidRPr="007678F0">
              <w:rPr>
                <w:rStyle w:val="Bodytext2Arial8ptBold"/>
              </w:rPr>
              <w:t>31.12.2011.</w:t>
            </w: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after="60"/>
              <w:ind w:firstLine="0"/>
              <w:jc w:val="center"/>
            </w:pPr>
            <w:r w:rsidRPr="007678F0">
              <w:rPr>
                <w:rStyle w:val="Bodytext2Arial8ptBold"/>
              </w:rPr>
              <w:t>stanje</w:t>
            </w:r>
          </w:p>
          <w:p w:rsidRDefault="00A8060F" w:rsidP="00BE1E63" w:rsidR="00A8060F" w:rsidRPr="007678F0">
            <w:pPr>
              <w:pStyle w:val="Bodytext20"/>
              <w:shd w:fill="auto" w:color="auto" w:val="clear"/>
              <w:spacing w:lineRule="exact" w:line="160" w:before="60"/>
              <w:ind w:firstLine="0" w:left="160"/>
            </w:pPr>
            <w:r w:rsidRPr="007678F0">
              <w:rPr>
                <w:rStyle w:val="Bodytext2Arial8ptBold"/>
              </w:rPr>
              <w:t>31.12.2012.</w:t>
            </w: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after="60"/>
              <w:ind w:firstLine="0"/>
              <w:jc w:val="center"/>
              <w:rPr>
                <w:rStyle w:val="Bodytext2Arial8ptBold"/>
              </w:rPr>
            </w:pPr>
            <w:r w:rsidRPr="007678F0">
              <w:rPr>
                <w:rStyle w:val="Bodytext2Arial8ptBold"/>
              </w:rPr>
              <w:t>Stanje</w:t>
            </w:r>
          </w:p>
          <w:p w:rsidRDefault="00A8060F" w:rsidP="00BE1E63" w:rsidR="00A8060F" w:rsidRPr="007678F0">
            <w:pPr>
              <w:pStyle w:val="Bodytext20"/>
              <w:shd w:fill="auto" w:color="auto" w:val="clear"/>
              <w:spacing w:lineRule="exact" w:line="160" w:after="60"/>
              <w:ind w:firstLine="0"/>
              <w:jc w:val="center"/>
            </w:pPr>
            <w:r w:rsidRPr="007678F0">
              <w:rPr>
                <w:rStyle w:val="Bodytext2Arial8ptBold"/>
              </w:rPr>
              <w:t>31.12.2013.</w:t>
            </w: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after="60"/>
              <w:ind w:firstLine="0"/>
              <w:jc w:val="center"/>
              <w:rPr>
                <w:rStyle w:val="Bodytext2Arial8ptBold"/>
              </w:rPr>
            </w:pPr>
            <w:r w:rsidRPr="007678F0">
              <w:rPr>
                <w:rStyle w:val="Bodytext2Arial8ptBold"/>
              </w:rPr>
              <w:t>Stanje</w:t>
            </w:r>
          </w:p>
          <w:p w:rsidRDefault="00A8060F" w:rsidP="00BE1E63" w:rsidR="00A8060F" w:rsidRPr="007678F0">
            <w:pPr>
              <w:pStyle w:val="Bodytext20"/>
              <w:shd w:fill="auto" w:color="auto" w:val="clear"/>
              <w:spacing w:lineRule="exact" w:line="160" w:before="60"/>
              <w:ind w:firstLine="0" w:right="140"/>
              <w:jc w:val="center"/>
            </w:pPr>
            <w:r w:rsidRPr="007678F0">
              <w:rPr>
                <w:rStyle w:val="Bodytext2Arial8ptBold"/>
              </w:rPr>
              <w:t>31.12.201</w:t>
            </w:r>
            <w:r>
              <w:rPr>
                <w:rStyle w:val="Bodytext2Arial8ptBold"/>
              </w:rPr>
              <w:t>4</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C97B2A">
            <w:pPr>
              <w:pStyle w:val="Bodytext20"/>
              <w:shd w:fill="auto" w:color="auto" w:val="clear"/>
              <w:spacing w:lineRule="exact" w:line="160" w:before="60"/>
              <w:ind w:firstLine="0" w:right="140"/>
              <w:jc w:val="center"/>
              <w:rPr>
                <w:b/>
              </w:rPr>
            </w:pPr>
            <w:r w:rsidRPr="00C97B2A">
              <w:rPr>
                <w:b/>
              </w:rPr>
              <w:t xml:space="preserve">Stanje </w:t>
            </w:r>
          </w:p>
          <w:p w:rsidRDefault="00A8060F" w:rsidP="00BE1E63" w:rsidR="00A8060F" w:rsidRPr="007678F0">
            <w:pPr>
              <w:pStyle w:val="Bodytext20"/>
              <w:shd w:fill="auto" w:color="auto" w:val="clear"/>
              <w:spacing w:lineRule="exact" w:line="160" w:before="60"/>
              <w:ind w:firstLine="0" w:right="140"/>
              <w:jc w:val="center"/>
            </w:pPr>
            <w:r w:rsidRPr="00C97B2A">
              <w:rPr>
                <w:b/>
              </w:rPr>
              <w:t>31.12.2015</w:t>
            </w:r>
          </w:p>
        </w:tc>
      </w:tr>
      <w:tr w:rsidTr="00BE1E63" w:rsidR="00A8060F" w:rsidRPr="007678F0">
        <w:trPr>
          <w:trHeight w:hRule="exact" w:val="246"/>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left="160"/>
            </w:pPr>
            <w:r w:rsidRPr="007678F0">
              <w:rPr>
                <w:rStyle w:val="Bodytext2Arial8ptBold"/>
              </w:rPr>
              <w:t>A. ukupno aktiva</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rPr>
                <w:b/>
              </w:rPr>
            </w:pPr>
            <w:r>
              <w:rPr>
                <w:b/>
              </w:rPr>
              <w:t>822.700</w:t>
            </w: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rPr>
                <w:b/>
              </w:rPr>
            </w:pPr>
            <w:r>
              <w:rPr>
                <w:b/>
              </w:rPr>
              <w:t>822.700</w:t>
            </w: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rPr>
                <w:b/>
              </w:rPr>
            </w:pPr>
            <w:r>
              <w:rPr>
                <w:b/>
              </w:rPr>
              <w:t>822.700</w:t>
            </w: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952441">
            <w:pPr>
              <w:pStyle w:val="Bodytext20"/>
              <w:shd w:fill="auto" w:color="auto" w:val="clear"/>
              <w:spacing w:lineRule="exact" w:line="160"/>
              <w:ind w:firstLine="0" w:right="140"/>
              <w:jc w:val="right"/>
              <w:rPr>
                <w:b/>
              </w:rPr>
            </w:pPr>
            <w:r w:rsidRPr="00952441">
              <w:rPr>
                <w:b/>
              </w:rPr>
              <w:t>822.706</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952441">
            <w:pPr>
              <w:pStyle w:val="Bodytext20"/>
              <w:shd w:fill="auto" w:color="auto" w:val="clear"/>
              <w:spacing w:lineRule="exact" w:line="160"/>
              <w:ind w:firstLine="0" w:right="140"/>
              <w:jc w:val="right"/>
              <w:rPr>
                <w:b/>
              </w:rPr>
            </w:pPr>
            <w:r w:rsidRPr="00952441">
              <w:rPr>
                <w:b/>
              </w:rPr>
              <w:t>28.017</w:t>
            </w:r>
          </w:p>
        </w:tc>
      </w:tr>
      <w:tr w:rsidTr="00BE1E63" w:rsidR="00A8060F" w:rsidRPr="007678F0">
        <w:trPr>
          <w:trHeight w:hRule="exact" w:val="252"/>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left="160"/>
            </w:pPr>
            <w:r w:rsidRPr="007678F0">
              <w:rPr>
                <w:rStyle w:val="Bodytext2Arial8ptBold"/>
              </w:rPr>
              <w:t xml:space="preserve">i. </w:t>
            </w:r>
            <w:r w:rsidRPr="007678F0">
              <w:rPr>
                <w:rStyle w:val="Bodytext2Calibri85ptBoldItalic"/>
              </w:rPr>
              <w:t>dugotrajna imovina</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r>
              <w:t>203.900</w:t>
            </w: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r>
              <w:t>203.900</w:t>
            </w: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r>
              <w:t>203.900</w:t>
            </w: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right="140"/>
              <w:jc w:val="right"/>
            </w:pPr>
            <w:r>
              <w:t>203.894</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pStyle w:val="Bodytext20"/>
              <w:shd w:fill="auto" w:color="auto" w:val="clear"/>
              <w:spacing w:lineRule="exact" w:line="170"/>
              <w:ind w:firstLine="0" w:right="140"/>
              <w:jc w:val="right"/>
            </w:pPr>
            <w:r>
              <w:t>28.017</w:t>
            </w:r>
          </w:p>
        </w:tc>
      </w:tr>
      <w:tr w:rsidTr="00BE1E63" w:rsidR="00A8060F" w:rsidRPr="007678F0">
        <w:trPr>
          <w:trHeight w:hRule="exact" w:val="246"/>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left="160"/>
            </w:pPr>
            <w:r w:rsidRPr="007678F0">
              <w:rPr>
                <w:rStyle w:val="Bodytext2Calibri85ptBoldItalic"/>
              </w:rPr>
              <w:t>2. kratkotrajna imovina-obrtna sr.</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r>
              <w:t>618.800</w:t>
            </w: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r>
              <w:t>618.800</w:t>
            </w: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r>
              <w:t>618.800</w:t>
            </w: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right="140"/>
              <w:jc w:val="right"/>
            </w:pPr>
            <w:r>
              <w:t>618.812</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pStyle w:val="Bodytext20"/>
              <w:shd w:fill="auto" w:color="auto" w:val="clear"/>
              <w:spacing w:lineRule="exact" w:line="170"/>
              <w:ind w:firstLine="0" w:right="140"/>
              <w:jc w:val="right"/>
            </w:pPr>
            <w:r>
              <w:t>0</w:t>
            </w:r>
          </w:p>
        </w:tc>
      </w:tr>
      <w:tr w:rsidTr="00BE1E63" w:rsidR="00A8060F" w:rsidRPr="007678F0">
        <w:trPr>
          <w:trHeight w:hRule="exact" w:val="252"/>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left="160"/>
            </w:pPr>
            <w:r w:rsidRPr="007678F0">
              <w:rPr>
                <w:rStyle w:val="Bodytext2Arial8pt"/>
              </w:rPr>
              <w:t>2.1 zalihe</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right="140"/>
              <w:jc w:val="right"/>
            </w:pP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pStyle w:val="Bodytext20"/>
              <w:shd w:fill="auto" w:color="auto" w:val="clear"/>
              <w:spacing w:lineRule="exact" w:line="170"/>
              <w:ind w:firstLine="0" w:right="140"/>
              <w:jc w:val="right"/>
            </w:pPr>
          </w:p>
        </w:tc>
      </w:tr>
      <w:tr w:rsidTr="00BE1E63" w:rsidR="00A8060F" w:rsidRPr="007678F0">
        <w:trPr>
          <w:trHeight w:hRule="exact" w:val="252"/>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left="160"/>
            </w:pPr>
            <w:r w:rsidRPr="007678F0">
              <w:rPr>
                <w:rStyle w:val="Bodytext2Arial8pt"/>
              </w:rPr>
              <w:t>2.2. potraživanja</w:t>
            </w:r>
            <w:r>
              <w:rPr>
                <w:rStyle w:val="Bodytext2Arial8pt"/>
              </w:rPr>
              <w:t xml:space="preserve"> od kupaca</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606.500</w:t>
            </w: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606.500</w:t>
            </w: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606.500</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jc w:val="right"/>
              <w:rPr>
                <w:sz w:val="20"/>
                <w:szCs w:val="20"/>
              </w:rPr>
            </w:pPr>
            <w:r>
              <w:rPr>
                <w:sz w:val="20"/>
                <w:szCs w:val="20"/>
              </w:rPr>
              <w:t>606.465</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jc w:val="right"/>
              <w:rPr>
                <w:sz w:val="20"/>
                <w:szCs w:val="20"/>
              </w:rPr>
            </w:pPr>
            <w:r>
              <w:rPr>
                <w:sz w:val="20"/>
                <w:szCs w:val="20"/>
              </w:rPr>
              <w:t>0</w:t>
            </w:r>
          </w:p>
        </w:tc>
      </w:tr>
      <w:tr w:rsidTr="00BE1E63" w:rsidR="00A8060F" w:rsidRPr="007678F0">
        <w:trPr>
          <w:trHeight w:hRule="exact" w:val="252"/>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left="160"/>
            </w:pPr>
            <w:r w:rsidRPr="007678F0">
              <w:rPr>
                <w:rStyle w:val="Bodytext2Arial8pt"/>
              </w:rPr>
              <w:t>2.3. financijska imovina</w:t>
            </w:r>
          </w:p>
        </w:tc>
        <w:tc>
          <w:tcPr>
            <w:tcW w:type="dxa" w:w="1182"/>
            <w:tcBorders>
              <w:top w:space="0" w:sz="4" w:color="auto" w:val="single"/>
              <w:left w:space="0" w:sz="4" w:color="auto" w:val="single"/>
            </w:tcBorders>
            <w:shd w:fill="FFFFFF" w:color="auto" w:val="clear"/>
          </w:tcPr>
          <w:p w:rsidRDefault="00A8060F" w:rsidP="00BE1E63" w:rsidR="00A8060F" w:rsidRPr="007678F0">
            <w:pPr>
              <w:jc w:val="right"/>
              <w:rPr>
                <w:sz w:val="20"/>
                <w:szCs w:val="20"/>
              </w:rPr>
            </w:pPr>
            <w:r>
              <w:rPr>
                <w:sz w:val="20"/>
                <w:szCs w:val="20"/>
              </w:rPr>
              <w:t>10.000</w:t>
            </w:r>
          </w:p>
        </w:tc>
        <w:tc>
          <w:tcPr>
            <w:tcW w:type="dxa" w:w="1212"/>
            <w:tcBorders>
              <w:top w:space="0" w:sz="4" w:color="auto" w:val="single"/>
              <w:left w:space="0" w:sz="4" w:color="auto" w:val="single"/>
            </w:tcBorders>
            <w:shd w:fill="FFFFFF" w:color="auto" w:val="clear"/>
          </w:tcPr>
          <w:p w:rsidRDefault="00A8060F" w:rsidP="00BE1E63" w:rsidR="00A8060F" w:rsidRPr="007678F0">
            <w:pPr>
              <w:jc w:val="right"/>
              <w:rPr>
                <w:sz w:val="20"/>
                <w:szCs w:val="20"/>
              </w:rPr>
            </w:pPr>
            <w:r>
              <w:rPr>
                <w:sz w:val="20"/>
                <w:szCs w:val="20"/>
              </w:rPr>
              <w:t>10.000</w:t>
            </w:r>
          </w:p>
        </w:tc>
        <w:tc>
          <w:tcPr>
            <w:tcW w:type="dxa" w:w="1128"/>
            <w:tcBorders>
              <w:top w:space="0" w:sz="4" w:color="auto" w:val="single"/>
              <w:left w:space="0" w:sz="4" w:color="auto" w:val="single"/>
            </w:tcBorders>
            <w:shd w:fill="FFFFFF" w:color="auto" w:val="clear"/>
          </w:tcPr>
          <w:p w:rsidRDefault="00A8060F" w:rsidP="00BE1E63" w:rsidR="00A8060F" w:rsidRPr="007678F0">
            <w:pPr>
              <w:jc w:val="right"/>
              <w:rPr>
                <w:sz w:val="20"/>
                <w:szCs w:val="20"/>
              </w:rPr>
            </w:pPr>
            <w:r>
              <w:rPr>
                <w:sz w:val="20"/>
                <w:szCs w:val="20"/>
              </w:rPr>
              <w:t>10.000</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jc w:val="right"/>
              <w:rPr>
                <w:sz w:val="20"/>
                <w:szCs w:val="20"/>
              </w:rPr>
            </w:pPr>
            <w:r>
              <w:rPr>
                <w:sz w:val="20"/>
                <w:szCs w:val="20"/>
              </w:rPr>
              <w:t>10.000</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jc w:val="right"/>
              <w:rPr>
                <w:sz w:val="20"/>
                <w:szCs w:val="20"/>
              </w:rPr>
            </w:pPr>
            <w:r>
              <w:rPr>
                <w:sz w:val="20"/>
                <w:szCs w:val="20"/>
              </w:rPr>
              <w:t>0</w:t>
            </w:r>
          </w:p>
        </w:tc>
      </w:tr>
      <w:tr w:rsidTr="00BE1E63" w:rsidR="00A8060F" w:rsidRPr="007678F0">
        <w:trPr>
          <w:trHeight w:hRule="exact" w:val="252"/>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left="160"/>
            </w:pPr>
            <w:r w:rsidRPr="007678F0">
              <w:rPr>
                <w:rStyle w:val="Bodytext2Arial8pt"/>
              </w:rPr>
              <w:t>2.4. novac</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2.300</w:t>
            </w: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2.300</w:t>
            </w: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2.300</w:t>
            </w: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right="140"/>
              <w:jc w:val="right"/>
            </w:pPr>
            <w:r>
              <w:t>2.347</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pStyle w:val="Bodytext20"/>
              <w:shd w:fill="auto" w:color="auto" w:val="clear"/>
              <w:spacing w:lineRule="exact" w:line="160"/>
              <w:ind w:firstLine="0" w:right="140"/>
              <w:jc w:val="right"/>
            </w:pPr>
            <w:r>
              <w:t>0</w:t>
            </w:r>
          </w:p>
        </w:tc>
      </w:tr>
      <w:tr w:rsidTr="00BE1E63" w:rsidR="00A8060F" w:rsidRPr="007678F0">
        <w:trPr>
          <w:trHeight w:hRule="exact" w:val="252"/>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left="160"/>
            </w:pPr>
            <w:r w:rsidRPr="007678F0">
              <w:rPr>
                <w:rStyle w:val="Bodytext2Arial8ptBold"/>
              </w:rPr>
              <w:t>B. ukupno pasiva</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rPr>
                <w:b/>
              </w:rPr>
            </w:pPr>
            <w:r>
              <w:rPr>
                <w:b/>
              </w:rPr>
              <w:t>822.700</w:t>
            </w: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rPr>
                <w:b/>
              </w:rPr>
            </w:pPr>
            <w:r>
              <w:rPr>
                <w:b/>
              </w:rPr>
              <w:t>822.700</w:t>
            </w: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rPr>
                <w:b/>
              </w:rPr>
            </w:pPr>
            <w:r>
              <w:rPr>
                <w:b/>
              </w:rPr>
              <w:t>822.700</w:t>
            </w: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3C738A">
            <w:pPr>
              <w:pStyle w:val="Bodytext20"/>
              <w:shd w:fill="auto" w:color="auto" w:val="clear"/>
              <w:spacing w:lineRule="exact" w:line="160"/>
              <w:ind w:firstLine="0" w:right="140"/>
              <w:jc w:val="right"/>
              <w:rPr>
                <w:b/>
              </w:rPr>
            </w:pPr>
            <w:r w:rsidRPr="003C738A">
              <w:rPr>
                <w:b/>
              </w:rPr>
              <w:t>822.706</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3C738A">
            <w:pPr>
              <w:pStyle w:val="Bodytext20"/>
              <w:shd w:fill="auto" w:color="auto" w:val="clear"/>
              <w:spacing w:lineRule="exact" w:line="160"/>
              <w:ind w:firstLine="0" w:right="140"/>
              <w:jc w:val="right"/>
              <w:rPr>
                <w:b/>
              </w:rPr>
            </w:pPr>
            <w:r w:rsidRPr="003C738A">
              <w:rPr>
                <w:b/>
              </w:rPr>
              <w:t>28.017</w:t>
            </w:r>
          </w:p>
        </w:tc>
      </w:tr>
      <w:tr w:rsidTr="00BE1E63" w:rsidR="00A8060F" w:rsidRPr="007678F0">
        <w:trPr>
          <w:trHeight w:hRule="exact" w:val="252"/>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left="160"/>
            </w:pPr>
            <w:r w:rsidRPr="007678F0">
              <w:rPr>
                <w:rStyle w:val="Bodytext2Calibri85ptBoldItalic"/>
              </w:rPr>
              <w:t>1. dugoročne obveze</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r>
              <w:t>148.300</w:t>
            </w: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r>
              <w:t>148.300</w:t>
            </w: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r>
              <w:t>148.300</w:t>
            </w: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right="140"/>
              <w:jc w:val="right"/>
            </w:pPr>
            <w:r>
              <w:t>148.314</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pStyle w:val="Bodytext20"/>
              <w:shd w:fill="auto" w:color="auto" w:val="clear"/>
              <w:spacing w:lineRule="exact" w:line="170"/>
              <w:ind w:firstLine="0" w:right="140"/>
              <w:jc w:val="right"/>
            </w:pPr>
            <w:r>
              <w:t>0</w:t>
            </w:r>
          </w:p>
        </w:tc>
      </w:tr>
      <w:tr w:rsidTr="00BE1E63" w:rsidR="00A8060F" w:rsidRPr="007678F0">
        <w:trPr>
          <w:trHeight w:hRule="exact" w:val="252"/>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left="160"/>
            </w:pPr>
            <w:r w:rsidRPr="007678F0">
              <w:rPr>
                <w:rStyle w:val="Bodytext2Calibri85ptBoldItalic"/>
              </w:rPr>
              <w:t>2. kratkoročne obveze</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r>
              <w:t>528.700</w:t>
            </w: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r>
              <w:t>528.700</w:t>
            </w: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r>
              <w:t>528.700</w:t>
            </w: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right="140"/>
              <w:jc w:val="right"/>
            </w:pPr>
            <w:r>
              <w:t>528.733</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pStyle w:val="Bodytext20"/>
              <w:shd w:fill="auto" w:color="auto" w:val="clear"/>
              <w:spacing w:lineRule="exact" w:line="170"/>
              <w:ind w:firstLine="0" w:right="140"/>
              <w:jc w:val="right"/>
            </w:pPr>
            <w:r>
              <w:t>14.234</w:t>
            </w:r>
          </w:p>
        </w:tc>
      </w:tr>
      <w:tr w:rsidTr="00BE1E63" w:rsidR="00A8060F" w:rsidRPr="007678F0">
        <w:trPr>
          <w:trHeight w:hRule="exact" w:val="252"/>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left="160"/>
            </w:pPr>
            <w:r w:rsidRPr="007678F0">
              <w:rPr>
                <w:rStyle w:val="Bodytext2Arial8pt"/>
              </w:rPr>
              <w:t>2.1. obveze prema dobavljačima</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512.100</w:t>
            </w: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512.100</w:t>
            </w: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512.100</w:t>
            </w: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right="140"/>
              <w:jc w:val="right"/>
            </w:pPr>
            <w:r>
              <w:t>512.149</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pStyle w:val="Bodytext20"/>
              <w:shd w:fill="auto" w:color="auto" w:val="clear"/>
              <w:spacing w:lineRule="exact" w:line="160"/>
              <w:ind w:firstLine="0" w:right="140"/>
              <w:jc w:val="right"/>
            </w:pPr>
            <w:r>
              <w:t>0</w:t>
            </w:r>
          </w:p>
        </w:tc>
      </w:tr>
      <w:tr w:rsidTr="00BE1E63" w:rsidR="00A8060F" w:rsidRPr="007678F0">
        <w:trPr>
          <w:trHeight w:hRule="exact" w:val="258"/>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left="160"/>
            </w:pPr>
            <w:r w:rsidRPr="007678F0">
              <w:rPr>
                <w:rStyle w:val="Bodytext2Arial8pt"/>
              </w:rPr>
              <w:t>2.2. obveze prema radnicima</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right="140"/>
              <w:jc w:val="right"/>
            </w:pP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pStyle w:val="Bodytext20"/>
              <w:shd w:fill="auto" w:color="auto" w:val="clear"/>
              <w:spacing w:lineRule="exact" w:line="160"/>
              <w:ind w:firstLine="0" w:right="140"/>
              <w:jc w:val="right"/>
            </w:pPr>
          </w:p>
        </w:tc>
      </w:tr>
      <w:tr w:rsidTr="00BE1E63" w:rsidR="00A8060F" w:rsidRPr="007678F0">
        <w:trPr>
          <w:trHeight w:hRule="exact" w:val="246"/>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left="160"/>
            </w:pPr>
            <w:r w:rsidRPr="007678F0">
              <w:rPr>
                <w:rStyle w:val="Bodytext2Arial8pt"/>
              </w:rPr>
              <w:t>2.3. obveze za zajmove</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p>
        </w:tc>
        <w:tc>
          <w:tcPr>
            <w:tcW w:type="dxa" w:w="1212"/>
            <w:tcBorders>
              <w:top w:space="0" w:sz="4" w:color="auto" w:val="single"/>
              <w:left w:space="0" w:sz="4" w:color="auto" w:val="single"/>
            </w:tcBorders>
            <w:shd w:fill="FFFFFF" w:color="auto" w:val="clear"/>
          </w:tcPr>
          <w:p w:rsidRDefault="00A8060F" w:rsidP="00BE1E63" w:rsidR="00A8060F" w:rsidRPr="007678F0">
            <w:pPr>
              <w:jc w:val="right"/>
              <w:rPr>
                <w:sz w:val="20"/>
                <w:szCs w:val="20"/>
              </w:rPr>
            </w:pP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jc w:val="right"/>
              <w:rPr>
                <w:sz w:val="20"/>
                <w:szCs w:val="20"/>
              </w:rPr>
            </w:pP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jc w:val="right"/>
              <w:rPr>
                <w:sz w:val="20"/>
                <w:szCs w:val="20"/>
              </w:rPr>
            </w:pPr>
          </w:p>
        </w:tc>
      </w:tr>
      <w:tr w:rsidTr="00BE1E63" w:rsidR="00A8060F" w:rsidRPr="007678F0">
        <w:trPr>
          <w:trHeight w:hRule="exact" w:val="258"/>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left="160"/>
            </w:pPr>
            <w:r w:rsidRPr="007678F0">
              <w:rPr>
                <w:rStyle w:val="Bodytext2Arial8pt"/>
              </w:rPr>
              <w:t>2.4. obveze za poreze, doprinose</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right="140"/>
              <w:jc w:val="right"/>
            </w:pPr>
            <w:r>
              <w:t>16.584</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pStyle w:val="Bodytext20"/>
              <w:shd w:fill="auto" w:color="auto" w:val="clear"/>
              <w:spacing w:lineRule="exact" w:line="160"/>
              <w:ind w:firstLine="0" w:right="140"/>
              <w:jc w:val="right"/>
            </w:pPr>
            <w:r>
              <w:t>14.234</w:t>
            </w:r>
          </w:p>
        </w:tc>
      </w:tr>
      <w:tr w:rsidTr="00BE1E63" w:rsidR="00A8060F" w:rsidRPr="007678F0">
        <w:trPr>
          <w:trHeight w:hRule="exact" w:val="252"/>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left="160"/>
            </w:pPr>
            <w:r w:rsidRPr="007678F0">
              <w:rPr>
                <w:rStyle w:val="Bodytext2Arial8pt"/>
              </w:rPr>
              <w:t>2.5 ostale kratkoročne obveze</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right="140"/>
              <w:jc w:val="right"/>
            </w:pP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pStyle w:val="Bodytext20"/>
              <w:shd w:fill="auto" w:color="auto" w:val="clear"/>
              <w:spacing w:lineRule="exact" w:line="160"/>
              <w:ind w:firstLine="0" w:right="140"/>
              <w:jc w:val="right"/>
            </w:pPr>
          </w:p>
        </w:tc>
      </w:tr>
      <w:tr w:rsidTr="00BE1E63" w:rsidR="00A8060F" w:rsidRPr="007678F0">
        <w:trPr>
          <w:trHeight w:hRule="exact" w:val="492"/>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216"/>
              <w:ind w:firstLine="0" w:left="160"/>
            </w:pPr>
            <w:r w:rsidRPr="007678F0">
              <w:rPr>
                <w:rStyle w:val="Bodytext2Arial8pt"/>
              </w:rPr>
              <w:t xml:space="preserve">2.6 obveze prema bankama i dr. fin. </w:t>
            </w:r>
            <w:r>
              <w:rPr>
                <w:rStyle w:val="Bodytext2Arial8pt"/>
              </w:rPr>
              <w:t>i</w:t>
            </w:r>
            <w:r w:rsidRPr="007678F0">
              <w:rPr>
                <w:rStyle w:val="Bodytext2Arial8pt"/>
              </w:rPr>
              <w:t>nstitucijama</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right="140"/>
              <w:jc w:val="right"/>
            </w:pP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pStyle w:val="Bodytext20"/>
              <w:shd w:fill="auto" w:color="auto" w:val="clear"/>
              <w:spacing w:lineRule="exact" w:line="160"/>
              <w:ind w:firstLine="0" w:right="140"/>
              <w:jc w:val="right"/>
            </w:pPr>
          </w:p>
        </w:tc>
      </w:tr>
      <w:tr w:rsidTr="00BE1E63" w:rsidR="00A8060F" w:rsidRPr="007678F0">
        <w:trPr>
          <w:trHeight w:hRule="exact" w:val="258"/>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left="160"/>
            </w:pPr>
            <w:r w:rsidRPr="007678F0">
              <w:rPr>
                <w:rStyle w:val="Bodytext2Arial8ptBold"/>
              </w:rPr>
              <w:t>3. kapital i rezerve</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145.700</w:t>
            </w: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145.700</w:t>
            </w: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145.700</w:t>
            </w: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right="140"/>
              <w:jc w:val="right"/>
            </w:pPr>
            <w:r>
              <w:t>145.659</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pStyle w:val="Bodytext20"/>
              <w:shd w:fill="auto" w:color="auto" w:val="clear"/>
              <w:spacing w:lineRule="exact" w:line="160"/>
              <w:ind w:firstLine="0" w:right="140"/>
              <w:jc w:val="right"/>
            </w:pPr>
            <w:r>
              <w:t>13.783</w:t>
            </w:r>
          </w:p>
        </w:tc>
      </w:tr>
      <w:tr w:rsidTr="00BE1E63" w:rsidR="00A8060F" w:rsidRPr="007678F0">
        <w:trPr>
          <w:trHeight w:hRule="exact" w:val="252"/>
        </w:trPr>
        <w:tc>
          <w:tcPr>
            <w:tcW w:type="dxa" w:w="3018"/>
            <w:tcBorders>
              <w:top w:space="0" w:sz="4" w:color="auto" w:val="single"/>
              <w:left w:space="0" w:sz="4" w:color="auto" w:val="single"/>
            </w:tcBorders>
            <w:shd w:fill="FFFFFF" w:color="auto" w:val="clear"/>
          </w:tcPr>
          <w:p w:rsidRDefault="00A8060F" w:rsidP="00BE1E63" w:rsidR="00A8060F" w:rsidRPr="007678F0">
            <w:pPr>
              <w:pStyle w:val="Bodytext20"/>
              <w:shd w:fill="auto" w:color="auto" w:val="clear"/>
              <w:spacing w:lineRule="exact" w:line="160"/>
              <w:ind w:firstLine="0"/>
              <w:jc w:val="center"/>
              <w:rPr>
                <w:rStyle w:val="Bodytext2Arial8ptBold"/>
              </w:rPr>
            </w:pPr>
            <w:r w:rsidRPr="007678F0">
              <w:rPr>
                <w:rStyle w:val="Bodytext2Arial8ptBold"/>
              </w:rPr>
              <w:t>RAČUN DOBITI 1 GUBITKA</w:t>
            </w:r>
          </w:p>
          <w:p w:rsidRDefault="00A8060F" w:rsidP="00BE1E63" w:rsidR="00A8060F" w:rsidRPr="007678F0">
            <w:pPr>
              <w:pStyle w:val="Bodytext20"/>
              <w:shd w:fill="auto" w:color="auto" w:val="clear"/>
              <w:spacing w:lineRule="exact" w:line="160"/>
              <w:ind w:firstLine="0"/>
              <w:jc w:val="center"/>
              <w:rPr>
                <w:rStyle w:val="Bodytext2Arial8ptBold"/>
              </w:rPr>
            </w:pPr>
          </w:p>
          <w:p w:rsidRDefault="00A8060F" w:rsidP="00BE1E63" w:rsidR="00A8060F" w:rsidRPr="007678F0">
            <w:pPr>
              <w:pStyle w:val="Bodytext20"/>
              <w:shd w:fill="auto" w:color="auto" w:val="clear"/>
              <w:spacing w:lineRule="exact" w:line="160"/>
              <w:ind w:firstLine="0"/>
              <w:jc w:val="center"/>
              <w:rPr>
                <w:rStyle w:val="Bodytext2Arial8ptBold"/>
              </w:rPr>
            </w:pPr>
          </w:p>
          <w:p w:rsidRDefault="00A8060F" w:rsidP="00BE1E63" w:rsidR="00A8060F" w:rsidRPr="007678F0">
            <w:pPr>
              <w:pStyle w:val="Bodytext20"/>
              <w:shd w:fill="auto" w:color="auto" w:val="clear"/>
              <w:spacing w:lineRule="exact" w:line="160"/>
              <w:ind w:firstLine="0"/>
              <w:jc w:val="center"/>
            </w:pPr>
          </w:p>
        </w:tc>
        <w:tc>
          <w:tcPr>
            <w:tcW w:type="dxa" w:w="1182"/>
            <w:tcBorders>
              <w:top w:space="0" w:sz="4" w:color="auto" w:val="single"/>
              <w:left w:space="0" w:sz="4" w:color="auto" w:val="single"/>
            </w:tcBorders>
            <w:shd w:fill="FFFFFF" w:color="auto" w:val="clear"/>
          </w:tcPr>
          <w:p w:rsidRDefault="00A8060F" w:rsidP="00BE1E63" w:rsidR="00A8060F" w:rsidRPr="007678F0">
            <w:pPr>
              <w:jc w:val="right"/>
              <w:rPr>
                <w:b/>
                <w:sz w:val="20"/>
                <w:szCs w:val="20"/>
              </w:rPr>
            </w:pPr>
          </w:p>
        </w:tc>
        <w:tc>
          <w:tcPr>
            <w:tcW w:type="dxa" w:w="1212"/>
            <w:tcBorders>
              <w:top w:space="0" w:sz="4" w:color="auto" w:val="single"/>
              <w:left w:space="0" w:sz="4" w:color="auto" w:val="single"/>
            </w:tcBorders>
            <w:shd w:fill="FFFFFF" w:color="auto" w:val="clear"/>
          </w:tcPr>
          <w:p w:rsidRDefault="00A8060F" w:rsidP="00BE1E63" w:rsidR="00A8060F" w:rsidRPr="007678F0">
            <w:pPr>
              <w:jc w:val="right"/>
              <w:rPr>
                <w:b/>
                <w:sz w:val="20"/>
                <w:szCs w:val="20"/>
              </w:rPr>
            </w:pPr>
          </w:p>
        </w:tc>
        <w:tc>
          <w:tcPr>
            <w:tcW w:type="dxa" w:w="1128"/>
            <w:tcBorders>
              <w:top w:space="0" w:sz="4" w:color="auto" w:val="single"/>
              <w:left w:space="0" w:sz="4" w:color="auto" w:val="single"/>
            </w:tcBorders>
            <w:shd w:fill="FFFFFF" w:color="auto" w:val="clear"/>
          </w:tcPr>
          <w:p w:rsidRDefault="00A8060F" w:rsidP="00BE1E63" w:rsidR="00A8060F" w:rsidRPr="007678F0">
            <w:pPr>
              <w:jc w:val="right"/>
              <w:rPr>
                <w:b/>
                <w:sz w:val="20"/>
                <w:szCs w:val="20"/>
              </w:rPr>
            </w:pP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jc w:val="right"/>
              <w:rPr>
                <w:sz w:val="20"/>
                <w:szCs w:val="20"/>
              </w:rPr>
            </w:pPr>
          </w:p>
          <w:p w:rsidRDefault="00A8060F" w:rsidP="00BE1E63" w:rsidR="00A8060F" w:rsidRPr="007678F0">
            <w:pPr>
              <w:jc w:val="right"/>
              <w:rPr>
                <w:sz w:val="20"/>
                <w:szCs w:val="20"/>
              </w:rPr>
            </w:pP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jc w:val="right"/>
              <w:rPr>
                <w:sz w:val="20"/>
                <w:szCs w:val="20"/>
              </w:rPr>
            </w:pPr>
          </w:p>
        </w:tc>
      </w:tr>
      <w:tr w:rsidTr="00BE1E63" w:rsidR="00A8060F" w:rsidRPr="007678F0">
        <w:trPr>
          <w:trHeight w:hRule="exact" w:val="252"/>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left="160"/>
            </w:pPr>
            <w:r w:rsidRPr="007678F0">
              <w:rPr>
                <w:rStyle w:val="Bodytext2Calibri85ptBoldItalic"/>
              </w:rPr>
              <w:t>1. ukupni prihodi</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43.500</w:t>
            </w: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0</w:t>
            </w: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0</w:t>
            </w: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right="140"/>
              <w:jc w:val="right"/>
            </w:pPr>
            <w:r>
              <w:t>0</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pStyle w:val="Bodytext20"/>
              <w:shd w:fill="auto" w:color="auto" w:val="clear"/>
              <w:spacing w:lineRule="exact" w:line="160"/>
              <w:ind w:firstLine="0" w:right="140"/>
              <w:jc w:val="right"/>
            </w:pPr>
            <w:r>
              <w:t>520.154</w:t>
            </w:r>
          </w:p>
        </w:tc>
      </w:tr>
      <w:tr w:rsidTr="00BE1E63" w:rsidR="00A8060F" w:rsidRPr="007678F0">
        <w:trPr>
          <w:trHeight w:hRule="exact" w:val="258"/>
        </w:trPr>
        <w:tc>
          <w:tcPr>
            <w:tcW w:type="dxa" w:w="301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left="160"/>
            </w:pPr>
            <w:r w:rsidRPr="007678F0">
              <w:rPr>
                <w:rStyle w:val="Bodytext2Calibri85ptBoldItalic"/>
              </w:rPr>
              <w:t>2. ukupni rashodi</w:t>
            </w:r>
          </w:p>
        </w:tc>
        <w:tc>
          <w:tcPr>
            <w:tcW w:type="dxa" w:w="118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40.300</w:t>
            </w:r>
          </w:p>
        </w:tc>
        <w:tc>
          <w:tcPr>
            <w:tcW w:type="dxa" w:w="1212"/>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0</w:t>
            </w:r>
          </w:p>
        </w:tc>
        <w:tc>
          <w:tcPr>
            <w:tcW w:type="dxa" w:w="1128"/>
            <w:tcBorders>
              <w:top w:space="0" w:sz="4" w:color="auto" w:val="single"/>
              <w:lef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jc w:val="right"/>
            </w:pPr>
            <w:r>
              <w:t>0</w:t>
            </w:r>
          </w:p>
        </w:tc>
        <w:tc>
          <w:tcPr>
            <w:tcW w:type="dxa" w:w="1146"/>
            <w:tcBorders>
              <w:top w:space="0" w:sz="4" w:color="auto" w:val="single"/>
              <w:left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60"/>
              <w:ind w:firstLine="0" w:right="140"/>
              <w:jc w:val="right"/>
            </w:pPr>
            <w:r>
              <w:t>0</w:t>
            </w:r>
          </w:p>
        </w:tc>
        <w:tc>
          <w:tcPr>
            <w:tcW w:type="dxa" w:w="1146"/>
            <w:tcBorders>
              <w:top w:space="0" w:sz="4" w:color="auto" w:val="single"/>
              <w:left w:space="0" w:sz="4" w:color="auto" w:val="single"/>
              <w:right w:space="0" w:sz="4" w:color="auto" w:val="single"/>
            </w:tcBorders>
            <w:shd w:fill="FFFFFF" w:color="auto" w:val="clear"/>
          </w:tcPr>
          <w:p w:rsidRDefault="00A8060F" w:rsidP="00BE1E63" w:rsidR="00A8060F" w:rsidRPr="007678F0">
            <w:pPr>
              <w:pStyle w:val="Bodytext20"/>
              <w:shd w:fill="auto" w:color="auto" w:val="clear"/>
              <w:spacing w:lineRule="exact" w:line="160"/>
              <w:ind w:firstLine="0" w:right="140"/>
              <w:jc w:val="right"/>
            </w:pPr>
            <w:r>
              <w:t>652.029</w:t>
            </w:r>
          </w:p>
        </w:tc>
      </w:tr>
      <w:tr w:rsidTr="00BE1E63" w:rsidR="00A8060F" w:rsidRPr="007678F0">
        <w:trPr>
          <w:trHeight w:hRule="exact" w:val="458"/>
        </w:trPr>
        <w:tc>
          <w:tcPr>
            <w:tcW w:type="dxa" w:w="3018"/>
            <w:tcBorders>
              <w:top w:space="0" w:sz="4" w:color="auto" w:val="single"/>
              <w:left w:space="0" w:sz="4" w:color="auto" w:val="single"/>
              <w:bottom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left="160"/>
            </w:pPr>
            <w:r w:rsidRPr="007678F0">
              <w:rPr>
                <w:rStyle w:val="Bodytext2Calibri85ptBoldItalic"/>
              </w:rPr>
              <w:t>3. dobit/gubitak nakon oporezivanja</w:t>
            </w:r>
          </w:p>
        </w:tc>
        <w:tc>
          <w:tcPr>
            <w:tcW w:type="dxa" w:w="1182"/>
            <w:tcBorders>
              <w:top w:space="0" w:sz="4" w:color="auto" w:val="single"/>
              <w:left w:space="0" w:sz="4" w:color="auto" w:val="single"/>
              <w:bottom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r>
              <w:t>3.200</w:t>
            </w:r>
          </w:p>
        </w:tc>
        <w:tc>
          <w:tcPr>
            <w:tcW w:type="dxa" w:w="1212"/>
            <w:tcBorders>
              <w:top w:space="0" w:sz="4" w:color="auto" w:val="single"/>
              <w:left w:space="0" w:sz="4" w:color="auto" w:val="single"/>
              <w:bottom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pPr>
            <w:r>
              <w:t>0</w:t>
            </w:r>
          </w:p>
        </w:tc>
        <w:tc>
          <w:tcPr>
            <w:tcW w:type="dxa" w:w="1128"/>
            <w:tcBorders>
              <w:top w:space="0" w:sz="4" w:color="auto" w:val="single"/>
              <w:left w:space="0" w:sz="4" w:color="auto" w:val="single"/>
              <w:bottom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jc w:val="right"/>
              <w:rPr>
                <w:b/>
              </w:rPr>
            </w:pPr>
            <w:r>
              <w:rPr>
                <w:b/>
              </w:rPr>
              <w:t>0</w:t>
            </w:r>
          </w:p>
        </w:tc>
        <w:tc>
          <w:tcPr>
            <w:tcW w:type="dxa" w:w="1146"/>
            <w:tcBorders>
              <w:top w:space="0" w:sz="4" w:color="auto" w:val="single"/>
              <w:left w:space="0" w:sz="4" w:color="auto" w:val="single"/>
              <w:bottom w:space="0" w:sz="4" w:color="auto" w:val="single"/>
              <w:right w:space="0" w:sz="4" w:color="auto" w:val="single"/>
            </w:tcBorders>
            <w:shd w:fill="FFFFFF" w:color="auto" w:val="clear"/>
            <w:vAlign w:val="bottom"/>
          </w:tcPr>
          <w:p w:rsidRDefault="00A8060F" w:rsidP="00BE1E63" w:rsidR="00A8060F" w:rsidRPr="007678F0">
            <w:pPr>
              <w:pStyle w:val="Bodytext20"/>
              <w:shd w:fill="auto" w:color="auto" w:val="clear"/>
              <w:spacing w:lineRule="exact" w:line="170"/>
              <w:ind w:firstLine="0" w:right="140"/>
              <w:jc w:val="right"/>
            </w:pPr>
            <w:r>
              <w:t>0</w:t>
            </w:r>
          </w:p>
        </w:tc>
        <w:tc>
          <w:tcPr>
            <w:tcW w:type="dxa" w:w="1146"/>
            <w:tcBorders>
              <w:top w:space="0" w:sz="4" w:color="auto" w:val="single"/>
              <w:left w:space="0" w:sz="4" w:color="auto" w:val="single"/>
              <w:bottom w:space="0" w:sz="4" w:color="auto" w:val="single"/>
              <w:right w:space="0" w:sz="4" w:color="auto" w:val="single"/>
            </w:tcBorders>
            <w:shd w:fill="FFFFFF" w:color="auto" w:val="clear"/>
          </w:tcPr>
          <w:p w:rsidRDefault="00A8060F" w:rsidP="00BE1E63" w:rsidR="00A8060F">
            <w:pPr>
              <w:pStyle w:val="Bodytext20"/>
              <w:shd w:fill="auto" w:color="auto" w:val="clear"/>
              <w:spacing w:lineRule="exact" w:line="170"/>
              <w:ind w:firstLine="0" w:right="140"/>
              <w:jc w:val="right"/>
            </w:pPr>
          </w:p>
          <w:p w:rsidRDefault="00A8060F" w:rsidP="00BE1E63" w:rsidR="00A8060F" w:rsidRPr="007678F0">
            <w:pPr>
              <w:pStyle w:val="Bodytext20"/>
              <w:shd w:fill="auto" w:color="auto" w:val="clear"/>
              <w:spacing w:lineRule="exact" w:line="170"/>
              <w:ind w:firstLine="0" w:right="140"/>
              <w:jc w:val="right"/>
            </w:pPr>
            <w:r>
              <w:t>-131.875</w:t>
            </w:r>
          </w:p>
        </w:tc>
      </w:tr>
    </w:tbl>
    <w:p w:rsidRDefault="00A8060F" w:rsidP="00A8060F" w:rsidR="00A8060F" w:rsidRPr="007678F0">
      <w:pPr>
        <w:rPr>
          <w:sz w:val="20"/>
          <w:szCs w:val="20"/>
        </w:rPr>
      </w:pPr>
    </w:p>
    <w:p w:rsidRDefault="00A8060F" w:rsidP="00A8060F" w:rsidR="00A8060F">
      <w:pPr>
        <w:framePr w:y="1" w:vAnchor="text" w:hAnchor="text" w:wrap="notBeside" w:w="7686"/>
        <w:rPr>
          <w:sz w:val="20"/>
          <w:szCs w:val="20"/>
        </w:rPr>
      </w:pPr>
    </w:p>
    <w:p w:rsidRDefault="00A8060F" w:rsidP="00A8060F" w:rsidR="00A8060F" w:rsidRPr="007678F0">
      <w:pPr>
        <w:framePr w:y="1" w:vAnchor="text" w:hAnchor="text" w:wrap="notBeside" w:w="7686"/>
        <w:rPr>
          <w:sz w:val="20"/>
          <w:szCs w:val="20"/>
        </w:rPr>
      </w:pPr>
    </w:p>
    <w:p w:rsidRDefault="00A8060F" w:rsidP="00A8060F" w:rsidR="00A8060F">
      <w:pPr>
        <w:pStyle w:val="Bezproreda"/>
      </w:pPr>
      <w:r w:rsidRPr="007678F0">
        <w:t xml:space="preserve">Analizom bilance, razvodno je da je </w:t>
      </w:r>
      <w:r w:rsidRPr="00ED44EB">
        <w:rPr>
          <w:b/>
        </w:rPr>
        <w:t>ukupna aktiva</w:t>
      </w:r>
      <w:r>
        <w:t xml:space="preserve"> u 2015.g smanjena u odnosu na 2014. g za 794.689,00 kn.</w:t>
      </w:r>
    </w:p>
    <w:p w:rsidRDefault="00A8060F" w:rsidP="00A8060F" w:rsidR="00A8060F">
      <w:pPr>
        <w:pStyle w:val="Bezproreda"/>
      </w:pPr>
      <w:r>
        <w:t>-</w:t>
      </w:r>
      <w:r w:rsidRPr="00ED44EB">
        <w:rPr>
          <w:b/>
        </w:rPr>
        <w:t>Dugotrajna imovina</w:t>
      </w:r>
      <w:r>
        <w:t xml:space="preserve"> na dan 31.12.2015. manja je za 175.877,00 kn u odnosu na 31.12.2014.</w:t>
      </w:r>
    </w:p>
    <w:p w:rsidRDefault="00A8060F" w:rsidP="00A8060F" w:rsidR="00A8060F">
      <w:pPr>
        <w:pStyle w:val="Bezproreda"/>
      </w:pPr>
      <w:r>
        <w:t>-</w:t>
      </w:r>
      <w:r w:rsidRPr="00ED44EB">
        <w:rPr>
          <w:b/>
        </w:rPr>
        <w:t>Kratkotrajna imovina</w:t>
      </w:r>
      <w:r>
        <w:t xml:space="preserve"> na dan 31.12.2015.g iznosi 0,00 kn dok je u bilanci 31.12.2014.g iznosila 618.812,00 kn a odnosila se na 606.465,00 kn potraživanja od kupaca, 10.000,00 kn financijske imovine i 2.347,00 kn novca u blagajni.</w:t>
      </w:r>
    </w:p>
    <w:p w:rsidRDefault="00A8060F" w:rsidP="00A8060F" w:rsidR="00A8060F">
      <w:pPr>
        <w:pStyle w:val="Bezproreda"/>
      </w:pPr>
      <w:r w:rsidRPr="00CB194A">
        <w:rPr>
          <w:b/>
        </w:rPr>
        <w:t>Analizom pasive</w:t>
      </w:r>
      <w:r>
        <w:t>, također vidimo da je pasiva u 2015.g smanjena u odnosu na 2014.g za 794.689,00 kn.</w:t>
      </w:r>
    </w:p>
    <w:p w:rsidRDefault="00A8060F" w:rsidP="00A8060F" w:rsidR="00A8060F">
      <w:pPr>
        <w:pStyle w:val="Bezproreda"/>
        <w:widowControl w:val="false"/>
        <w:numPr>
          <w:ilvl w:val="0"/>
          <w:numId w:val="33"/>
        </w:numPr>
      </w:pPr>
      <w:r w:rsidRPr="00CB194A">
        <w:rPr>
          <w:b/>
        </w:rPr>
        <w:t>Dugoročne obveze</w:t>
      </w:r>
      <w:r>
        <w:t xml:space="preserve"> u 2015.g svedene su na 0,00 a u 2014.g su iznosile 148.314,00 kn.</w:t>
      </w:r>
    </w:p>
    <w:p w:rsidRDefault="00A8060F" w:rsidP="00A8060F" w:rsidR="00A8060F">
      <w:pPr>
        <w:pStyle w:val="Bezproreda"/>
        <w:widowControl w:val="false"/>
        <w:numPr>
          <w:ilvl w:val="0"/>
          <w:numId w:val="33"/>
        </w:numPr>
      </w:pPr>
      <w:r w:rsidRPr="00CB194A">
        <w:rPr>
          <w:b/>
        </w:rPr>
        <w:t>Kratkoročne obveze</w:t>
      </w:r>
      <w:r>
        <w:t xml:space="preserve"> u 2015.g iznose 14.234,00 kn i odnose se na poreze i doprinose, dok u 2014.g ukupno iznosile 528.733,00 kn a sastojale su se od obveza prema dobavljačima u iznosu od 512.149,00 kn i 16.584,00 kn obveza za poreze i doprinose.</w:t>
      </w:r>
    </w:p>
    <w:p w:rsidRDefault="00A8060F" w:rsidP="00A8060F" w:rsidR="00A8060F">
      <w:pPr>
        <w:pStyle w:val="Bezproreda"/>
        <w:widowControl w:val="false"/>
        <w:numPr>
          <w:ilvl w:val="0"/>
          <w:numId w:val="33"/>
        </w:numPr>
      </w:pPr>
      <w:r w:rsidRPr="00CB194A">
        <w:rPr>
          <w:b/>
        </w:rPr>
        <w:t>Kapital i rezerve</w:t>
      </w:r>
      <w:r>
        <w:t xml:space="preserve">  na dan 31.12.2015. iznose 13.783,00 kn dok je godinu prije iznosio 145.659,00 kn </w:t>
      </w:r>
    </w:p>
    <w:p w:rsidRDefault="00A8060F" w:rsidP="00A8060F" w:rsidR="00A8060F">
      <w:pPr>
        <w:pStyle w:val="Bodytext20"/>
        <w:shd w:fill="auto" w:color="auto" w:val="clear"/>
        <w:spacing w:lineRule="exact" w:line="279"/>
        <w:ind w:firstLine="0"/>
        <w:jc w:val="both"/>
      </w:pPr>
    </w:p>
    <w:p w:rsidRDefault="00A8060F" w:rsidP="00A8060F" w:rsidR="00A8060F" w:rsidRPr="003D669D">
      <w:pPr>
        <w:autoSpaceDE w:val="false"/>
        <w:autoSpaceDN w:val="false"/>
        <w:adjustRightInd w:val="false"/>
        <w:jc w:val="both"/>
        <w:rPr>
          <w:b/>
          <w:bCs/>
        </w:rPr>
      </w:pPr>
      <w:r>
        <w:t xml:space="preserve">Na pisani upit poslan 17. veljače 2016. </w:t>
      </w:r>
      <w:r w:rsidRPr="00B1467C">
        <w:t>Općinsk</w:t>
      </w:r>
      <w:r>
        <w:t xml:space="preserve">om </w:t>
      </w:r>
      <w:r w:rsidRPr="00B1467C">
        <w:t>sud</w:t>
      </w:r>
      <w:r>
        <w:t xml:space="preserve">u Vukovaru, Stalna služba u </w:t>
      </w:r>
      <w:r w:rsidRPr="00B1467C">
        <w:t xml:space="preserve"> Vinkovcima</w:t>
      </w:r>
      <w:r>
        <w:t>, Zemljišno-knjižni odjel</w:t>
      </w:r>
      <w:r w:rsidRPr="00B1467C">
        <w:t xml:space="preserve"> o imovini u vlasništvu </w:t>
      </w:r>
      <w:r>
        <w:t xml:space="preserve">SOPOT TOURS d.o.o, odgovoreno je dopisom; broj: KI-1827/2016 OD 22.02.2016 –POTVRDOM-kojom se </w:t>
      </w:r>
      <w:r>
        <w:lastRenderedPageBreak/>
        <w:t xml:space="preserve">potvrđuje da </w:t>
      </w:r>
      <w:r>
        <w:rPr>
          <w:b/>
          <w:bCs/>
        </w:rPr>
        <w:t>TOURS d.o.o. VINKOVCI, Vanje Radauša 39, OIB: 71218587470, MBS:030060590 NIJE upisana kao vlasnik nekretnina u k.o. Vinkovci.</w:t>
      </w:r>
    </w:p>
    <w:p w:rsidRDefault="00A8060F" w:rsidP="00A8060F" w:rsidR="00A8060F" w:rsidRPr="007678F0">
      <w:pPr>
        <w:pStyle w:val="Bodytext20"/>
        <w:shd w:fill="auto" w:color="auto" w:val="clear"/>
        <w:spacing w:lineRule="exact" w:line="240"/>
        <w:ind w:firstLine="0"/>
        <w:jc w:val="both"/>
      </w:pPr>
    </w:p>
    <w:p w:rsidRDefault="00A8060F" w:rsidP="00A8060F" w:rsidR="00A8060F" w:rsidRPr="000B4C4B">
      <w:pPr>
        <w:pStyle w:val="Bodytext20"/>
        <w:shd w:fill="auto" w:color="auto" w:val="clear"/>
        <w:tabs>
          <w:tab w:pos="742" w:val="left"/>
        </w:tabs>
        <w:ind w:firstLine="0"/>
        <w:jc w:val="both"/>
        <w:rPr>
          <w:b/>
          <w:sz w:val="24"/>
          <w:szCs w:val="24"/>
        </w:rPr>
      </w:pPr>
      <w:r w:rsidRPr="000B4C4B">
        <w:rPr>
          <w:sz w:val="24"/>
          <w:szCs w:val="24"/>
        </w:rPr>
        <w:t xml:space="preserve">Na dopis poslan 17. veljače 2016. MF Porezna uprava Područni ured Slavonija i Baranja Ispostava Vinkovci-dostavila je podatak dopisom od 25.2.2016. g.  iz kojih proizlazi da dužnik nije imao </w:t>
      </w:r>
      <w:r w:rsidRPr="000B4C4B">
        <w:rPr>
          <w:b/>
          <w:sz w:val="24"/>
          <w:szCs w:val="24"/>
        </w:rPr>
        <w:t>promet nekretninama u zadnje 4 godine prije podnošenja prijedloga</w:t>
      </w:r>
      <w:r w:rsidRPr="000B4C4B">
        <w:rPr>
          <w:sz w:val="24"/>
          <w:szCs w:val="24"/>
        </w:rPr>
        <w:t xml:space="preserve"> za otvaranje stečajnog postupka. </w:t>
      </w:r>
    </w:p>
    <w:p w:rsidRDefault="00A8060F" w:rsidP="00A8060F" w:rsidR="00A8060F" w:rsidRPr="000B4C4B">
      <w:pPr>
        <w:pStyle w:val="Bodytext20"/>
        <w:shd w:fill="auto" w:color="auto" w:val="clear"/>
        <w:tabs>
          <w:tab w:pos="742" w:val="left"/>
        </w:tabs>
        <w:ind w:firstLine="0"/>
        <w:jc w:val="both"/>
        <w:rPr>
          <w:b/>
          <w:sz w:val="24"/>
          <w:szCs w:val="24"/>
        </w:rPr>
      </w:pPr>
    </w:p>
    <w:p w:rsidRDefault="00A8060F" w:rsidP="00A8060F" w:rsidR="00A8060F" w:rsidRPr="000B4C4B">
      <w:pPr>
        <w:autoSpaceDE w:val="false"/>
        <w:autoSpaceDN w:val="false"/>
        <w:adjustRightInd w:val="false"/>
        <w:jc w:val="both"/>
      </w:pPr>
      <w:r w:rsidRPr="000B4C4B">
        <w:t xml:space="preserve">Na traženje </w:t>
      </w:r>
      <w:r w:rsidRPr="000B4C4B">
        <w:rPr>
          <w:b/>
        </w:rPr>
        <w:t>Uvjerenja MUP RH, PU Vukovarsko srijemske Policijska postaja Vinkovci o vozilima u  vlasništvu tvrtke SOPOT TOURS d.o.o. dostavljeno je Uvjerenje broj : 511-15-06/2-539/2-16 BB od 22. veljače.2016</w:t>
      </w:r>
      <w:r w:rsidRPr="000B4C4B">
        <w:t>. kojim se navodi da je tvrtka  SOPOT TOURS d.o.o Vinkovci vlasnik 2 vozila kako slijedi:</w:t>
      </w:r>
    </w:p>
    <w:p w:rsidRDefault="00A8060F" w:rsidP="00A8060F" w:rsidR="00A8060F" w:rsidRPr="000B4C4B">
      <w:pPr>
        <w:autoSpaceDE w:val="false"/>
        <w:autoSpaceDN w:val="false"/>
        <w:adjustRightInd w:val="false"/>
        <w:jc w:val="both"/>
      </w:pPr>
    </w:p>
    <w:p w:rsidRDefault="00A8060F" w:rsidP="00A8060F" w:rsidR="00A8060F" w:rsidRPr="000B4C4B">
      <w:pPr>
        <w:pStyle w:val="Bodytext20"/>
        <w:numPr>
          <w:ilvl w:val="0"/>
          <w:numId w:val="30"/>
        </w:numPr>
        <w:shd w:fill="auto" w:color="auto" w:val="clear"/>
        <w:tabs>
          <w:tab w:pos="742" w:val="left"/>
        </w:tabs>
        <w:jc w:val="both"/>
        <w:rPr>
          <w:sz w:val="24"/>
          <w:szCs w:val="24"/>
        </w:rPr>
      </w:pPr>
      <w:r w:rsidRPr="000B4C4B">
        <w:rPr>
          <w:b/>
          <w:sz w:val="24"/>
          <w:szCs w:val="24"/>
        </w:rPr>
        <w:t>Radni stroj marke SCHAEFF SKL</w:t>
      </w:r>
      <w:r w:rsidRPr="000B4C4B">
        <w:rPr>
          <w:sz w:val="24"/>
          <w:szCs w:val="24"/>
        </w:rPr>
        <w:t xml:space="preserve"> 840 registarska oznaka VK 815-BA, broj šasije 261683, Radni stroj odjavljen je rješenjem 03.11.2010.g. za vozilo nema podataka o teretima. </w:t>
      </w:r>
    </w:p>
    <w:p w:rsidRDefault="00A8060F" w:rsidP="00A8060F" w:rsidR="00A8060F" w:rsidRPr="000B4C4B">
      <w:pPr>
        <w:pStyle w:val="Bodytext20"/>
        <w:numPr>
          <w:ilvl w:val="0"/>
          <w:numId w:val="30"/>
        </w:numPr>
        <w:shd w:fill="auto" w:color="auto" w:val="clear"/>
        <w:tabs>
          <w:tab w:pos="742" w:val="left"/>
        </w:tabs>
        <w:jc w:val="both"/>
        <w:rPr>
          <w:sz w:val="24"/>
          <w:szCs w:val="24"/>
        </w:rPr>
      </w:pPr>
      <w:r w:rsidRPr="000B4C4B">
        <w:rPr>
          <w:b/>
          <w:sz w:val="24"/>
          <w:szCs w:val="24"/>
        </w:rPr>
        <w:t>TERETNI AUTOMOBIL marke MERCEDES LPK 608 KIPPER,</w:t>
      </w:r>
      <w:r w:rsidRPr="000B4C4B">
        <w:rPr>
          <w:sz w:val="24"/>
          <w:szCs w:val="24"/>
        </w:rPr>
        <w:t xml:space="preserve"> registracijska oznaka VK 632-BD , broj šasije  31407214122651. Teretni automobil je odjavljen rješenjem od 21.10.2010.g. Za vozilo nema podataka o teretima. </w:t>
      </w:r>
    </w:p>
    <w:p w:rsidRDefault="00A8060F" w:rsidP="00A8060F" w:rsidR="00A8060F" w:rsidRPr="000B4C4B">
      <w:pPr>
        <w:pStyle w:val="Bodytext20"/>
        <w:shd w:fill="auto" w:color="auto" w:val="clear"/>
        <w:tabs>
          <w:tab w:pos="742" w:val="left"/>
        </w:tabs>
        <w:ind w:firstLine="0" w:left="720"/>
        <w:jc w:val="both"/>
        <w:rPr>
          <w:sz w:val="24"/>
          <w:szCs w:val="24"/>
        </w:rPr>
      </w:pPr>
      <w:r w:rsidRPr="000B4C4B">
        <w:rPr>
          <w:sz w:val="24"/>
          <w:szCs w:val="24"/>
        </w:rPr>
        <w:t>Prema priloženim računima iz 2007. g. i 204. g. razvidno je da je dužnik gore navedena vozila prodao.</w:t>
      </w:r>
    </w:p>
    <w:p w:rsidRDefault="00A8060F" w:rsidP="00A8060F" w:rsidR="00A8060F" w:rsidRPr="000B4C4B">
      <w:pPr>
        <w:pStyle w:val="Bodytext20"/>
        <w:shd w:fill="auto" w:color="auto" w:val="clear"/>
        <w:tabs>
          <w:tab w:pos="742" w:val="left"/>
        </w:tabs>
        <w:ind w:firstLine="0" w:left="360"/>
        <w:jc w:val="both"/>
        <w:rPr>
          <w:sz w:val="24"/>
          <w:szCs w:val="24"/>
        </w:rPr>
      </w:pPr>
      <w:r w:rsidRPr="000B4C4B">
        <w:rPr>
          <w:sz w:val="24"/>
          <w:szCs w:val="24"/>
        </w:rPr>
        <w:t>Ujedno po riječima zakonskog zastupnika, Josipa Dujića, ista vozila se više ne nalaze kod stečajnog dužnika, rashodovana su pa prodana, ali nisu prevedena na nove vlasnike.</w:t>
      </w:r>
    </w:p>
    <w:p w:rsidRDefault="00A8060F" w:rsidP="00A8060F" w:rsidR="00A8060F">
      <w:pPr>
        <w:pStyle w:val="Bezproreda"/>
      </w:pPr>
    </w:p>
    <w:p w:rsidRDefault="00A8060F" w:rsidP="00A8060F" w:rsidR="00A8060F">
      <w:pPr>
        <w:pStyle w:val="Bezproreda"/>
      </w:pPr>
      <w:r w:rsidRPr="00AC1573">
        <w:t xml:space="preserve">Na dan 01.09.2015.g subjekt se nalazio </w:t>
      </w:r>
      <w:r>
        <w:t>3081</w:t>
      </w:r>
      <w:r w:rsidRPr="00AC1573">
        <w:t xml:space="preserve"> dana u neprekidnoj blokadi a ukupan iznos blokade uključujući i kamate na taj dan je iznosio </w:t>
      </w:r>
      <w:r>
        <w:t>154.506,49 kn (izvor-PH)</w:t>
      </w:r>
    </w:p>
    <w:p w:rsidRDefault="00A8060F" w:rsidP="00A8060F" w:rsidR="00A8060F">
      <w:pPr>
        <w:pStyle w:val="Bezproreda"/>
      </w:pPr>
      <w:r>
        <w:t xml:space="preserve">Očevidnik o redoslijedu plaćanja FINA sa obračunatom kamatom na dan 24.08.2015; glavnica 146.948,84 kn , kamate 7.517,83 kn, ukupno 154.466,67 kn </w:t>
      </w:r>
    </w:p>
    <w:p w:rsidRDefault="00A8060F" w:rsidP="00A8060F" w:rsidR="00A8060F">
      <w:pPr>
        <w:pStyle w:val="Bezproreda"/>
      </w:pPr>
    </w:p>
    <w:p w:rsidRDefault="00A8060F" w:rsidP="00A8060F" w:rsidR="00A8060F">
      <w:pPr>
        <w:pStyle w:val="Bezproreda"/>
      </w:pPr>
      <w:r>
        <w:t>Potvrda porezne uprave pd 20.01.2016.g o 20.366,37 kn poreznog duga</w:t>
      </w:r>
    </w:p>
    <w:p w:rsidRDefault="00A8060F" w:rsidP="00A8060F" w:rsidR="00A8060F"/>
    <w:p w:rsidRDefault="00A8060F" w:rsidP="00A8060F" w:rsidR="00A8060F">
      <w:pPr>
        <w:jc w:val="both"/>
      </w:pPr>
      <w:r w:rsidRPr="001E4051">
        <w:t xml:space="preserve">Na temelju podataka iz opisane dokumentacije i izjave zakonskog zastupnika dužnika </w:t>
      </w:r>
      <w:r>
        <w:t>Josipa Dujića;</w:t>
      </w:r>
    </w:p>
    <w:p w:rsidRDefault="00A8060F" w:rsidP="00A8060F" w:rsidR="00A8060F" w:rsidRPr="00854D99">
      <w:pPr>
        <w:jc w:val="both"/>
      </w:pPr>
      <w:r w:rsidRPr="00854D99">
        <w:t>Dugotrajna imovina na dan 31.12.2015.g iznosi 28.017,00 kn a čine ju dani zajmovi povezanim poduzetnicima. (31.12.2014 je iznosila 203.894,00 kn).</w:t>
      </w:r>
    </w:p>
    <w:p w:rsidRDefault="00A8060F" w:rsidP="00A8060F" w:rsidR="00A8060F" w:rsidRPr="00854D99">
      <w:pPr>
        <w:jc w:val="both"/>
      </w:pPr>
    </w:p>
    <w:p w:rsidRDefault="00A8060F" w:rsidP="00A8060F" w:rsidR="00A8060F" w:rsidRPr="00854D99">
      <w:pPr>
        <w:jc w:val="both"/>
      </w:pPr>
      <w:r w:rsidRPr="00854D99">
        <w:t>Kratkotrajna imovina na dan 31.12.2015. je u bilanci iskazana sa 0,00 kn, i ako je 31.12.2014.g iznosila 618.812,00 kn, a sastojala se od potraživanja od kupaca 415.381,00 kn, potraživanja od države 75.414,00 kn te 115.670,00 ostala potraživanja, financijska imovina 10.000,00 kn te blagaj</w:t>
      </w:r>
      <w:r>
        <w:t>na</w:t>
      </w:r>
      <w:r w:rsidRPr="00854D99">
        <w:t xml:space="preserve"> 2.347,00 kn.</w:t>
      </w:r>
    </w:p>
    <w:p w:rsidRDefault="00A8060F" w:rsidP="00A8060F" w:rsidR="00A8060F" w:rsidRPr="00854D99">
      <w:pPr>
        <w:jc w:val="both"/>
      </w:pPr>
    </w:p>
    <w:p w:rsidRDefault="00A8060F" w:rsidP="00A8060F" w:rsidR="00A8060F" w:rsidRPr="00854D99">
      <w:pPr>
        <w:jc w:val="both"/>
      </w:pPr>
      <w:r w:rsidRPr="00854D99">
        <w:t>Dugoročne obveze na dan 31.12.2015 iskazane su sa 0,00 kn (2014 su iznosile 148.314,00kn)</w:t>
      </w:r>
    </w:p>
    <w:p w:rsidRDefault="00A8060F" w:rsidP="00A8060F" w:rsidR="00A8060F" w:rsidRPr="00854D99">
      <w:pPr>
        <w:jc w:val="both"/>
      </w:pPr>
    </w:p>
    <w:p w:rsidRDefault="00A8060F" w:rsidP="00A8060F" w:rsidR="00A8060F" w:rsidRPr="00854D99">
      <w:pPr>
        <w:jc w:val="both"/>
      </w:pPr>
      <w:r w:rsidRPr="00854D99">
        <w:lastRenderedPageBreak/>
        <w:t xml:space="preserve">Kratkoročne obveze  u bilanci na dan 31.12.2015.  iskazane su u iznosu od svega 14.234,00 kn i to kao obveze za poreze i doprinose. ( 31.12.2014. su iznosile 528.733,00 kn) </w:t>
      </w:r>
    </w:p>
    <w:p w:rsidRDefault="00A8060F" w:rsidP="00A8060F" w:rsidR="00A8060F" w:rsidRPr="00854D99">
      <w:pPr>
        <w:jc w:val="both"/>
      </w:pPr>
    </w:p>
    <w:p w:rsidRDefault="00A8060F" w:rsidP="00A8060F" w:rsidR="00A8060F" w:rsidRPr="00854D99">
      <w:pPr>
        <w:pStyle w:val="Bezproreda"/>
      </w:pPr>
      <w:r w:rsidRPr="00854D99">
        <w:t xml:space="preserve">Obzirom da je u 2015.g ostvaren gubitak od -131.875,00 kn, i neprekidnu blokadu računa od 3261 dana i iznos blokade od 154.466,67 kn, </w:t>
      </w:r>
    </w:p>
    <w:p w:rsidRDefault="00A8060F" w:rsidP="00A8060F" w:rsidR="00A8060F" w:rsidRPr="00854D99">
      <w:pPr>
        <w:jc w:val="both"/>
      </w:pPr>
    </w:p>
    <w:p w:rsidRDefault="00A8060F" w:rsidP="00A8060F" w:rsidR="00A8060F" w:rsidRPr="00854D99">
      <w:pPr>
        <w:jc w:val="both"/>
      </w:pPr>
      <w:r w:rsidRPr="00854D99">
        <w:t>Predl</w:t>
      </w:r>
      <w:r w:rsidR="000B4C4B">
        <w:t>ožila je</w:t>
      </w:r>
      <w:r w:rsidRPr="00854D99">
        <w:t xml:space="preserve"> da sud  donese  rješenje o  otvaranju  i istovremenom zaključenju stečajnog postupka, zbog nedostatnosti stečajne mase za vođenje stečajnog postupka</w:t>
      </w:r>
      <w:r w:rsidR="000B4C4B">
        <w:t xml:space="preserve"> te da se pozovu vjerovnici</w:t>
      </w:r>
      <w:r w:rsidRPr="00854D99">
        <w:t>, prije donošenja odluke o istovremenom otvaranju  i zaključenju stečajnog postupka, na uplatu predujma u iznosu  100.000 kn, ukoliko žele da se stečajni postupak provodi.</w:t>
      </w:r>
    </w:p>
    <w:p w:rsidRDefault="00A8060F" w:rsidP="00A8060F" w:rsidR="00A8060F" w:rsidRPr="00854D99">
      <w:pPr>
        <w:jc w:val="both"/>
      </w:pPr>
    </w:p>
    <w:p w:rsidRDefault="000B4C4B" w:rsidP="00A8060F" w:rsidR="00A8060F" w:rsidRPr="00854D99">
      <w:pPr>
        <w:jc w:val="both"/>
      </w:pPr>
      <w:r>
        <w:t xml:space="preserve">Predložila je </w:t>
      </w:r>
      <w:r w:rsidR="00A8060F" w:rsidRPr="00854D99">
        <w:t xml:space="preserve">da se zakonskog zastupnika dužnika obveže na arhiviranje poslovne dokumentacije. </w:t>
      </w:r>
    </w:p>
    <w:p w:rsidRDefault="00A8060F" w:rsidP="00A8060F" w:rsidR="00A8060F">
      <w:pPr>
        <w:jc w:val="both"/>
      </w:pPr>
    </w:p>
    <w:p w:rsidRDefault="00A8060F" w:rsidP="00A8060F" w:rsidR="00A8060F">
      <w:pPr>
        <w:jc w:val="both"/>
      </w:pPr>
      <w:r>
        <w:tab/>
        <w:t>Na poseban upit ŽDO da li je dužnik uredno vodio poslovne knjige te gdje je imovina u iznosu od 618.812,00 kn koju je dužnik iskazao 2014. g. u rashodima priv. st. upraviteljica nav</w:t>
      </w:r>
      <w:r w:rsidR="000B4C4B">
        <w:t>ela je</w:t>
      </w:r>
      <w:r>
        <w:t xml:space="preserve"> da je  u stvarnosti dužnik pretvorio to u prihod a nenaplaćena potraživanja pretvorio u rashod te tako iskazao gubitak u navedenom iznosu. Dužnik je dostavio bilance ali nije dostavio cjelokupnu analitiku. </w:t>
      </w:r>
      <w:r w:rsidR="000B4C4B">
        <w:t>Smatra</w:t>
      </w:r>
      <w:r>
        <w:t xml:space="preserve"> da su potraživanja od kupaca i obveze prema dobavljačima zastarjeli iz kojeg razloga su nenaplativa te je na taj način iskazao i gubitak. Od kada je dužnik u blokadi svi iznosi su preneseni iz godine u godinu unatrag 3 godine te se može vidjeti da se poslovanje nije ništa mijenjalo.</w:t>
      </w:r>
    </w:p>
    <w:p w:rsidRDefault="000B4C4B" w:rsidP="00A8060F" w:rsidR="000B4C4B">
      <w:pPr>
        <w:jc w:val="both"/>
      </w:pPr>
    </w:p>
    <w:p w:rsidRDefault="00A8060F" w:rsidP="00A8060F" w:rsidR="00A8060F">
      <w:pPr>
        <w:jc w:val="both"/>
      </w:pPr>
      <w:r>
        <w:tab/>
        <w:t>Na poseban upit ŽDO priv. st. uprav. nav</w:t>
      </w:r>
      <w:r w:rsidR="000B4C4B">
        <w:t>ela je</w:t>
      </w:r>
      <w:r>
        <w:t xml:space="preserve"> da nije uočila nikakvih pobojnih i protuzakonitih radnji.</w:t>
      </w:r>
    </w:p>
    <w:p w:rsidRDefault="00A8060F" w:rsidP="006A7184" w:rsidR="00A8060F">
      <w:pPr>
        <w:jc w:val="both"/>
        <w:rPr>
          <w:bCs/>
        </w:rPr>
      </w:pPr>
    </w:p>
    <w:p w:rsidRDefault="006A7184" w:rsidP="006A7184" w:rsidR="006A7184">
      <w:pPr>
        <w:jc w:val="both"/>
        <w:rPr>
          <w:bCs/>
        </w:rPr>
      </w:pPr>
      <w:r>
        <w:rPr>
          <w:bCs/>
        </w:rPr>
        <w:tab/>
        <w:t>Nazočni</w:t>
      </w:r>
      <w:r w:rsidR="00C64080">
        <w:rPr>
          <w:bCs/>
        </w:rPr>
        <w:t xml:space="preserve"> ŽDO </w:t>
      </w:r>
      <w:r>
        <w:rPr>
          <w:bCs/>
        </w:rPr>
        <w:t>se suglasi</w:t>
      </w:r>
      <w:r w:rsidR="005B4BD9">
        <w:rPr>
          <w:bCs/>
        </w:rPr>
        <w:t>o</w:t>
      </w:r>
      <w:r>
        <w:rPr>
          <w:bCs/>
        </w:rPr>
        <w:t xml:space="preserve"> s prijedlogom privr. st. upravitelj</w:t>
      </w:r>
      <w:r w:rsidR="005B4BD9">
        <w:rPr>
          <w:bCs/>
        </w:rPr>
        <w:t>ice</w:t>
      </w:r>
      <w:r>
        <w:rPr>
          <w:bCs/>
        </w:rPr>
        <w:t xml:space="preserve"> te s nje</w:t>
      </w:r>
      <w:r w:rsidR="005B4BD9">
        <w:rPr>
          <w:bCs/>
        </w:rPr>
        <w:t>zinim</w:t>
      </w:r>
      <w:r>
        <w:rPr>
          <w:bCs/>
        </w:rPr>
        <w:t xml:space="preserve"> izvješćem.</w:t>
      </w:r>
    </w:p>
    <w:p w:rsidRDefault="007D2041" w:rsidP="006A7184" w:rsidR="007D2041" w:rsidRPr="004A2B09">
      <w:pPr>
        <w:pStyle w:val="Tijeloteksta2"/>
        <w:rPr>
          <w:rFonts w:cs="Times New Roman" w:hAnsi="Times New Roman" w:ascii="Times New Roman"/>
          <w:bCs/>
        </w:rPr>
      </w:pPr>
    </w:p>
    <w:p w:rsidRDefault="007D2041" w:rsidP="006A7184" w:rsidR="007D2041" w:rsidRPr="005E551C">
      <w:pPr>
        <w:ind w:firstLine="708"/>
        <w:jc w:val="both"/>
      </w:pPr>
      <w:r w:rsidRPr="005E551C">
        <w:t>Rješenjem ovoga suda broj St-</w:t>
      </w:r>
      <w:r w:rsidR="00A8060F">
        <w:t>252/16 od 28. lipnja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A8060F">
        <w:t>10</w:t>
      </w:r>
      <w:r w:rsidR="00831D30">
        <w:t>0</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na e-oglasnoj ploči Trgovačkog suda u Osijeku dana</w:t>
      </w:r>
      <w:r w:rsidR="000B4C4B">
        <w:t xml:space="preserve"> </w:t>
      </w:r>
      <w:r w:rsidR="00A8060F">
        <w:t>29. lipnja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A8060F" w:rsidR="00A8060F" w:rsidRPr="00E209A5">
      <w:pPr>
        <w:pStyle w:val="Bezproreda"/>
        <w:ind w:firstLine="708"/>
        <w:jc w:val="both"/>
      </w:pPr>
      <w:r w:rsidRPr="00B654E2">
        <w:t xml:space="preserve">Sud je proveo uvid u priloženu dokumentaciju i to: </w:t>
      </w:r>
      <w:r w:rsidR="00A8060F">
        <w:t>zahtjev</w:t>
      </w:r>
      <w:r w:rsidR="00A8060F" w:rsidRPr="00E209A5">
        <w:t xml:space="preserve"> </w:t>
      </w:r>
      <w:r w:rsidR="00A8060F">
        <w:t xml:space="preserve">FINE Split za provedbu skraćenog st. postupka od 2.11.2015. g., povijesni izvadak iz sudskog registra za dužnika, prijedlog RH MF Porezne uprave zastupane po ŽDO Vukovar za otvaranje stečajnog postupka od 31.1.22015. g., dopis RH MF Porezne uprave od 28.12.2015. g., </w:t>
      </w:r>
      <w:r w:rsidR="00A8060F">
        <w:lastRenderedPageBreak/>
        <w:t>Očevidnik RH MF Porezne uprave od 28.12.2015. g. te stanje računa poreznog obveznika na dan 24.12.2015. g., rješenje TS Osijek St-1392/15 od 7.1.2016. g. o obustavi skraćenog stečajnog postupka, podnesak dužnika od 2.2.2016. g., prokazni popis imovine dužnika od 1.2.2016. g. ovjerovljen kod javnog bilježnika iz Vinkovaca od 1.2.2016. g., Potvrda zk. odjela Vinkovci od 22.2.2016. g., bilanca na dan 31.12.2015. g., račun dobiti i gubitka za 2015. g., bilanca na dan 31.12.2014. g., račun dobiti i gubitka za 2014. g., stanje računa poreznog obveznika na dan 20.1.2016. g. RH MF Porezne uprave, dopis dužnika od 23.2.2016. g., podaci o dužniku sa Poslovna Hrvatska od 12.2.2016. g., Očevidnik o redoslijedu plaćanja FINE na dan 24.8.2015. g., dopis Porezne uprave Vinkovci od 25.2.2016. g., računi dužnika od 1.6.2007. g. i 30.9.2004. g. broj 689 i 11.</w:t>
      </w:r>
    </w:p>
    <w:p w:rsidRDefault="006A7184" w:rsidP="00A55999" w:rsidR="006A7184">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670C39">
      <w:pPr>
        <w:jc w:val="both"/>
      </w:pPr>
      <w:r>
        <w:tab/>
        <w:t>Za stečajnog upravitelja, automatskim odabirom, imenovan</w:t>
      </w:r>
      <w:r w:rsidR="00EB20E7">
        <w:t>a je Vinka Ivanković iz Vinkovaca</w:t>
      </w:r>
      <w:r>
        <w:t xml:space="preserve"> s liste A stečajnih upravitelja za područje nadležnosti ovoga suda a sukladno čl. 84 st. 1 u vezi s čl. 85 st. 2 SZ.</w:t>
      </w:r>
    </w:p>
    <w:p w:rsidRDefault="00670C39" w:rsidP="007D2041" w:rsidR="00670C39">
      <w:pPr>
        <w:jc w:val="both"/>
      </w:pPr>
    </w:p>
    <w:p w:rsidRDefault="00EB20E7" w:rsidP="007D2041" w:rsidR="00EB20E7">
      <w:pPr>
        <w:jc w:val="both"/>
      </w:pPr>
    </w:p>
    <w:p w:rsidRDefault="00324E7F" w:rsidP="00D8612A" w:rsidR="00C41AEF">
      <w:pPr>
        <w:jc w:val="center"/>
      </w:pPr>
      <w:r w:rsidRPr="00D2596C">
        <w:t xml:space="preserve">U Osijeku </w:t>
      </w:r>
      <w:r w:rsidR="00A55999">
        <w:t>31. kolovoza</w:t>
      </w:r>
      <w:r w:rsidR="007D7E9A">
        <w:t xml:space="preserve"> 2016. g.</w:t>
      </w:r>
    </w:p>
    <w:p w:rsidRDefault="00831D30" w:rsidP="00D8612A" w:rsidR="00831D3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0B4C4B" w:rsidR="00831D30">
      <w:pPr>
        <w:ind w:hanging="5760" w:left="5760"/>
      </w:pPr>
      <w:r>
        <w:tab/>
      </w:r>
      <w:r>
        <w:tab/>
        <w:t>Nada Roso</w:t>
      </w:r>
      <w:r w:rsidR="00DF5F6A">
        <w:t xml:space="preserve">        </w:t>
      </w: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EB20E7">
        <w:t>Vinka Ivanković, Vinkovci, Sv. A. Padovanskog 5a</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0B4C4B">
        <w:t>Vukovar</w:t>
      </w:r>
      <w:r w:rsidR="006A7184">
        <w:tab/>
      </w:r>
    </w:p>
    <w:p w:rsidRDefault="006A7184" w:rsidP="00163859" w:rsidR="00EB20E7">
      <w:pPr>
        <w:tabs>
          <w:tab w:pos="3225" w:val="left"/>
          <w:tab w:pos="6105" w:val="left"/>
        </w:tabs>
        <w:jc w:val="both"/>
      </w:pPr>
      <w:r>
        <w:t>4</w:t>
      </w:r>
      <w:r w:rsidR="007D7E9A" w:rsidRPr="0017695F">
        <w:t xml:space="preserve">. </w:t>
      </w:r>
      <w:r w:rsidR="000B4C4B">
        <w:t xml:space="preserve">pun. </w:t>
      </w:r>
      <w:r w:rsidR="007D7E9A" w:rsidRPr="0017695F">
        <w:t>dužni</w:t>
      </w:r>
      <w:r w:rsidR="000B4C4B">
        <w:t>ka – Slaven Karaban, Vinkovci, V. Nazora 3</w:t>
      </w:r>
    </w:p>
    <w:p w:rsidRDefault="00EB20E7" w:rsidP="00163859" w:rsidR="00831D30">
      <w:pPr>
        <w:tabs>
          <w:tab w:pos="3225" w:val="left"/>
          <w:tab w:pos="6105" w:val="left"/>
        </w:tabs>
        <w:jc w:val="both"/>
      </w:pPr>
      <w:r>
        <w:t>5.</w:t>
      </w:r>
      <w:r w:rsidR="00A55999">
        <w:t xml:space="preserve">z.z. dužnika </w:t>
      </w:r>
      <w:r w:rsidR="00A8060F">
        <w:t>Josip Dujić, iz Vinkovaca, Vanje Radauša 39</w:t>
      </w:r>
      <w:r w:rsidR="00BA7BA2" w:rsidRPr="00BA7BA2">
        <w:tab/>
      </w:r>
    </w:p>
    <w:p w:rsidRDefault="00A55999" w:rsidP="00BA7BA2" w:rsidR="00163859">
      <w:pPr>
        <w:tabs>
          <w:tab w:pos="3225" w:val="left"/>
          <w:tab w:pos="5850" w:val="left"/>
        </w:tabs>
        <w:jc w:val="both"/>
      </w:pPr>
      <w:r>
        <w:t>6</w:t>
      </w:r>
      <w:r w:rsidR="00DF5F6A" w:rsidRPr="007D7E9A">
        <w:t xml:space="preserve">.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A55999" w:rsidP="00163859" w:rsidR="00163859">
      <w:pPr>
        <w:tabs>
          <w:tab w:pos="3225" w:val="left"/>
          <w:tab w:pos="5850" w:val="left"/>
        </w:tabs>
        <w:jc w:val="both"/>
      </w:pPr>
      <w:r>
        <w:t>7</w:t>
      </w:r>
      <w:r w:rsidR="00163859">
        <w:t>. Registar</w:t>
      </w:r>
      <w:r w:rsidR="005456F8">
        <w:t xml:space="preserve"> TS Osijek</w:t>
      </w:r>
    </w:p>
    <w:p w:rsidRDefault="00A55999" w:rsidP="00163859" w:rsidR="00163859">
      <w:pPr>
        <w:tabs>
          <w:tab w:pos="3225" w:val="left"/>
          <w:tab w:pos="5850" w:val="left"/>
        </w:tabs>
        <w:jc w:val="both"/>
      </w:pPr>
      <w:r>
        <w:t>8</w:t>
      </w:r>
      <w:r w:rsidR="00163859">
        <w:t>. FINA</w:t>
      </w:r>
    </w:p>
    <w:p w:rsidRDefault="00A55999" w:rsidP="00163859" w:rsidR="00163859">
      <w:pPr>
        <w:tabs>
          <w:tab w:pos="3225" w:val="left"/>
          <w:tab w:pos="5850" w:val="left"/>
        </w:tabs>
        <w:jc w:val="both"/>
      </w:pPr>
      <w:r>
        <w:t>9</w:t>
      </w:r>
      <w:r w:rsidR="00163859">
        <w:t xml:space="preserve">. kal. </w:t>
      </w:r>
      <w:r w:rsidR="00EB20E7">
        <w:t>8.7.</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984C3D" w:rsidR="00A27BAA" w:rsidRPr="00EF33B5">
      <w:pPr>
        <w:jc w:val="both"/>
      </w:pPr>
      <w:r>
        <w:rPr>
          <w:sz w:val="20"/>
          <w:szCs w:val="20"/>
        </w:rPr>
        <w:t xml:space="preserve">                                                                                                                           </w:t>
      </w:r>
      <w:r w:rsidR="00A27BAA" w:rsidRPr="00EF33B5">
        <w:t xml:space="preserve"> </w:t>
      </w:r>
      <w:r>
        <w:t>STEČAJNA SUTKINJA</w:t>
      </w:r>
    </w:p>
    <w:p w:rsidRDefault="00984C3D" w:rsidP="00984C3D" w:rsidR="00A27BAA" w:rsidRPr="00EF33B5">
      <w:pPr>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1615FE" w:rsidR="00A27BAA" w:rsidRPr="00EF33B5">
      <w:pPr>
        <w:ind w:firstLine="720"/>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1F10" w:rsidR="00CE1F10">
      <w:r>
        <w:separator/>
      </w:r>
    </w:p>
  </w:endnote>
  <w:endnote w:id="0" w:type="continuationSeparator">
    <w:p w:rsidRDefault="00CE1F10" w:rsidR="00CE1F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1F10" w:rsidR="00CE1F10">
      <w:r>
        <w:separator/>
      </w:r>
    </w:p>
  </w:footnote>
  <w:footnote w:id="0" w:type="continuationSeparator">
    <w:p w:rsidRDefault="00CE1F10" w:rsidR="00CE1F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6247">
      <w:rPr>
        <w:rStyle w:val="Brojstranice"/>
        <w:noProof/>
      </w:rPr>
      <w:t>- 8 -</w:t>
    </w:r>
    <w:r>
      <w:rPr>
        <w:rStyle w:val="Brojstranice"/>
      </w:rPr>
      <w:fldChar w:fldCharType="end"/>
    </w:r>
  </w:p>
  <w:p w:rsidRDefault="00A8060F" w:rsidP="00A8060F" w:rsidR="00A8060F">
    <w:pPr>
      <w:jc w:val="right"/>
    </w:pPr>
    <w:r>
      <w:t>Broj: 6 St-252/16-16</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EC0A2C"/>
    <w:multiLevelType w:val="hybridMultilevel"/>
    <w:tmpl w:val="06DEC7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E0E514D"/>
    <w:multiLevelType w:val="hybridMultilevel"/>
    <w:tmpl w:val="725CBFE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0EB97DBB"/>
    <w:multiLevelType w:val="hybridMultilevel"/>
    <w:tmpl w:val="B80EA1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0">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22B0A6A"/>
    <w:multiLevelType w:val="singleLevel"/>
    <w:tmpl w:val="7214D18C"/>
    <w:lvl w:ilvl="0">
      <w:start w:val="1"/>
      <w:numFmt w:val="decimal"/>
      <w:lvlText w:val="%1."/>
      <w:legacy w:legacyIndent="0" w:legacySpace="0" w:legacy="true"/>
      <w:lvlJc w:val="left"/>
      <w:rPr>
        <w:rFonts w:cs="Times New Roman" w:hAnsi="Times New Roman" w:ascii="Times New Roman" w:hint="default"/>
      </w:rPr>
    </w:lvl>
  </w:abstractNum>
  <w:abstractNum w:abstractNumId="12">
    <w:nsid w:val="27EC4097"/>
    <w:multiLevelType w:val="hybridMultilevel"/>
    <w:tmpl w:val="34C49F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E4C5747"/>
    <w:multiLevelType w:val="hybridMultilevel"/>
    <w:tmpl w:val="FC421378"/>
    <w:lvl w:tplc="56705F7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5">
    <w:nsid w:val="33CA075D"/>
    <w:multiLevelType w:val="hybridMultilevel"/>
    <w:tmpl w:val="7DDE3F56"/>
    <w:lvl w:tplc="28DCE38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39511A3C"/>
    <w:multiLevelType w:val="hybridMultilevel"/>
    <w:tmpl w:val="135AADDE"/>
    <w:lvl w:tplc="F1EEB71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9">
    <w:nsid w:val="45940A40"/>
    <w:multiLevelType w:val="hybridMultilevel"/>
    <w:tmpl w:val="DAA223F4"/>
    <w:lvl w:tplc="494EB7C0" w:ilvl="0">
      <w:start w:val="1"/>
      <w:numFmt w:val="decimal"/>
      <w:lvlText w:val="%1."/>
      <w:lvlJc w:val="left"/>
      <w:pPr>
        <w:ind w:hanging="360" w:left="501"/>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7846043"/>
    <w:multiLevelType w:val="hybridMultilevel"/>
    <w:tmpl w:val="AC40A708"/>
    <w:lvl w:tplc="0AC8E166" w:ilvl="0">
      <w:start w:val="3"/>
      <w:numFmt w:val="bullet"/>
      <w:lvlText w:val="-"/>
      <w:lvlJc w:val="left"/>
      <w:pPr>
        <w:ind w:hanging="360" w:left="720"/>
      </w:pPr>
      <w:rPr>
        <w:rFonts w:cs="Times New Roman" w:eastAsia="Arial Unicode MS"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2">
    <w:nsid w:val="579708AF"/>
    <w:multiLevelType w:val="multilevel"/>
    <w:tmpl w:val="96721DBA"/>
    <w:lvl w:ilvl="0">
      <w:start w:val="1"/>
      <w:numFmt w:val="decimal"/>
      <w:lvlText w:val="%1."/>
      <w:lvlJc w:val="left"/>
      <w:pPr>
        <w:ind w:hanging="360" w:left="360"/>
      </w:pPr>
      <w:rPr>
        <w:rFonts w:hint="default"/>
      </w:rPr>
    </w:lvl>
    <w:lvl w:ilvl="1">
      <w:start w:val="1"/>
      <w:numFmt w:val="decimal"/>
      <w:lvlText w:val="%1.%2."/>
      <w:lvlJc w:val="left"/>
      <w:pPr>
        <w:ind w:hanging="360" w:left="520"/>
      </w:pPr>
      <w:rPr>
        <w:rFonts w:hint="default"/>
      </w:rPr>
    </w:lvl>
    <w:lvl w:ilvl="2">
      <w:start w:val="1"/>
      <w:numFmt w:val="decimal"/>
      <w:lvlText w:val="%1.%2.%3."/>
      <w:lvlJc w:val="left"/>
      <w:pPr>
        <w:ind w:hanging="720" w:left="1040"/>
      </w:pPr>
      <w:rPr>
        <w:rFonts w:hint="default"/>
      </w:rPr>
    </w:lvl>
    <w:lvl w:ilvl="3">
      <w:start w:val="1"/>
      <w:numFmt w:val="decimal"/>
      <w:lvlText w:val="%1.%2.%3.%4."/>
      <w:lvlJc w:val="left"/>
      <w:pPr>
        <w:ind w:hanging="720" w:left="1200"/>
      </w:pPr>
      <w:rPr>
        <w:rFonts w:hint="default"/>
      </w:rPr>
    </w:lvl>
    <w:lvl w:ilvl="4">
      <w:start w:val="1"/>
      <w:numFmt w:val="decimal"/>
      <w:lvlText w:val="%1.%2.%3.%4.%5."/>
      <w:lvlJc w:val="left"/>
      <w:pPr>
        <w:ind w:hanging="1080" w:left="1720"/>
      </w:pPr>
      <w:rPr>
        <w:rFonts w:hint="default"/>
      </w:rPr>
    </w:lvl>
    <w:lvl w:ilvl="5">
      <w:start w:val="1"/>
      <w:numFmt w:val="decimal"/>
      <w:lvlText w:val="%1.%2.%3.%4.%5.%6."/>
      <w:lvlJc w:val="left"/>
      <w:pPr>
        <w:ind w:hanging="1080" w:left="1880"/>
      </w:pPr>
      <w:rPr>
        <w:rFonts w:hint="default"/>
      </w:rPr>
    </w:lvl>
    <w:lvl w:ilvl="6">
      <w:start w:val="1"/>
      <w:numFmt w:val="decimal"/>
      <w:lvlText w:val="%1.%2.%3.%4.%5.%6.%7."/>
      <w:lvlJc w:val="left"/>
      <w:pPr>
        <w:ind w:hanging="1080" w:left="2040"/>
      </w:pPr>
      <w:rPr>
        <w:rFonts w:hint="default"/>
      </w:rPr>
    </w:lvl>
    <w:lvl w:ilvl="7">
      <w:start w:val="1"/>
      <w:numFmt w:val="decimal"/>
      <w:lvlText w:val="%1.%2.%3.%4.%5.%6.%7.%8."/>
      <w:lvlJc w:val="left"/>
      <w:pPr>
        <w:ind w:hanging="1440" w:left="2560"/>
      </w:pPr>
      <w:rPr>
        <w:rFonts w:hint="default"/>
      </w:rPr>
    </w:lvl>
    <w:lvl w:ilvl="8">
      <w:start w:val="1"/>
      <w:numFmt w:val="decimal"/>
      <w:lvlText w:val="%1.%2.%3.%4.%5.%6.%7.%8.%9."/>
      <w:lvlJc w:val="left"/>
      <w:pPr>
        <w:ind w:hanging="1440" w:left="2720"/>
      </w:pPr>
      <w:rPr>
        <w:rFonts w:hint="default"/>
      </w:rPr>
    </w:lvl>
  </w:abstractNum>
  <w:abstractNum w:abstractNumId="23">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7">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7A25074"/>
    <w:multiLevelType w:val="singleLevel"/>
    <w:tmpl w:val="399441C0"/>
    <w:lvl w:ilvl="0">
      <w:start w:val="1"/>
      <w:numFmt w:val="decimal"/>
      <w:lvlText w:val="%1."/>
      <w:legacy w:legacyIndent="0" w:legacySpace="0" w:legacy="true"/>
      <w:lvlJc w:val="left"/>
      <w:pPr>
        <w:ind w:firstLine="0" w:left="0"/>
      </w:pPr>
      <w:rPr>
        <w:rFonts w:cs="Times New Roman" w:hAnsi="Times New Roman" w:ascii="Times New Roman" w:hint="default"/>
      </w:rPr>
    </w:lvl>
  </w:abstractNum>
  <w:abstractNum w:abstractNumId="2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3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2"/>
  </w:num>
  <w:num w:numId="3">
    <w:abstractNumId w:val="24"/>
  </w:num>
  <w:num w:numId="4">
    <w:abstractNumId w:val="14"/>
  </w:num>
  <w:num w:numId="5">
    <w:abstractNumId w:val="27"/>
  </w:num>
  <w:num w:numId="6">
    <w:abstractNumId w:val="31"/>
  </w:num>
  <w:num w:numId="7">
    <w:abstractNumId w:val="23"/>
  </w:num>
  <w:num w:numId="8">
    <w:abstractNumId w:val="26"/>
  </w:num>
  <w:num w:numId="9">
    <w:abstractNumId w:val="3"/>
  </w:num>
  <w:num w:numId="10">
    <w:abstractNumId w:val="1"/>
  </w:num>
  <w:num w:numId="11">
    <w:abstractNumId w:val="29"/>
  </w:num>
  <w:num w:numId="12">
    <w:abstractNumId w:val="8"/>
  </w:num>
  <w:num w:numId="13">
    <w:abstractNumId w:val="10"/>
  </w:num>
  <w:num w:numId="14">
    <w:abstractNumId w:val="25"/>
  </w:num>
  <w:num w:numId="15">
    <w:abstractNumId w:val="30"/>
  </w:num>
  <w:num w:numId="16">
    <w:abstractNumId w:val="0"/>
  </w:num>
  <w:num w:numId="17">
    <w:abstractNumId w:val="9"/>
  </w:num>
  <w:num w:numId="18">
    <w:abstractNumId w:val="18"/>
  </w:num>
  <w:num w:numId="19">
    <w:abstractNumId w:val="21"/>
  </w:num>
  <w:num w:numId="20">
    <w:abstractNumId w:val="4"/>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2"/>
  </w:num>
  <w:num w:numId="24">
    <w:abstractNumId w:val="7"/>
  </w:num>
  <w:num w:numId="25">
    <w:abstractNumId w:val="6"/>
  </w:num>
  <w:num w:numId="26">
    <w:abstractNumId w:val="12"/>
  </w:num>
  <w:num w:numId="27">
    <w:abstractNumId w:val="13"/>
  </w:num>
  <w:num w:numId="28">
    <w:abstractNumId w:val="15"/>
  </w:num>
  <w:num w:numId="29">
    <w:abstractNumId w:val="17"/>
  </w:num>
  <w:num w:numId="30">
    <w:abstractNumId w:val="5"/>
  </w:num>
  <w:num w:numId="31">
    <w:abstractNumId w:val="19"/>
  </w:num>
  <w:num w:numId="32">
    <w:abstractNumId w:val="11"/>
  </w:num>
  <w:num w:numId="33">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7EDD"/>
    <w:rsid w:val="000A0A06"/>
    <w:rsid w:val="000A36A9"/>
    <w:rsid w:val="000B4C4B"/>
    <w:rsid w:val="000C2EBA"/>
    <w:rsid w:val="000E4DA4"/>
    <w:rsid w:val="000E532B"/>
    <w:rsid w:val="000F332B"/>
    <w:rsid w:val="0010057F"/>
    <w:rsid w:val="0010241A"/>
    <w:rsid w:val="001146A9"/>
    <w:rsid w:val="001154A0"/>
    <w:rsid w:val="0013537E"/>
    <w:rsid w:val="001473BF"/>
    <w:rsid w:val="00154D2B"/>
    <w:rsid w:val="001615FE"/>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16247"/>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2B20"/>
    <w:rsid w:val="00A531D3"/>
    <w:rsid w:val="00A55999"/>
    <w:rsid w:val="00A61F6B"/>
    <w:rsid w:val="00A76741"/>
    <w:rsid w:val="00A8060F"/>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23A98"/>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CE1F10"/>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64980"/>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Bodytext2" w:type="character">
    <w:name w:val="Body text (2)_"/>
    <w:link w:val="Bodytext20"/>
    <w:rsid w:val="00A55999"/>
    <w:rPr>
      <w:shd w:fill="FFFFFF" w:color="auto" w:val="clear"/>
    </w:rPr>
  </w:style>
  <w:style w:customStyle="true" w:styleId="Bodytext2Arial8ptBold" w:type="character">
    <w:name w:val="Body text (2) + Arial;8 pt;Bold"/>
    <w:rsid w:val="00A55999"/>
    <w:rPr>
      <w:rFonts w:cs="Arial" w:eastAsia="Arial" w:hAnsi="Arial" w:ascii="Arial"/>
      <w:b/>
      <w:bCs/>
      <w:i w:val="false"/>
      <w:iCs w:val="false"/>
      <w:smallCaps w:val="false"/>
      <w:strike w:val="false"/>
      <w:color w:val="000000"/>
      <w:spacing w:val="0"/>
      <w:w w:val="100"/>
      <w:position w:val="0"/>
      <w:sz w:val="16"/>
      <w:szCs w:val="16"/>
      <w:u w:val="none"/>
      <w:lang w:bidi="hr-HR" w:eastAsia="hr-HR" w:val="hr-HR"/>
    </w:rPr>
  </w:style>
  <w:style w:customStyle="true" w:styleId="Bodytext2Calibri85ptBoldItalic" w:type="character">
    <w:name w:val="Body text (2) + Calibri;8;5 pt;Bold;Italic"/>
    <w:rsid w:val="00A55999"/>
    <w:rPr>
      <w:rFonts w:cs="Calibri" w:eastAsia="Calibri" w:hAnsi="Calibri" w:ascii="Calibri"/>
      <w:b/>
      <w:bCs/>
      <w:i/>
      <w:iCs/>
      <w:smallCaps w:val="false"/>
      <w:strike w:val="false"/>
      <w:color w:val="000000"/>
      <w:spacing w:val="0"/>
      <w:w w:val="100"/>
      <w:position w:val="0"/>
      <w:sz w:val="17"/>
      <w:szCs w:val="17"/>
      <w:u w:val="none"/>
      <w:lang w:bidi="hr-HR" w:eastAsia="hr-HR" w:val="hr-HR"/>
    </w:rPr>
  </w:style>
  <w:style w:customStyle="true" w:styleId="Bodytext2Arial8pt" w:type="character">
    <w:name w:val="Body text (2) + Arial;8 pt"/>
    <w:rsid w:val="00A55999"/>
    <w:rPr>
      <w:rFonts w:cs="Arial" w:eastAsia="Arial" w:hAnsi="Arial" w:ascii="Arial"/>
      <w:b w:val="false"/>
      <w:bCs w:val="false"/>
      <w:i w:val="false"/>
      <w:iCs w:val="false"/>
      <w:smallCaps w:val="false"/>
      <w:strike w:val="false"/>
      <w:color w:val="000000"/>
      <w:spacing w:val="0"/>
      <w:w w:val="100"/>
      <w:position w:val="0"/>
      <w:sz w:val="16"/>
      <w:szCs w:val="16"/>
      <w:u w:val="none"/>
      <w:lang w:bidi="hr-HR" w:eastAsia="hr-HR" w:val="hr-HR"/>
    </w:rPr>
  </w:style>
  <w:style w:customStyle="true" w:styleId="Bodytext20" w:type="paragraph">
    <w:name w:val="Body text (2)"/>
    <w:basedOn w:val="Normal"/>
    <w:link w:val="Bodytext2"/>
    <w:rsid w:val="00A55999"/>
    <w:pPr>
      <w:widowControl w:val="false"/>
      <w:shd w:fill="FFFFFF" w:color="auto" w:val="clear"/>
      <w:spacing w:lineRule="exact" w:line="276"/>
      <w:ind w:hanging="380"/>
    </w:pPr>
    <w:rPr>
      <w:sz w:val="20"/>
      <w:szCs w:val="20"/>
    </w:rPr>
  </w:style>
  <w:style w:styleId="Tekstrezerviranogmjesta" w:type="character">
    <w:name w:val="Placeholder Text"/>
    <w:basedOn w:val="Zadanifontodlomka"/>
    <w:uiPriority w:val="99"/>
    <w:semiHidden/>
    <w:rsid w:val="00416247"/>
    <w:rPr>
      <w:color w:val="808080"/>
      <w:bdr w:space="0" w:sz="0" w:color="auto" w:val="none"/>
      <w:shd w:fill="CCFFFF" w:color="auto" w:val="clear"/>
    </w:rPr>
  </w:style>
  <w:style w:customStyle="true" w:styleId="eSPISCCParagraphDefaultFont" w:type="character">
    <w:name w:val="eSPIS_CC_Paragraph Default Font"/>
    <w:basedOn w:val="Zadanifontodlomka"/>
    <w:rsid w:val="004162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6247"/>
    <w:rPr>
      <w:bdr w:space="0" w:sz="0" w:color="auto" w:val="none"/>
      <w:shd w:fill="FFFFCC" w:color="auto" w:val="clear"/>
      <w:lang w:val="hr-HR"/>
    </w:rPr>
  </w:style>
  <w:style w:customStyle="true" w:styleId="PozadinaSvijetloCrvena" w:type="character">
    <w:name w:val="Pozadina_SvijetloCrvena"/>
    <w:basedOn w:val="eSPISCCParagraphDefaultFont"/>
    <w:rsid w:val="004162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62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Bodytext2" w:type="character">
    <w:name w:val="Body text (2)_"/>
    <w:link w:val="Bodytext20"/>
    <w:rsid w:val="00A55999"/>
    <w:rPr>
      <w:shd w:color="auto" w:fill="FFFFFF" w:val="clear"/>
    </w:rPr>
  </w:style>
  <w:style w:customStyle="1" w:styleId="Bodytext2Arial8ptBold" w:type="character">
    <w:name w:val="Body text (2) + Arial;8 pt;Bold"/>
    <w:rsid w:val="00A55999"/>
    <w:rPr>
      <w:rFonts w:ascii="Arial" w:cs="Arial" w:eastAsia="Arial" w:hAnsi="Arial"/>
      <w:b/>
      <w:bCs/>
      <w:i w:val="0"/>
      <w:iCs w:val="0"/>
      <w:smallCaps w:val="0"/>
      <w:strike w:val="0"/>
      <w:color w:val="000000"/>
      <w:spacing w:val="0"/>
      <w:w w:val="100"/>
      <w:position w:val="0"/>
      <w:sz w:val="16"/>
      <w:szCs w:val="16"/>
      <w:u w:val="none"/>
      <w:lang w:bidi="hr-HR" w:eastAsia="hr-HR" w:val="hr-HR"/>
    </w:rPr>
  </w:style>
  <w:style w:customStyle="1" w:styleId="Bodytext2Calibri85ptBoldItalic" w:type="character">
    <w:name w:val="Body text (2) + Calibri;8;5 pt;Bold;Italic"/>
    <w:rsid w:val="00A55999"/>
    <w:rPr>
      <w:rFonts w:ascii="Calibri" w:cs="Calibri" w:eastAsia="Calibri" w:hAnsi="Calibri"/>
      <w:b/>
      <w:bCs/>
      <w:i/>
      <w:iCs/>
      <w:smallCaps w:val="0"/>
      <w:strike w:val="0"/>
      <w:color w:val="000000"/>
      <w:spacing w:val="0"/>
      <w:w w:val="100"/>
      <w:position w:val="0"/>
      <w:sz w:val="17"/>
      <w:szCs w:val="17"/>
      <w:u w:val="none"/>
      <w:lang w:bidi="hr-HR" w:eastAsia="hr-HR" w:val="hr-HR"/>
    </w:rPr>
  </w:style>
  <w:style w:customStyle="1" w:styleId="Bodytext2Arial8pt" w:type="character">
    <w:name w:val="Body text (2) + Arial;8 pt"/>
    <w:rsid w:val="00A55999"/>
    <w:rPr>
      <w:rFonts w:ascii="Arial" w:cs="Arial" w:eastAsia="Arial" w:hAnsi="Arial"/>
      <w:b w:val="0"/>
      <w:bCs w:val="0"/>
      <w:i w:val="0"/>
      <w:iCs w:val="0"/>
      <w:smallCaps w:val="0"/>
      <w:strike w:val="0"/>
      <w:color w:val="000000"/>
      <w:spacing w:val="0"/>
      <w:w w:val="100"/>
      <w:position w:val="0"/>
      <w:sz w:val="16"/>
      <w:szCs w:val="16"/>
      <w:u w:val="none"/>
      <w:lang w:bidi="hr-HR" w:eastAsia="hr-HR" w:val="hr-HR"/>
    </w:rPr>
  </w:style>
  <w:style w:customStyle="1" w:styleId="Bodytext20" w:type="paragraph">
    <w:name w:val="Body text (2)"/>
    <w:basedOn w:val="Normal"/>
    <w:link w:val="Bodytext2"/>
    <w:rsid w:val="00A55999"/>
    <w:pPr>
      <w:widowControl w:val="0"/>
      <w:shd w:color="auto" w:fill="FFFFFF" w:val="clear"/>
      <w:spacing w:line="276" w:lineRule="exact"/>
      <w:ind w:hanging="380"/>
    </w:pPr>
    <w:rPr>
      <w:sz w:val="20"/>
      <w:szCs w:val="20"/>
    </w:rPr>
  </w:style>
  <w:style w:styleId="Tekstrezerviranogmjesta" w:type="character">
    <w:name w:val="Placeholder Text"/>
    <w:basedOn w:val="Zadanifontodlomka"/>
    <w:uiPriority w:val="99"/>
    <w:semiHidden/>
    <w:rsid w:val="00416247"/>
    <w:rPr>
      <w:color w:val="808080"/>
      <w:bdr w:color="auto" w:space="0" w:sz="0" w:val="none"/>
      <w:shd w:color="auto" w:fill="CCFFFF" w:val="clear"/>
    </w:rPr>
  </w:style>
  <w:style w:customStyle="1" w:styleId="eSPISCCParagraphDefaultFont" w:type="character">
    <w:name w:val="eSPIS_CC_Paragraph Default Font"/>
    <w:basedOn w:val="Zadanifontodlomka"/>
    <w:rsid w:val="004162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6247"/>
    <w:rPr>
      <w:bdr w:color="auto" w:space="0" w:sz="0" w:val="none"/>
      <w:shd w:color="auto" w:fill="FFFFCC" w:val="clear"/>
      <w:lang w:val="hr-HR"/>
    </w:rPr>
  </w:style>
  <w:style w:customStyle="1" w:styleId="PozadinaSvijetloCrvena" w:type="character">
    <w:name w:val="Pozadina_SvijetloCrvena"/>
    <w:basedOn w:val="eSPISCCParagraphDefaultFont"/>
    <w:rsid w:val="004162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62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2016.</izvorni_sadrzaj>
    <derivirana_varijabla naziv="DomainObject.Predmet.DatumOsnivanja_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St-252/2016</izvorni_sadrzaj>
    <derivirana_varijabla naziv="DomainObject.Predmet.OznakaBroj_1">St-252/2016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SOPOT TOURS d.o.o. turističke usluge i promet nekretnina</izvorni_sadrzaj>
    <derivirana_varijabla naziv="DomainObject.Predmet.ProtustrankaFormated_1">  SOPOT TOURS d.o.o. turističke usluge i promet nekretnina</derivirana_varijabla>
  </DomainObject.Predmet.ProtustrankaFormated>
  <DomainObject.Predmet.ProtustrankaFormatedOIB>
    <izvorni_sadrzaj>  SOPOT TOURS d.o.o. turističke usluge i promet nekretnina, OIB 71218587470</izvorni_sadrzaj>
    <derivirana_varijabla naziv="DomainObject.Predmet.ProtustrankaFormatedOIB_1">  SOPOT TOURS d.o.o. turističke usluge i promet nekretnina, OIB 71218587470</derivirana_varijabla>
  </DomainObject.Predmet.ProtustrankaFormatedOIB>
  <DomainObject.Predmet.ProtustrankaFormatedWithAdress>
    <izvorni_sadrzaj> SOPOT TOURS d.o.o. turističke usluge i promet nekretnina, Vanje Radauša 39, 32100 Vinkovci</izvorni_sadrzaj>
    <derivirana_varijabla naziv="DomainObject.Predmet.ProtustrankaFormatedWithAdress_1"> SOPOT TOURS d.o.o. turističke usluge i promet nekretnina, Vanje Radauša 39, 32100 Vinkovci</derivirana_varijabla>
  </DomainObject.Predmet.ProtustrankaFormatedWithAdress>
  <DomainObject.Predmet.ProtustrankaFormatedWithAdressOIB>
    <izvorni_sadrzaj> SOPOT TOURS d.o.o. turističke usluge i promet nekretnina, OIB 71218587470, Vanje Radauša 39, 32100 Vinkovci</izvorni_sadrzaj>
    <derivirana_varijabla naziv="DomainObject.Predmet.ProtustrankaFormatedWithAdressOIB_1"> SOPOT TOURS d.o.o. turističke usluge i promet nekretnina, OIB 71218587470, Vanje Radauša 39, 32100 Vinkovci</derivirana_varijabla>
  </DomainObject.Predmet.ProtustrankaFormatedWithAdressOIB>
  <DomainObject.Predmet.ProtustrankaWithAdress>
    <izvorni_sadrzaj>SOPOT TOURS d.o.o. turističke usluge i promet nekretnina Vanje Radauša 39, 32100 Vinkovci</izvorni_sadrzaj>
    <derivirana_varijabla naziv="DomainObject.Predmet.ProtustrankaWithAdress_1">SOPOT TOURS d.o.o. turističke usluge i promet nekretnina Vanje Radauša 39, 32100 Vinkovci</derivirana_varijabla>
  </DomainObject.Predmet.ProtustrankaWithAdress>
  <DomainObject.Predmet.ProtustrankaWithAdressOIB>
    <izvorni_sadrzaj>SOPOT TOURS d.o.o. turističke usluge i promet nekretnina, OIB 71218587470, Vanje Radauša 39, 32100 Vinkovci</izvorni_sadrzaj>
    <derivirana_varijabla naziv="DomainObject.Predmet.ProtustrankaWithAdressOIB_1">SOPOT TOURS d.o.o. turističke usluge i promet nekretnina, OIB 71218587470, Vanje Radauša 39, 32100 Vinkovci</derivirana_varijabla>
  </DomainObject.Predmet.ProtustrankaWithAdressOIB>
  <DomainObject.Predmet.ProtustrankaNazivFormated>
    <izvorni_sadrzaj>SOPOT TOURS d.o.o. turističke usluge i promet nekretnina</izvorni_sadrzaj>
    <derivirana_varijabla naziv="DomainObject.Predmet.ProtustrankaNazivFormated_1">SOPOT TOURS d.o.o. turističke usluge i promet nekretnina</derivirana_varijabla>
  </DomainObject.Predmet.ProtustrankaNazivFormated>
  <DomainObject.Predmet.ProtustrankaNazivFormatedOIB>
    <izvorni_sadrzaj>SOPOT TOURS d.o.o. turističke usluge i promet nekretnina, OIB 71218587470</izvorni_sadrzaj>
    <derivirana_varijabla naziv="DomainObject.Predmet.ProtustrankaNazivFormatedOIB_1">SOPOT TOURS d.o.o. turističke usluge i promet nekretnina, OIB 71218587470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VUKOVAR</izvorni_sadrzaj>
    <derivirana_varijabla naziv="DomainObject.Predmet.StrankaFormated_1">  RH MF POREZNA UPRAVA VUKOVAR</derivirana_varijabla>
  </DomainObject.Predmet.StrankaFormated>
  <DomainObject.Predmet.StrankaFormatedOIB>
    <izvorni_sadrzaj>  RH MF POREZNA UPRAVA VUKOVAR, OIB 18683136487</izvorni_sadrzaj>
    <derivirana_varijabla naziv="DomainObject.Predmet.StrankaFormatedOIB_1">  RH MF POREZNA UPRAVA VUKOVAR, OIB 18683136487</derivirana_varijabla>
  </DomainObject.Predmet.StrankaFormatedOIB>
  <DomainObject.Predmet.StrankaFormatedWithAdress>
    <izvorni_sadrzaj> RH MF POREZNA UPRAVA VUKOVAR</izvorni_sadrzaj>
    <derivirana_varijabla naziv="DomainObject.Predmet.StrankaFormatedWithAdress_1"> RH MF POREZNA UPRAVA VUKOVAR</derivirana_varijabla>
  </DomainObject.Predmet.StrankaFormatedWithAdress>
  <DomainObject.Predmet.StrankaFormatedWithAdressOIB>
    <izvorni_sadrzaj> RH MF POREZNA UPRAVA VUKOVAR, OIB 18683136487</izvorni_sadrzaj>
    <derivirana_varijabla naziv="DomainObject.Predmet.StrankaFormatedWithAdressOIB_1"> RH MF POREZNA UPRAVA VUKOVAR, OIB 18683136487</derivirana_varijabla>
  </DomainObject.Predmet.StrankaFormatedWithAdressOIB>
  <DomainObject.Predmet.StrankaWithAdress>
    <izvorni_sadrzaj>RH MF POREZNA UPRAVA VUKOVAR </izvorni_sadrzaj>
    <derivirana_varijabla naziv="DomainObject.Predmet.StrankaWithAdress_1">RH MF POREZNA UPRAVA VUKOVAR </derivirana_varijabla>
  </DomainObject.Predmet.StrankaWithAdress>
  <DomainObject.Predmet.StrankaWithAdressOIB>
    <izvorni_sadrzaj>RH MF POREZNA UPRAVA VUKOVAR, OIB 18683136487</izvorni_sadrzaj>
    <derivirana_varijabla naziv="DomainObject.Predmet.StrankaWithAdressOIB_1">RH MF POREZNA UPRAVA VUKOVAR, OIB 18683136487</derivirana_varijabla>
  </DomainObject.Predmet.StrankaWithAdressOIB>
  <DomainObject.Predmet.StrankaNazivFormated>
    <izvorni_sadrzaj>RH MF POREZNA UPRAVA VUKOVAR</izvorni_sadrzaj>
    <derivirana_varijabla naziv="DomainObject.Predmet.StrankaNazivFormated_1">RH MF POREZNA UPRAVA VUKOVAR</derivirana_varijabla>
  </DomainObject.Predmet.StrankaNazivFormated>
  <DomainObject.Predmet.StrankaNazivFormatedOIB>
    <izvorni_sadrzaj>RH MF POREZNA UPRAVA VUKOVAR, OIB 18683136487</izvorni_sadrzaj>
    <derivirana_varijabla naziv="DomainObject.Predmet.StrankaNazivFormatedOIB_1">RH MF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 VUKOVAR</item>
    </izvorni_sadrzaj>
    <derivirana_varijabla naziv="DomainObject.Predmet.StrankaListFormated_1">
      <item>RH MF POREZNA UPRAVA VUKOVAR</item>
    </derivirana_varijabla>
  </DomainObject.Predmet.StrankaListFormated>
  <DomainObject.Predmet.StrankaListFormatedOIB>
    <izvorni_sadrzaj>
      <item>RH MF POREZNA UPRAVA VUKOVAR, OIB 18683136487</item>
    </izvorni_sadrzaj>
    <derivirana_varijabla naziv="DomainObject.Predmet.StrankaListFormatedOIB_1">
      <item>RH MF POREZNA UPRAVA VUKOVAR, OIB 18683136487</item>
    </derivirana_varijabla>
  </DomainObject.Predmet.StrankaListFormatedOIB>
  <DomainObject.Predmet.StrankaListFormatedWithAdress>
    <izvorni_sadrzaj>
      <item>RH MF POREZNA UPRAVA VUKOVAR</item>
    </izvorni_sadrzaj>
    <derivirana_varijabla naziv="DomainObject.Predmet.StrankaListFormatedWithAdress_1">
      <item>RH MF POREZNA UPRAVA VUKOVAR</item>
    </derivirana_varijabla>
  </DomainObject.Predmet.StrankaListFormatedWithAdress>
  <DomainObject.Predmet.StrankaListFormatedWithAdressOIB>
    <izvorni_sadrzaj>
      <item>RH MF POREZNA UPRAVA VUKOVAR, OIB 18683136487</item>
    </izvorni_sadrzaj>
    <derivirana_varijabla naziv="DomainObject.Predmet.StrankaListFormatedWithAdressOIB_1">
      <item>RH MF POREZNA UPRAVA VUKOVAR, OIB 18683136487</item>
    </derivirana_varijabla>
  </DomainObject.Predmet.StrankaListFormatedWithAdressOIB>
  <DomainObject.Predmet.StrankaListNazivFormated>
    <izvorni_sadrzaj>
      <item>RH MF POREZNA UPRAVA VUKOVAR</item>
    </izvorni_sadrzaj>
    <derivirana_varijabla naziv="DomainObject.Predmet.StrankaListNazivFormated_1">
      <item>RH MF POREZNA UPRAVA VUKOVAR</item>
    </derivirana_varijabla>
  </DomainObject.Predmet.StrankaListNazivFormated>
  <DomainObject.Predmet.StrankaListNazivFormatedOIB>
    <izvorni_sadrzaj>
      <item>RH MF POREZNA UPRAVA VUKOVAR, OIB 18683136487</item>
    </izvorni_sadrzaj>
    <derivirana_varijabla naziv="DomainObject.Predmet.StrankaListNazivFormatedOIB_1">
      <item>RH MF POREZNA UPRAVA VUKOVAR, OIB 18683136487</item>
    </derivirana_varijabla>
  </DomainObject.Predmet.StrankaListNazivFormatedOIB>
  <DomainObject.Predmet.ProtuStrankaListFormated>
    <izvorni_sadrzaj>
      <item>SOPOT TOURS d.o.o. turističke usluge i promet nekretnina</item>
    </izvorni_sadrzaj>
    <derivirana_varijabla naziv="DomainObject.Predmet.ProtuStrankaListFormated_1">
      <item>SOPOT TOURS d.o.o. turističke usluge i promet nekretnina</item>
    </derivirana_varijabla>
  </DomainObject.Predmet.ProtuStrankaListFormated>
  <DomainObject.Predmet.ProtuStrankaListFormatedOIB>
    <izvorni_sadrzaj>
      <item>SOPOT TOURS d.o.o. turističke usluge i promet nekretnina, OIB 71218587470</item>
    </izvorni_sadrzaj>
    <derivirana_varijabla naziv="DomainObject.Predmet.ProtuStrankaListFormatedOIB_1">
      <item>SOPOT TOURS d.o.o. turističke usluge i promet nekretnina, OIB 71218587470</item>
    </derivirana_varijabla>
  </DomainObject.Predmet.ProtuStrankaListFormatedOIB>
  <DomainObject.Predmet.ProtuStrankaListFormatedWithAdress>
    <izvorni_sadrzaj>
      <item>SOPOT TOURS d.o.o. turističke usluge i promet nekretnina, Vanje Radauša 39, 32100 Vinkovci</item>
    </izvorni_sadrzaj>
    <derivirana_varijabla naziv="DomainObject.Predmet.ProtuStrankaListFormatedWithAdress_1">
      <item>SOPOT TOURS d.o.o. turističke usluge i promet nekretnina, Vanje Radauša 39, 32100 Vinkovci</item>
    </derivirana_varijabla>
  </DomainObject.Predmet.ProtuStrankaListFormatedWithAdress>
  <DomainObject.Predmet.ProtuStrankaListFormatedWithAdressOIB>
    <izvorni_sadrzaj>
      <item>SOPOT TOURS d.o.o. turističke usluge i promet nekretnina, OIB 71218587470, Vanje Radauša 39, 32100 Vinkovci</item>
    </izvorni_sadrzaj>
    <derivirana_varijabla naziv="DomainObject.Predmet.ProtuStrankaListFormatedWithAdressOIB_1">
      <item>SOPOT TOURS d.o.o. turističke usluge i promet nekretnina, OIB 71218587470, Vanje Radauša 39, 32100 Vinkovci</item>
    </derivirana_varijabla>
  </DomainObject.Predmet.ProtuStrankaListFormatedWithAdressOIB>
  <DomainObject.Predmet.ProtuStrankaListNazivFormated>
    <izvorni_sadrzaj>
      <item>SOPOT TOURS d.o.o. turističke usluge i promet nekretnina</item>
    </izvorni_sadrzaj>
    <derivirana_varijabla naziv="DomainObject.Predmet.ProtuStrankaListNazivFormated_1">
      <item>SOPOT TOURS d.o.o. turističke usluge i promet nekretnina</item>
    </derivirana_varijabla>
  </DomainObject.Predmet.ProtuStrankaListNazivFormated>
  <DomainObject.Predmet.ProtuStrankaListNazivFormatedOIB>
    <izvorni_sadrzaj>
      <item>SOPOT TOURS d.o.o. turističke usluge i promet nekretnina, OIB 71218587470</item>
    </izvorni_sadrzaj>
    <derivirana_varijabla naziv="DomainObject.Predmet.ProtuStrankaListNazivFormatedOIB_1">
      <item>SOPOT TOURS d.o.o. turističke usluge i promet nekretnina, OIB 71218587470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RH MF POREZNA UPRAVA VUKOVAR</izvorni_sadrzaj>
    <derivirana_varijabla naziv="DomainObject.Predmet.StrankaIDrugi_1">RH MF POREZNA UPRAVA VUKOVAR</derivirana_varijabla>
  </DomainObject.Predmet.StrankaIDrugi>
  <DomainObject.Predmet.ProtustrankaIDrugi>
    <izvorni_sadrzaj>SOPOT TOURS d.o.o. turističke usluge i promet nekretnina</izvorni_sadrzaj>
    <derivirana_varijabla naziv="DomainObject.Predmet.ProtustrankaIDrugi_1">SOPOT TOURS d.o.o. turističke usluge i promet nekretnina</derivirana_varijabla>
  </DomainObject.Predmet.ProtustrankaIDrugi>
  <DomainObject.Predmet.StrankaIDrugiAdressOIB>
    <izvorni_sadrzaj>RH MF POREZNA UPRAVA VUKOVAR, OIB 18683136487</izvorni_sadrzaj>
    <derivirana_varijabla naziv="DomainObject.Predmet.StrankaIDrugiAdressOIB_1">RH MF POREZNA UPRAVA VUKOVAR, OIB 18683136487</derivirana_varijabla>
  </DomainObject.Predmet.StrankaIDrugiAdressOIB>
  <DomainObject.Predmet.ProtustrankaIDrugiAdressOIB>
    <izvorni_sadrzaj>SOPOT TOURS d.o.o. turističke usluge i promet nekretnina, OIB 71218587470, Vanje Radauša 39, 32100 Vinkovci</izvorni_sadrzaj>
    <derivirana_varijabla naziv="DomainObject.Predmet.ProtustrankaIDrugiAdressOIB_1">SOPOT TOURS d.o.o. turističke usluge i promet nekretnina, OIB 71218587470, Vanje Radauša 39,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SOPOT TOURS d.o.o. turističke usluge i promet nekretnina</item>
      <item>RH MF POREZNA UPRAVA VUKOVAR</item>
    </izvorni_sadrzaj>
    <derivirana_varijabla naziv="DomainObject.Predmet.SudioniciListNaziv_1">
      <item>SOPOT TOURS d.o.o. turističke usluge i promet nekretnina</item>
      <item>RH MF POREZNA UPRAVA VUKOVAR</item>
    </derivirana_varijabla>
  </DomainObject.Predmet.SudioniciListNaziv>
  <DomainObject.Predmet.SudioniciListAdressOIB>
    <izvorni_sadrzaj>
      <item>SOPOT TOURS d.o.o. turističke usluge i promet nekretnina, OIB 71218587470, Vanje Radauša 39,32100 Vinkovci</item>
      <item>RH MF POREZNA UPRAVA VUKOVAR, OIB 18683136487</item>
    </izvorni_sadrzaj>
    <derivirana_varijabla naziv="DomainObject.Predmet.SudioniciListAdressOIB_1">
      <item>SOPOT TOURS d.o.o. turističke usluge i promet nekretnina, OIB 71218587470, Vanje Radauša 39,32100 Vinkovci</item>
      <item>RH MF POREZNA UPRAVA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71218587470</item>
      <item>, OIB 18683136487</item>
    </izvorni_sadrzaj>
    <derivirana_varijabla naziv="DomainObject.Predmet.SudioniciListNazivOIB_1">
      <item>, OIB 71218587470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tem>Vinka Ivanković, OIB 75124619693, Sv. Antuna Padovanskog 5a Vinkovci</item>
    </izvorni_sadrzaj>
    <derivirana_varijabla naziv="DomainObject.Predmet.StecajniUpraviteljiListAddressOIB_1">
      <item>Vinka Ivanković, OIB 75124619693, Sv. Antuna Padovanskog 5a Vinkovci</item>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9C3C8E-7CD5-442D-893E-4B4B4959CB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2042</properties:Words>
  <properties:Characters>11455</properties:Characters>
  <properties:Lines>446</properties:Lines>
  <properties:Paragraphs>186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13741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2016-08-31T06:15:00Z</dcterms:created>
  <dc:creator>dsekulic</dc:creator>
  <cp:lastModifiedBy>Danijela Sekulić</cp:lastModifiedBy>
  <cp:lastPrinted>2016-08-31T07:09:00Z</cp:lastPrinted>
  <dcterms:modified xmlns:xsi="http://www.w3.org/2001/XMLSchema-instance" xsi:type="dcterms:W3CDTF">2016-08-31T07:09:00Z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8</vt:i4>
  </prop:property>
</prop:Properties>
</file>