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8902f" w14:paraId="f78902f" w:rsidRDefault="00594372" w:rsidP="00594372" w:rsidR="00594372" w:rsidRPr="004C36FC">
      <w:pPr>
        <w15:collapsed w:val="false"/>
      </w:pPr>
      <w:bookmarkStart w:name="_GoBack" w:id="0"/>
      <w:bookmarkEnd w:id="0"/>
      <w:r w:rsidRPr="004C36FC">
        <w:t>REPUBLIKA HRVATSKA</w:t>
      </w:r>
    </w:p>
    <w:p w:rsidRDefault="00594372" w:rsidP="00594372" w:rsidR="00594372" w:rsidRPr="004C36FC">
      <w:r w:rsidRPr="004C36FC">
        <w:t>TRGOVAČKI SUD U RIJECI</w:t>
      </w:r>
    </w:p>
    <w:p w:rsidRDefault="00594372" w:rsidP="00594372" w:rsidR="00594372" w:rsidRPr="004C36FC"/>
    <w:p w:rsidRDefault="00594372" w:rsidP="00594372" w:rsidR="00594372" w:rsidRPr="004C36FC">
      <w:pPr>
        <w:jc w:val="center"/>
      </w:pPr>
      <w:r w:rsidRPr="004C36FC">
        <w:t>Z A P I S N I K</w:t>
      </w:r>
    </w:p>
    <w:p w:rsidRDefault="00594372" w:rsidP="00594372" w:rsidR="00594372" w:rsidRPr="004C36FC">
      <w:pPr>
        <w:jc w:val="center"/>
      </w:pPr>
      <w:r w:rsidRPr="004C36FC">
        <w:t xml:space="preserve">od </w:t>
      </w:r>
      <w:r w:rsidR="00182A48" w:rsidRPr="004C36FC">
        <w:t>5</w:t>
      </w:r>
      <w:r w:rsidR="004B6290" w:rsidRPr="004C36FC">
        <w:t>. listopada</w:t>
      </w:r>
      <w:r w:rsidRPr="004C36FC">
        <w:t xml:space="preserve"> 2017. godine</w:t>
      </w:r>
    </w:p>
    <w:p w:rsidRDefault="00594372" w:rsidP="00594372" w:rsidR="00594372" w:rsidRPr="004C36FC">
      <w:pPr>
        <w:jc w:val="center"/>
      </w:pPr>
    </w:p>
    <w:p w:rsidRDefault="00594372" w:rsidP="00594372" w:rsidR="00594372" w:rsidRPr="004C36FC">
      <w:pPr>
        <w:jc w:val="center"/>
      </w:pPr>
      <w:r w:rsidRPr="004C36FC">
        <w:t xml:space="preserve">Sastavljen kod Trgovačkog suda u Rijeci, radi izjašnjenja o prijedlogu i rasprave o uvjetima za otvaranje stečajnog postupka nad dužnikom </w:t>
      </w:r>
      <w:r w:rsidR="004C36FC" w:rsidRPr="004C36FC">
        <w:t>LIKA GRADNJA društvo s ograničenom odgovornošću za trgovinu, građevinarstvo i turizam Plitvička Jezera (Općina Plitvička Jezera), Smoljanac 40, OIB: 44150572731, OIB: 020034613</w:t>
      </w:r>
    </w:p>
    <w:p w:rsidRDefault="00594372" w:rsidP="00594372" w:rsidR="00594372" w:rsidRPr="004C36FC"/>
    <w:p w:rsidRDefault="00594372" w:rsidP="00594372" w:rsidR="00594372" w:rsidRPr="004C36FC">
      <w:r w:rsidRPr="004C36FC">
        <w:t>OD SUDA PRISUTNI:</w:t>
      </w:r>
    </w:p>
    <w:p w:rsidRDefault="00594372" w:rsidP="00594372" w:rsidR="00594372" w:rsidRPr="004C36FC">
      <w:r w:rsidRPr="004C36FC">
        <w:t>Vera Jelenović, sudac</w:t>
      </w:r>
    </w:p>
    <w:p w:rsidRDefault="004E6847" w:rsidP="00594372" w:rsidR="00594372" w:rsidRPr="004C36FC">
      <w:r w:rsidRPr="004C36FC">
        <w:t>Nika Ostojić</w:t>
      </w:r>
      <w:r w:rsidR="00594372" w:rsidRPr="004C36FC">
        <w:t>, zapisničar</w:t>
      </w:r>
    </w:p>
    <w:p w:rsidRDefault="00594372" w:rsidP="00594372" w:rsidR="00594372" w:rsidRPr="004C36FC"/>
    <w:p w:rsidRDefault="00594372" w:rsidP="00594372" w:rsidR="00594372" w:rsidRPr="004C36FC">
      <w:r w:rsidRPr="004C36FC">
        <w:t xml:space="preserve">Početak u </w:t>
      </w:r>
      <w:r w:rsidR="00182A48" w:rsidRPr="004C36FC">
        <w:t>9</w:t>
      </w:r>
      <w:r w:rsidRPr="004C36FC">
        <w:t>,</w:t>
      </w:r>
      <w:r w:rsidR="004373DD" w:rsidRPr="004C36FC">
        <w:t>0</w:t>
      </w:r>
      <w:r w:rsidR="00801F70" w:rsidRPr="004C36FC">
        <w:t>0</w:t>
      </w:r>
      <w:r w:rsidRPr="004C36FC">
        <w:t xml:space="preserve"> sati.</w:t>
      </w:r>
    </w:p>
    <w:p w:rsidRDefault="00594372" w:rsidP="00594372" w:rsidR="00594372" w:rsidRPr="004C36FC"/>
    <w:p w:rsidRDefault="00594372" w:rsidP="00594372" w:rsidR="00594372">
      <w:r w:rsidRPr="004C36FC">
        <w:t>Utvrđuje se da su na današnje ročište pristupili:</w:t>
      </w:r>
    </w:p>
    <w:p w:rsidRDefault="00DA1FA3" w:rsidP="00594372" w:rsidR="00DA1FA3" w:rsidRPr="004C36FC"/>
    <w:p w:rsidRDefault="00594372" w:rsidP="00594372" w:rsidR="00594372" w:rsidRPr="004C36FC">
      <w:r w:rsidRPr="004C36FC">
        <w:t>Za predlagatelja: nitko, dostava poziva uredna</w:t>
      </w:r>
    </w:p>
    <w:p w:rsidRDefault="00594372" w:rsidP="00594372" w:rsidR="00594372" w:rsidRPr="004C36FC">
      <w:pPr>
        <w:jc w:val="both"/>
      </w:pPr>
      <w:r w:rsidRPr="004C36FC">
        <w:t xml:space="preserve">Za dužnika: </w:t>
      </w:r>
      <w:r w:rsidR="000309A9">
        <w:t xml:space="preserve">Ivica Vuković, osoba ovlaštena za dužnikovo zastupanje čiji je identitet sud utvrdio uvidom u osobnu iskaznicu broj 104054480 izdanu od PP Korenica </w:t>
      </w:r>
    </w:p>
    <w:p w:rsidRDefault="00594372" w:rsidP="00594372" w:rsidR="00594372" w:rsidRPr="004C36FC">
      <w:r w:rsidRPr="004C36FC">
        <w:t xml:space="preserve"> </w:t>
      </w:r>
    </w:p>
    <w:p w:rsidRDefault="00594372" w:rsidP="00594372" w:rsidR="00594372" w:rsidRPr="004C36FC">
      <w:pPr>
        <w:jc w:val="both"/>
      </w:pPr>
      <w:r w:rsidRPr="004C36FC">
        <w:t xml:space="preserve">Sud je uvidom u prijedlog za stečaj i dopis Financijske agencije od </w:t>
      </w:r>
      <w:r w:rsidR="00182A48" w:rsidRPr="004C36FC">
        <w:t>6</w:t>
      </w:r>
      <w:r w:rsidRPr="004C36FC">
        <w:t>. lipnja 2017. godine  utvrdio kako dužnik ispunjava uvjete za stečaj s obzirom da je nesposoban za plaćanje.</w:t>
      </w:r>
    </w:p>
    <w:p w:rsidRDefault="00594372" w:rsidP="00594372" w:rsidR="00594372" w:rsidRPr="004C36FC">
      <w:pPr>
        <w:jc w:val="both"/>
      </w:pPr>
    </w:p>
    <w:p w:rsidRDefault="00594372" w:rsidP="00594372" w:rsidR="00594372" w:rsidRPr="004C36FC">
      <w:pPr>
        <w:jc w:val="both"/>
        <w:rPr>
          <w:bCs/>
        </w:rPr>
      </w:pPr>
      <w:r w:rsidRPr="004C36FC">
        <w:t xml:space="preserve">Iz </w:t>
      </w:r>
      <w:r w:rsidR="004373DD" w:rsidRPr="004C36FC">
        <w:t>dužnikovog popisa dugotrajne imovine na listu 379-380 spisa</w:t>
      </w:r>
      <w:r w:rsidRPr="004C36FC">
        <w:t xml:space="preserve"> </w:t>
      </w:r>
      <w:r w:rsidRPr="004C36FC">
        <w:rPr>
          <w:bCs/>
        </w:rPr>
        <w:t xml:space="preserve">za utvrditi je kako dužnik </w:t>
      </w:r>
      <w:r w:rsidR="004B6290" w:rsidRPr="004C36FC">
        <w:rPr>
          <w:bCs/>
        </w:rPr>
        <w:t>ima</w:t>
      </w:r>
      <w:r w:rsidRPr="004C36FC">
        <w:rPr>
          <w:bCs/>
        </w:rPr>
        <w:t xml:space="preserve"> imovin</w:t>
      </w:r>
      <w:r w:rsidR="004B6290" w:rsidRPr="004C36FC">
        <w:rPr>
          <w:bCs/>
        </w:rPr>
        <w:t>u</w:t>
      </w:r>
      <w:r w:rsidRPr="004C36FC">
        <w:rPr>
          <w:bCs/>
        </w:rPr>
        <w:t xml:space="preserve"> dostatn</w:t>
      </w:r>
      <w:r w:rsidR="000309A9">
        <w:rPr>
          <w:bCs/>
        </w:rPr>
        <w:t>u</w:t>
      </w:r>
      <w:r w:rsidRPr="004C36FC">
        <w:rPr>
          <w:bCs/>
        </w:rPr>
        <w:t xml:space="preserve"> za pokriće troškova stečajnog postupka.</w:t>
      </w:r>
      <w:r w:rsidR="000309A9">
        <w:rPr>
          <w:bCs/>
        </w:rPr>
        <w:t xml:space="preserve"> Ivica Vuković nakon što mu sudac čita pojedine stavke iz dužnikove liste dugotrajne imovine koju je sam dužnik dostavio u spis navodi da dužnik više nema većinu tih predmeta i da je dio tih pokretnina bacio u smeće ili s pokretninama podmirio dugove. Tek dio pokretnina je još uvijek na livadi koja je osobno vlasništvo dužnikovog zakonskog zastupnika. </w:t>
      </w:r>
      <w:r w:rsidR="00800947">
        <w:rPr>
          <w:bCs/>
        </w:rPr>
        <w:t xml:space="preserve">Ističe kako računovodstvo očito nije te stavke dobro vodilo te navodi da će u dodatnom kraćem roku dostaviti sudu ispravne podatke o imovini koju dužnik ima. Tako navodi da su kamioni na 7. i 8. mjestu listinga odavno vraćeni lizing kući, Škoda na 22. mjestu je prodana prije 7 godina za što ima odgovarajuće račune, kamion Mercedes na 23. mjestu je također prodan, osobno vozilo Clio Talia na 31. mjesto je davno prodan, teretno vozilo Iveco na 44. mjestu se davno raspalo itd. Ističe kako je njegovo knjigovodstvo očito to loše vodilo jer za oba vozila raspolaže i računima. Navodi kako popis dugotrajne imovine koji mu je izradilo računovodstvo nije provjeravao i nije mu jasno zašto se spominju tolike pokretnine za koje je računovodstvu dostavljen dokaz da su većinu prodane. </w:t>
      </w:r>
    </w:p>
    <w:p w:rsidRDefault="004B6290" w:rsidP="00594372" w:rsidR="004B6290" w:rsidRPr="004C36FC"/>
    <w:p w:rsidRDefault="00594372" w:rsidP="00594372" w:rsidR="00594372" w:rsidRPr="004C36FC">
      <w:r w:rsidRPr="004C36FC">
        <w:t xml:space="preserve">Sud donosi </w:t>
      </w:r>
    </w:p>
    <w:p w:rsidRDefault="00594372" w:rsidP="00594372" w:rsidR="00594372" w:rsidRPr="004C36FC"/>
    <w:p w:rsidRDefault="00DA1FA3" w:rsidP="00594372" w:rsidR="00594372">
      <w:pPr>
        <w:jc w:val="center"/>
      </w:pPr>
      <w:r>
        <w:t>r j e š e n</w:t>
      </w:r>
      <w:r w:rsidR="00594372" w:rsidRPr="004C36FC">
        <w:t>j</w:t>
      </w:r>
      <w:r>
        <w:t xml:space="preserve"> </w:t>
      </w:r>
      <w:r w:rsidR="00594372" w:rsidRPr="004C36FC">
        <w:t>e</w:t>
      </w:r>
    </w:p>
    <w:p w:rsidRDefault="00DA1FA3" w:rsidP="00594372" w:rsidR="00DA1FA3" w:rsidRPr="004C36FC">
      <w:pPr>
        <w:jc w:val="center"/>
      </w:pPr>
    </w:p>
    <w:p w:rsidRDefault="00594372" w:rsidP="00594372" w:rsidR="00594372" w:rsidRPr="004C36FC">
      <w:pPr>
        <w:jc w:val="both"/>
      </w:pPr>
    </w:p>
    <w:p w:rsidRDefault="00800947" w:rsidP="00800947" w:rsidR="00800947" w:rsidRPr="00DA1FA3">
      <w:pPr>
        <w:jc w:val="both"/>
      </w:pPr>
      <w:r>
        <w:rPr>
          <w:b/>
        </w:rPr>
        <w:tab/>
      </w:r>
      <w:r>
        <w:rPr>
          <w:b/>
        </w:rPr>
        <w:tab/>
      </w:r>
      <w:r w:rsidRPr="00DA1FA3">
        <w:t>I. Ivici Vukoviću, OIB: 17181551299</w:t>
      </w:r>
      <w:hyperlink r:id="rId8" w:history="true">
        <w:r w:rsidRPr="00DA1FA3">
          <w:rPr>
            <w:rStyle w:val="Hiperveza"/>
          </w:rPr>
          <w:t>,</w:t>
        </w:r>
      </w:hyperlink>
      <w:r w:rsidRPr="00DA1FA3">
        <w:t xml:space="preserve"> Smoljanac, Smoljanac 40 dodjeljuje se dodatan rok od osam dana za dostavu sudu uz poziv na posl. br. </w:t>
      </w:r>
      <w:r w:rsidR="00DA1FA3" w:rsidRPr="00DA1FA3">
        <w:t xml:space="preserve">14 </w:t>
      </w:r>
      <w:r w:rsidRPr="00DA1FA3">
        <w:t>St-266/2017 detaljnog popisa imovine dužnika uz dostavu dokumentacije na koju se poziva na današnjem ročištu.</w:t>
      </w:r>
    </w:p>
    <w:p w:rsidRDefault="00800947" w:rsidP="00800947" w:rsidR="00DA1FA3">
      <w:pPr>
        <w:jc w:val="both"/>
      </w:pPr>
      <w:r w:rsidRPr="00DA1FA3">
        <w:lastRenderedPageBreak/>
        <w:tab/>
      </w:r>
      <w:r w:rsidRPr="00DA1FA3">
        <w:tab/>
        <w:t>II. Daljnje raspravljanje na današnjem ročištu se odgađa te se sljedeće ročište određuje za</w:t>
      </w:r>
    </w:p>
    <w:p w:rsidRDefault="00800947" w:rsidP="00DA1FA3" w:rsidR="00DA1FA3">
      <w:pPr>
        <w:ind w:firstLine="708" w:left="2124"/>
        <w:jc w:val="both"/>
      </w:pPr>
      <w:r w:rsidRPr="00DA1FA3">
        <w:t xml:space="preserve"> </w:t>
      </w:r>
      <w:r w:rsidR="00DA1FA3">
        <w:tab/>
        <w:t xml:space="preserve">28. studenoga u 11:15 sati </w:t>
      </w:r>
    </w:p>
    <w:p w:rsidRDefault="00DA1FA3" w:rsidP="00DA1FA3" w:rsidR="00DA1FA3">
      <w:pPr>
        <w:ind w:firstLine="708" w:left="2124"/>
        <w:jc w:val="both"/>
      </w:pPr>
      <w:r>
        <w:t xml:space="preserve">u prostorijama Trgovačkog suda u Rijeci </w:t>
      </w:r>
    </w:p>
    <w:p w:rsidRDefault="00DA1FA3" w:rsidP="00DA1FA3" w:rsidR="00DA1FA3">
      <w:pPr>
        <w:ind w:firstLine="708" w:left="2832"/>
        <w:jc w:val="both"/>
      </w:pPr>
      <w:r>
        <w:t>Zadarska ulica 1 i 3</w:t>
      </w:r>
    </w:p>
    <w:p w:rsidRDefault="00DA1FA3" w:rsidP="00DA1FA3" w:rsidR="00DA1FA3" w:rsidRPr="00DA1FA3">
      <w:pPr>
        <w:ind w:firstLine="708" w:left="2832"/>
        <w:jc w:val="both"/>
      </w:pPr>
      <w:r>
        <w:t>1. kat, sudnica broj 3</w:t>
      </w:r>
    </w:p>
    <w:p w:rsidRDefault="00594372" w:rsidP="00594372" w:rsidR="00594372" w:rsidRPr="00DA1FA3">
      <w:pPr>
        <w:jc w:val="both"/>
        <w:rPr>
          <w:bCs/>
        </w:rPr>
      </w:pPr>
    </w:p>
    <w:p w:rsidRDefault="00594372" w:rsidP="00594372" w:rsidR="00594372" w:rsidRPr="004C36FC">
      <w:pPr>
        <w:jc w:val="both"/>
        <w:rPr>
          <w:bCs/>
        </w:rPr>
      </w:pPr>
    </w:p>
    <w:p w:rsidRDefault="00594372" w:rsidP="00594372" w:rsidR="00594372" w:rsidRPr="004C36FC"/>
    <w:p w:rsidRDefault="00594372" w:rsidP="00594372" w:rsidR="00594372">
      <w:r w:rsidRPr="004C36FC">
        <w:t xml:space="preserve">Dovršeno u </w:t>
      </w:r>
      <w:r w:rsidR="00182A48" w:rsidRPr="004C36FC">
        <w:t>9</w:t>
      </w:r>
      <w:r w:rsidR="004B6290" w:rsidRPr="004C36FC">
        <w:t>,</w:t>
      </w:r>
      <w:r w:rsidR="00DA1FA3">
        <w:t>40</w:t>
      </w:r>
      <w:r w:rsidRPr="004C36FC">
        <w:t xml:space="preserve"> sati.</w:t>
      </w:r>
    </w:p>
    <w:p w:rsidRDefault="00DA1FA3" w:rsidP="00594372" w:rsidR="00DA1FA3" w:rsidRPr="004C36FC"/>
    <w:p w:rsidRDefault="00594372" w:rsidP="00594372" w:rsidR="00594372" w:rsidRPr="004C36FC"/>
    <w:p w:rsidRDefault="00594372" w:rsidP="00594372" w:rsidR="00594372" w:rsidRPr="004C36FC">
      <w:pPr>
        <w:ind w:firstLine="708" w:left="3540"/>
      </w:pPr>
      <w:r w:rsidRPr="004C36FC">
        <w:t xml:space="preserve">Sudac                      </w:t>
      </w:r>
    </w:p>
    <w:p w:rsidRDefault="00594372" w:rsidP="00594372" w:rsidR="00594372" w:rsidRPr="004C36FC"/>
    <w:p w:rsidRDefault="00594372" w:rsidP="00594372" w:rsidR="00594372" w:rsidRPr="004C36FC"/>
    <w:p w:rsidRDefault="00594372" w:rsidP="00594372" w:rsidR="00594372" w:rsidRPr="004C36FC"/>
    <w:p w:rsidRDefault="00594372" w:rsidP="00594372" w:rsidR="00594372" w:rsidRPr="004C36FC">
      <w:r w:rsidRPr="004C36FC">
        <w:t xml:space="preserve">           </w:t>
      </w:r>
      <w:r w:rsidRPr="004C36FC">
        <w:tab/>
      </w:r>
      <w:r w:rsidRPr="004C36FC">
        <w:tab/>
      </w:r>
      <w:r w:rsidRPr="004C36FC">
        <w:tab/>
      </w:r>
      <w:r w:rsidRPr="004C36FC">
        <w:tab/>
      </w:r>
      <w:r w:rsidRPr="004C36FC">
        <w:tab/>
      </w:r>
      <w:r w:rsidRPr="004C36FC">
        <w:tab/>
        <w:t xml:space="preserve">Zapisničar            </w:t>
      </w:r>
      <w:r w:rsidRPr="004C36FC">
        <w:tab/>
      </w:r>
      <w:r w:rsidRPr="004C36FC">
        <w:tab/>
        <w:t xml:space="preserve">Stranke   </w:t>
      </w:r>
    </w:p>
    <w:p w:rsidRDefault="00594372" w:rsidP="00594372" w:rsidR="00594372" w:rsidRPr="004C36FC"/>
    <w:p w:rsidRDefault="004F6C16" w:rsidR="004F6C16" w:rsidRPr="004C36FC"/>
    <w:sectPr w:rsidR="004F6C16" w:rsidRPr="004C36FC">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09E" w:rsidR="00C0309E">
      <w:r>
        <w:separator/>
      </w:r>
    </w:p>
  </w:endnote>
  <w:endnote w:id="0" w:type="continuationSeparator">
    <w:p w:rsidRDefault="00C0309E" w:rsidR="00C030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5105792"/>
      <w:docPartObj>
        <w:docPartGallery w:val="Page Numbers (Bottom of Page)"/>
        <w:docPartUnique/>
      </w:docPartObj>
    </w:sdtPr>
    <w:sdtEndPr/>
    <w:sdtContent>
      <w:p w:rsidRDefault="00594372" w:rsidR="003244F1">
        <w:pPr>
          <w:pStyle w:val="Podnoje"/>
          <w:jc w:val="center"/>
        </w:pPr>
        <w:r>
          <w:fldChar w:fldCharType="begin"/>
        </w:r>
        <w:r>
          <w:instrText>PAGE   \* MERGEFORMAT</w:instrText>
        </w:r>
        <w:r>
          <w:fldChar w:fldCharType="separate"/>
        </w:r>
        <w:r w:rsidR="005E74A7">
          <w:rPr>
            <w:noProof/>
          </w:rPr>
          <w:t>2</w:t>
        </w:r>
        <w:r>
          <w:fldChar w:fldCharType="end"/>
        </w:r>
      </w:p>
    </w:sdtContent>
  </w:sdt>
  <w:p w:rsidRDefault="005E74A7" w:rsidR="003244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09E" w:rsidR="00C0309E">
      <w:r>
        <w:separator/>
      </w:r>
    </w:p>
  </w:footnote>
  <w:footnote w:id="0" w:type="continuationSeparator">
    <w:p w:rsidRDefault="00C0309E" w:rsidR="00C030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372" w:rsidP="003244F1" w:rsidR="003244F1">
    <w:pPr>
      <w:pStyle w:val="Zaglavlje"/>
      <w:jc w:val="right"/>
    </w:pPr>
    <w:r>
      <w:t>Posl. br. 14. St-</w:t>
    </w:r>
    <w:r w:rsidR="004373DD">
      <w:t>266</w:t>
    </w:r>
    <w:r w:rsidR="004B6290">
      <w:t>/2017</w:t>
    </w:r>
  </w:p>
  <w:p w:rsidRDefault="005E74A7" w:rsidR="003244F1">
    <w:pPr>
      <w:pStyle w:val="Zaglavlje"/>
    </w:pPr>
  </w:p>
  <w:p w:rsidRDefault="005E74A7" w:rsidR="003244F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4372"/>
    <w:rsid w:val="000309A9"/>
    <w:rsid w:val="00084C43"/>
    <w:rsid w:val="00182A48"/>
    <w:rsid w:val="00267BBB"/>
    <w:rsid w:val="003541B1"/>
    <w:rsid w:val="004373DD"/>
    <w:rsid w:val="004B6290"/>
    <w:rsid w:val="004C36FC"/>
    <w:rsid w:val="004E6847"/>
    <w:rsid w:val="004F6C16"/>
    <w:rsid w:val="00520689"/>
    <w:rsid w:val="00594372"/>
    <w:rsid w:val="005D789C"/>
    <w:rsid w:val="005E74A7"/>
    <w:rsid w:val="00640A47"/>
    <w:rsid w:val="0076139A"/>
    <w:rsid w:val="007B6D04"/>
    <w:rsid w:val="00800947"/>
    <w:rsid w:val="00801F70"/>
    <w:rsid w:val="00836506"/>
    <w:rsid w:val="008E71F4"/>
    <w:rsid w:val="00942A0F"/>
    <w:rsid w:val="009C4014"/>
    <w:rsid w:val="009D5EC6"/>
    <w:rsid w:val="00A00487"/>
    <w:rsid w:val="00A95C4F"/>
    <w:rsid w:val="00AA43BC"/>
    <w:rsid w:val="00AF0A5D"/>
    <w:rsid w:val="00B93FF3"/>
    <w:rsid w:val="00BA3A40"/>
    <w:rsid w:val="00BA3EB5"/>
    <w:rsid w:val="00C0309E"/>
    <w:rsid w:val="00C17835"/>
    <w:rsid w:val="00D44FF3"/>
    <w:rsid w:val="00D67E91"/>
    <w:rsid w:val="00DA1FA3"/>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4372"/>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4372"/>
    <w:pPr>
      <w:tabs>
        <w:tab w:pos="4536" w:val="center"/>
        <w:tab w:pos="9072" w:val="right"/>
      </w:tabs>
    </w:pPr>
  </w:style>
  <w:style w:customStyle="true" w:styleId="ZaglavljeChar" w:type="character">
    <w:name w:val="Zaglavlje Char"/>
    <w:basedOn w:val="Zadanifontodlomka"/>
    <w:link w:val="Zaglavlje"/>
    <w:uiPriority w:val="99"/>
    <w:rsid w:val="0059437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94372"/>
    <w:pPr>
      <w:tabs>
        <w:tab w:pos="4536" w:val="center"/>
        <w:tab w:pos="9072" w:val="right"/>
      </w:tabs>
    </w:pPr>
  </w:style>
  <w:style w:customStyle="true" w:styleId="PodnojeChar" w:type="character">
    <w:name w:val="Podnožje Char"/>
    <w:basedOn w:val="Zadanifontodlomka"/>
    <w:link w:val="Podnoje"/>
    <w:uiPriority w:val="99"/>
    <w:rsid w:val="00594372"/>
    <w:rPr>
      <w:rFonts w:cs="Times New Roman" w:eastAsia="Times New Roman" w:hAnsi="Times New Roman" w:ascii="Times New Roman"/>
      <w:sz w:val="24"/>
      <w:szCs w:val="24"/>
      <w:lang w:eastAsia="hr-HR"/>
    </w:rPr>
  </w:style>
  <w:style w:styleId="Hiperveza" w:type="character">
    <w:name w:val="Hyperlink"/>
    <w:basedOn w:val="Zadanifontodlomka"/>
    <w:uiPriority w:val="99"/>
    <w:semiHidden/>
    <w:unhideWhenUsed/>
    <w:rsid w:val="00800947"/>
    <w:rPr>
      <w:color w:val="0000FF"/>
      <w:u w:val="single"/>
    </w:rPr>
  </w:style>
  <w:style w:styleId="Tekstrezerviranogmjesta" w:type="character">
    <w:name w:val="Placeholder Text"/>
    <w:basedOn w:val="Zadanifontodlomka"/>
    <w:uiPriority w:val="99"/>
    <w:semiHidden/>
    <w:rsid w:val="005E74A7"/>
    <w:rPr>
      <w:color w:val="808080"/>
      <w:bdr w:space="0" w:sz="0" w:color="auto" w:val="none"/>
      <w:shd w:fill="auto" w:color="auto" w:val="clear"/>
    </w:rPr>
  </w:style>
  <w:style w:customStyle="true" w:styleId="eSPISCCParagraphDefaultFont" w:type="character">
    <w:name w:val="eSPIS_CC_Paragraph Default Font"/>
    <w:basedOn w:val="Zadanifontodlomka"/>
    <w:rsid w:val="005E74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74A7"/>
    <w:rPr>
      <w:bdr w:space="0" w:sz="0" w:color="auto" w:val="none"/>
      <w:shd w:fill="FFFFCC" w:color="auto" w:val="clear"/>
      <w:lang w:val="hr-HR"/>
    </w:rPr>
  </w:style>
  <w:style w:customStyle="true" w:styleId="PozadinaSvijetloCrvena" w:type="character">
    <w:name w:val="Pozadina_SvijetloCrvena"/>
    <w:basedOn w:val="eSPISCCParagraphDefaultFont"/>
    <w:rsid w:val="005E74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74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4372"/>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4372"/>
    <w:pPr>
      <w:tabs>
        <w:tab w:pos="4536" w:val="center"/>
        <w:tab w:pos="9072" w:val="right"/>
      </w:tabs>
    </w:pPr>
  </w:style>
  <w:style w:customStyle="1" w:styleId="ZaglavljeChar" w:type="character">
    <w:name w:val="Zaglavlje Char"/>
    <w:basedOn w:val="Zadanifontodlomka"/>
    <w:link w:val="Zaglavlje"/>
    <w:uiPriority w:val="99"/>
    <w:rsid w:val="0059437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94372"/>
    <w:pPr>
      <w:tabs>
        <w:tab w:pos="4536" w:val="center"/>
        <w:tab w:pos="9072" w:val="right"/>
      </w:tabs>
    </w:pPr>
  </w:style>
  <w:style w:customStyle="1" w:styleId="PodnojeChar" w:type="character">
    <w:name w:val="Podnožje Char"/>
    <w:basedOn w:val="Zadanifontodlomka"/>
    <w:link w:val="Podnoje"/>
    <w:uiPriority w:val="99"/>
    <w:rsid w:val="00594372"/>
    <w:rPr>
      <w:rFonts w:ascii="Times New Roman" w:cs="Times New Roman" w:eastAsia="Times New Roman" w:hAnsi="Times New Roman"/>
      <w:sz w:val="24"/>
      <w:szCs w:val="24"/>
      <w:lang w:eastAsia="hr-HR"/>
    </w:rPr>
  </w:style>
  <w:style w:styleId="Hiperveza" w:type="character">
    <w:name w:val="Hyperlink"/>
    <w:basedOn w:val="Zadanifontodlomka"/>
    <w:uiPriority w:val="99"/>
    <w:semiHidden/>
    <w:unhideWhenUsed/>
    <w:rsid w:val="00800947"/>
    <w:rPr>
      <w:color w:val="0000FF"/>
      <w:u w:val="single"/>
    </w:rPr>
  </w:style>
  <w:style w:styleId="Tekstrezerviranogmjesta" w:type="character">
    <w:name w:val="Placeholder Text"/>
    <w:basedOn w:val="Zadanifontodlomka"/>
    <w:uiPriority w:val="99"/>
    <w:semiHidden/>
    <w:rsid w:val="005E74A7"/>
    <w:rPr>
      <w:color w:val="808080"/>
      <w:bdr w:color="auto" w:space="0" w:sz="0" w:val="none"/>
      <w:shd w:color="auto" w:fill="auto" w:val="clear"/>
    </w:rPr>
  </w:style>
  <w:style w:customStyle="1" w:styleId="eSPISCCParagraphDefaultFont" w:type="character">
    <w:name w:val="eSPIS_CC_Paragraph Default Font"/>
    <w:basedOn w:val="Zadanifontodlomka"/>
    <w:rsid w:val="005E74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74A7"/>
    <w:rPr>
      <w:bdr w:color="auto" w:space="0" w:sz="0" w:val="none"/>
      <w:shd w:color="auto" w:fill="FFFFCC" w:val="clear"/>
      <w:lang w:val="hr-HR"/>
    </w:rPr>
  </w:style>
  <w:style w:customStyle="1" w:styleId="PozadinaSvijetloCrvena" w:type="character">
    <w:name w:val="Pozadina_SvijetloCrvena"/>
    <w:basedOn w:val="eSPISCCParagraphDefaultFont"/>
    <w:rsid w:val="005E74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74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58168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s://sudreg.pravosudje.hr/registar/f?p=150:40:0::NO:RP,40:P40_OIB,P40_TIP:17181551299,1&amp;cs=36832F4B9D855AB6D8BD105D5BDA9675B"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5. listopada 2017.</izvorni_sadrzaj>
    <derivirana_varijabla naziv="DomainObject.StvarniPocetakDatum_1">5. listopada 2017.</derivirana_varijabla>
  </DomainObject.StvarniPocetakDatum>
  <DomainObject.StvarniZavrsetakDatum>
    <izvorni_sadrzaj>5. listopada 2017.</izvorni_sadrzaj>
    <derivirana_varijabla naziv="DomainObject.StvarniZavrsetakDatum_1">5. listopada 2017.</derivirana_varijabla>
  </DomainObject.StvarniZavrsetakDatum>
  <DomainObject.PlaniraniZavrsetakDatum>
    <izvorni_sadrzaj>5. listopada 2017.</izvorni_sadrzaj>
    <derivirana_varijabla naziv="DomainObject.PlaniraniZavrsetakDatum_1">5. listopada 2017.</derivirana_varijabla>
  </DomainObject.PlaniraniZavrsetakDatum>
  <DomainObject.PlaniraniPocetakDatum>
    <izvorni_sadrzaj>5. listopada 2017.</izvorni_sadrzaj>
    <derivirana_varijabla naziv="DomainObject.PlaniraniPocetakDatum_1">5. listopada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09:03</izvorni_sadrzaj>
    <derivirana_varijabla naziv="DomainObject.StvarniZavrsetakVrijeme_1">09:03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5. listopada 2017.</izvorni_sadrzaj>
    <derivirana_varijabla naziv="DomainObject.Zapisnik.DatumKreiranja_1">5. listopada 2017.</derivirana_varijabla>
  </DomainObject.Zapisnik.DatumKreiranja>
  <DomainObject.Zapisnik.ImovinskaKorist>
    <izvorni_sadrzaj/>
    <derivirana_varijabla naziv="DomainObject.Zapisnik.ImovinskaKorist_1"/>
  </DomainObject.Zapisnik.ImovinskaKorist>
  <DomainObject.Zapisnik.Oznaka>
    <izvorni_sadrzaj>St-266/2017-6</izvorni_sadrzaj>
    <derivirana_varijabla naziv="DomainObject.Zapisnik.Oznaka_1">St-266/2017-6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St-266/2017</izvorni_sadrzaj>
    <derivirana_varijabla naziv="DomainObject.Predmet.OznakaBroj_1">St-266/2017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St-439/17</izvorni_sadrzaj>
    <derivirana_varijabla naziv="DomainObject.Predmet.PrimjedbaSuca_1">Veza St-439/17</derivirana_varijabla>
  </DomainObject.Predmet.PrimjedbaSuca>
  <DomainObject.Predmet.ProtustrankaFormated>
    <izvorni_sadrzaj>  LIKA GRADNJA d.o.o.</izvorni_sadrzaj>
    <derivirana_varijabla naziv="DomainObject.Predmet.ProtustrankaFormated_1">  LIKA GRADNJA d.o.o.</derivirana_varijabla>
  </DomainObject.Predmet.ProtustrankaFormated>
  <DomainObject.Predmet.ProtustrankaFormatedOIB>
    <izvorni_sadrzaj>  LIKA GRADNJA d.o.o., OIB 44150572731</izvorni_sadrzaj>
    <derivirana_varijabla naziv="DomainObject.Predmet.ProtustrankaFormatedOIB_1">  LIKA GRADNJA d.o.o., OIB 44150572731</derivirana_varijabla>
  </DomainObject.Predmet.ProtustrankaFormatedOIB>
  <DomainObject.Predmet.ProtustrankaFormatedWithAdress>
    <izvorni_sadrzaj> LIKA GRADNJA d.o.o., Smoljanac 40, 53230 Plitvička Jezera</izvorni_sadrzaj>
    <derivirana_varijabla naziv="DomainObject.Predmet.ProtustrankaFormatedWithAdress_1"> LIKA GRADNJA d.o.o., Smoljanac 40, 53230 Plitvička Jezera</derivirana_varijabla>
  </DomainObject.Predmet.ProtustrankaFormatedWithAdress>
  <DomainObject.Predmet.ProtustrankaFormatedWithAdressOIB>
    <izvorni_sadrzaj> LIKA GRADNJA d.o.o., OIB 44150572731, Smoljanac 40, 53230 Plitvička Jezera</izvorni_sadrzaj>
    <derivirana_varijabla naziv="DomainObject.Predmet.ProtustrankaFormatedWithAdressOIB_1"> LIKA GRADNJA d.o.o., OIB 44150572731, Smoljanac 40, 53230 Plitvička Jezera</derivirana_varijabla>
  </DomainObject.Predmet.ProtustrankaFormatedWithAdressOIB>
  <DomainObject.Predmet.ProtustrankaWithAdress>
    <izvorni_sadrzaj>LIKA GRADNJA d.o.o. Smoljanac 40, 53230 Plitvička Jezera</izvorni_sadrzaj>
    <derivirana_varijabla naziv="DomainObject.Predmet.ProtustrankaWithAdress_1">LIKA GRADNJA d.o.o. Smoljanac 40, 53230 Plitvička Jezera</derivirana_varijabla>
  </DomainObject.Predmet.ProtustrankaWithAdress>
  <DomainObject.Predmet.ProtustrankaWithAdressOIB>
    <izvorni_sadrzaj>LIKA GRADNJA d.o.o., OIB 44150572731, Smoljanac 40, 53230 Plitvička Jezera</izvorni_sadrzaj>
    <derivirana_varijabla naziv="DomainObject.Predmet.ProtustrankaWithAdressOIB_1">LIKA GRADNJA d.o.o., OIB 44150572731, Smoljanac 40, 53230 Plitvička Jezera</derivirana_varijabla>
  </DomainObject.Predmet.ProtustrankaWithAdressOIB>
  <DomainObject.Predmet.ProtustrankaNazivFormated>
    <izvorni_sadrzaj>LIKA GRADNJA d.o.o.</izvorni_sadrzaj>
    <derivirana_varijabla naziv="DomainObject.Predmet.ProtustrankaNazivFormated_1">LIKA GRADNJA d.o.o.</derivirana_varijabla>
  </DomainObject.Predmet.ProtustrankaNazivFormated>
  <DomainObject.Predmet.ProtustrankaNazivFormatedOIB>
    <izvorni_sadrzaj>LIKA GRADNJA d.o.o., OIB 44150572731</izvorni_sadrzaj>
    <derivirana_varijabla naziv="DomainObject.Predmet.ProtustrankaNazivFormatedOIB_1">LIKA GRADNJA d.o.o., OIB 44150572731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LIKA GRADNJA d.o.o.</item>
    </izvorni_sadrzaj>
    <derivirana_varijabla naziv="DomainObject.Predmet.ProtuStrankaListFormated_1">
      <item>LIKA GRADNJA d.o.o.</item>
    </derivirana_varijabla>
  </DomainObject.Predmet.ProtuStrankaListFormated>
  <DomainObject.Predmet.ProtuStrankaListFormatedOIB>
    <izvorni_sadrzaj>
      <item>LIKA GRADNJA d.o.o., OIB 44150572731</item>
    </izvorni_sadrzaj>
    <derivirana_varijabla naziv="DomainObject.Predmet.ProtuStrankaListFormatedOIB_1">
      <item>LIKA GRADNJA d.o.o., OIB 44150572731</item>
    </derivirana_varijabla>
  </DomainObject.Predmet.ProtuStrankaListFormatedOIB>
  <DomainObject.Predmet.ProtuStrankaListFormatedWithAdress>
    <izvorni_sadrzaj>
      <item>LIKA GRADNJA d.o.o., Smoljanac 40, 53230 Plitvička Jezera</item>
    </izvorni_sadrzaj>
    <derivirana_varijabla naziv="DomainObject.Predmet.ProtuStrankaListFormatedWithAdress_1">
      <item>LIKA GRADNJA d.o.o., Smoljanac 40, 53230 Plitvička Jezera</item>
    </derivirana_varijabla>
  </DomainObject.Predmet.ProtuStrankaListFormatedWithAdress>
  <DomainObject.Predmet.ProtuStrankaListFormatedWithAdressOIB>
    <izvorni_sadrzaj>
      <item>LIKA GRADNJA d.o.o., OIB 44150572731, Smoljanac 40, 53230 Plitvička Jezera</item>
    </izvorni_sadrzaj>
    <derivirana_varijabla naziv="DomainObject.Predmet.ProtuStrankaListFormatedWithAdressOIB_1">
      <item>LIKA GRADNJA d.o.o., OIB 44150572731, Smoljanac 40, 53230 Plitvička Jezera</item>
    </derivirana_varijabla>
  </DomainObject.Predmet.ProtuStrankaListFormatedWithAdressOIB>
  <DomainObject.Predmet.ProtuStrankaListNazivFormated>
    <izvorni_sadrzaj>
      <item>LIKA GRADNJA d.o.o.</item>
    </izvorni_sadrzaj>
    <derivirana_varijabla naziv="DomainObject.Predmet.ProtuStrankaListNazivFormated_1">
      <item>LIKA GRADNJA d.o.o.</item>
    </derivirana_varijabla>
  </DomainObject.Predmet.ProtuStrankaListNazivFormated>
  <DomainObject.Predmet.ProtuStrankaListNazivFormatedOIB>
    <izvorni_sadrzaj>
      <item>LIKA GRADNJA d.o.o., OIB 44150572731</item>
    </izvorni_sadrzaj>
    <derivirana_varijabla naziv="DomainObject.Predmet.ProtuStrankaListNazivFormatedOIB_1">
      <item>LIKA GRADNJA d.o.o., OIB 44150572731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St-266/2017-6</izvorni_sadrzaj>
    <derivirana_varijabla naziv="DomainObject.PoslovniBrojDokumenta_1">St-266/2017-6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LIKA GRADNJA d.o.o.</izvorni_sadrzaj>
    <derivirana_varijabla naziv="DomainObject.Predmet.ProtustrankaIDrugi_1">LIKA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LIKA GRADNJA d.o.o., OIB 44150572731, Smoljanac 40, 53230 Plitvička Jezera</izvorni_sadrzaj>
    <derivirana_varijabla naziv="DomainObject.Predmet.ProtustrankaIDrugiAdressOIB_1">LIKA GRADNJA d.o.o., OIB 44150572731, Smoljanac 40, 53230 Plitvička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LIKA GRADNJA d.o.o.</item>
    </izvorni_sadrzaj>
    <derivirana_varijabla naziv="DomainObject.Predmet.SudioniciListNaziv_1">
      <item>FINA  Rijeka</item>
      <item>LIKA GRADNJA d.o.o.</item>
    </derivirana_varijabla>
  </DomainObject.Predmet.SudioniciListNaziv>
  <DomainObject.Predmet.SudioniciListAdressOIB>
    <izvorni_sadrzaj>
      <item>FINA  Rijeka, OIB 85821130368, Frana Kurelca 8,51000 Rijeka</item>
      <item>LIKA GRADNJA d.o.o., OIB 44150572731, Smoljanac 40,53230 Plitvička Jezera</item>
    </izvorni_sadrzaj>
    <derivirana_varijabla naziv="DomainObject.Predmet.SudioniciListAdressOIB_1">
      <item>FINA  Rijeka, OIB 85821130368, Frana Kurelca 8,51000 Rijeka</item>
      <item>LIKA GRADNJA d.o.o., OIB 44150572731, Smoljanac 40,53230 Plitvička Jezera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44150572731</item>
    </izvorni_sadrzaj>
    <derivirana_varijabla naziv="DomainObject.Predmet.SudioniciListNazivOIB_1">
      <item>, OIB 85821130368</item>
      <item>, OIB 44150572731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2293</properties:Characters>
  <properties:Lines>68</properties:Lines>
  <properties:Paragraphs>25</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2017-10-04T13:10:00Z</dcterms:created>
  <dc:creator>Vera Jelenović</dc:creator>
  <cp:lastModifiedBy>Nika Ostojić</cp:lastModifiedBy>
  <cp:lastPrinted>2017-10-05T07:39:00Z</cp:lastPrinted>
  <dcterms:modified xmlns:xsi="http://www.w3.org/2001/XMLSchema-instance" xsi:type="dcterms:W3CDTF">2017-10-05T07:43:00Z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St-266/2017-6 / Zapisnik - Ročište radi rasprave o uvjetima za otvaranje steč. post.</vt:lpwstr>
  </prop:property>
  <prop:property name="CC_coloring" pid="5" fmtid="{D5CDD505-2E9C-101B-9397-08002B2CF9AE}">
    <vt:bool>false</vt:bool>
  </prop:property>
</prop:Properties>
</file>