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d24f" w14:paraId="6ded24f" w:rsidRDefault="00DF2A1E" w:rsidP="00DF2A1E" w:rsidR="00DF2A1E">
      <w:pPr>
        <w:pStyle w:val="Default"/>
        <w15:collapsed w:val="false"/>
      </w:pPr>
      <w:bookmarkStart w:name="_GoBack" w:id="0"/>
      <w:bookmarkEnd w:id="0"/>
    </w:p>
    <w:p w:rsidRDefault="00DF2A1E" w:rsidP="00DF2A1E" w:rsidR="00DF2A1E">
      <w:pPr>
        <w:pStyle w:val="Default"/>
        <w:rPr>
          <w:sz w:val="22"/>
          <w:szCs w:val="22"/>
        </w:rPr>
      </w:pPr>
      <w:r>
        <w:t xml:space="preserve"> </w:t>
      </w:r>
      <w:r>
        <w:rPr>
          <w:sz w:val="22"/>
          <w:szCs w:val="22"/>
        </w:rPr>
        <w:t xml:space="preserve">1 </w:t>
      </w:r>
    </w:p>
    <w:p w:rsidRDefault="00DF2A1E" w:rsidP="00DF2A1E" w:rsidR="00DF2A1E">
      <w:pPr>
        <w:pStyle w:val="Default"/>
        <w:rPr>
          <w:rFonts w:cstheme="minorBidi"/>
          <w:color w:val="auto"/>
        </w:rPr>
      </w:pPr>
    </w:p>
    <w:p w:rsidRDefault="00DF2A1E" w:rsidP="00DF2A1E" w:rsidR="00DF2A1E">
      <w:pPr>
        <w:pStyle w:val="Default"/>
        <w:rPr>
          <w:rFonts w:cs="Times New Roman" w:hAnsi="Times New Roman" w:ascii="Times New Roman"/>
          <w:color w:val="auto"/>
          <w:sz w:val="28"/>
          <w:szCs w:val="28"/>
        </w:rPr>
      </w:pPr>
      <w:r>
        <w:rPr>
          <w:rFonts w:cstheme="minorBidi"/>
          <w:color w:val="auto"/>
        </w:rPr>
        <w:t xml:space="preserve"> </w:t>
      </w:r>
      <w:r>
        <w:rPr>
          <w:rFonts w:cs="Times New Roman" w:hAnsi="Times New Roman" w:ascii="Times New Roman"/>
          <w:b/>
          <w:bCs/>
          <w:color w:val="auto"/>
          <w:sz w:val="28"/>
          <w:szCs w:val="28"/>
        </w:rPr>
        <w:t xml:space="preserve">Obrazac 20.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IZVJEŠĆE STEČAJNOGA UPRAVITELJA O TIJEKU STEČAJNOGA POSTUPKA I STANJU STEČAJNE MASE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za izvještajno ročište zakazano za dan 21.09.2017. godine u 09.30 sati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Nadležni trgovački sud: Trgovački sud u Zagrebu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Poslovni broj spisa: 85. St-1026/17-10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Dužnik: GITANO d.o.o. u stečaju, MBS: 080218827, OIB: 42041885904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Sjedište: 44320 Kutina, Andrije Hebranga 7 ___________________________________________________________________________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I. TIJEK STEČAJNOGA POSTUPKA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od otvaranja stečajnog postupka od 12.06.2017. do 28.08.2017. godine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i/>
          <w:iCs/>
          <w:color w:val="auto"/>
          <w:sz w:val="23"/>
          <w:szCs w:val="23"/>
        </w:rPr>
        <w:t xml:space="preserve">Općenito o stečajnom dužniku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Puni naziv društva glasi : GITANO, trgovina, usluge, uvoz-izvoz društvo s ograničenom odgovornošću u stečaju, skraćeni naziv : GITANO d.o.o. u stečaju, sjedište društva nalazi se na adresi : Andrije Hebranga 7, 44320 Kutina, pravni oblik društva: društvo s ograničenom odgovornošću, OIB: 42041885904. Državni zavod za statistiku razvrstao je društvo pod jedinstvenim matičnim brojem 3977013, a šifra djelatnosti za statističku evidenciju je 4643 (Trgovina na veliko električnim aparatima za kućanstvo). Društvo je osnovano 17.07.1992. (Aktom o osnivanju od l7.srpnja 1992.god. usklađenim sa ZTD-om 12.12.1995.god. i sastavljenim u novom obliku kao Izjava) i registrirano kod Trgovačkog suda u Zagrebu pod matičnim brojem subjekta 080218827. Temeljni kapital društva iznosi 243.000,00 kuna .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i/>
          <w:iCs/>
          <w:color w:val="auto"/>
          <w:sz w:val="23"/>
          <w:szCs w:val="23"/>
        </w:rPr>
        <w:t xml:space="preserve">Predmet poslovanja </w:t>
      </w:r>
    </w:p>
    <w:p w:rsidRDefault="00DF2A1E" w:rsidP="00DF2A1E" w:rsidR="00DF2A1E">
      <w:pPr>
        <w:pStyle w:val="Default"/>
        <w:spacing w:after="25"/>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Proizvodnja brava i okova </w:t>
      </w:r>
    </w:p>
    <w:p w:rsidRDefault="00DF2A1E" w:rsidP="00DF2A1E" w:rsidR="00DF2A1E">
      <w:pPr>
        <w:pStyle w:val="Default"/>
        <w:spacing w:after="25"/>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Građevinarstvo </w:t>
      </w:r>
    </w:p>
    <w:p w:rsidRDefault="00DF2A1E" w:rsidP="00DF2A1E" w:rsidR="00DF2A1E">
      <w:pPr>
        <w:pStyle w:val="Default"/>
        <w:spacing w:after="25"/>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Barovi </w:t>
      </w:r>
    </w:p>
    <w:p w:rsidRDefault="00DF2A1E" w:rsidP="00DF2A1E" w:rsidR="00DF2A1E">
      <w:pPr>
        <w:pStyle w:val="Default"/>
        <w:spacing w:after="25"/>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Prijevoz robe (tereta) cestom </w:t>
      </w:r>
    </w:p>
    <w:p w:rsidRDefault="00DF2A1E" w:rsidP="00DF2A1E" w:rsidR="00DF2A1E">
      <w:pPr>
        <w:pStyle w:val="Default"/>
        <w:spacing w:after="25"/>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Održavanje uredskih strojeva i računala </w:t>
      </w:r>
    </w:p>
    <w:p w:rsidRDefault="00DF2A1E" w:rsidP="00DF2A1E" w:rsidR="00DF2A1E">
      <w:pPr>
        <w:pStyle w:val="Default"/>
        <w:spacing w:after="25"/>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Opći mehanički radovi </w:t>
      </w:r>
    </w:p>
    <w:p w:rsidRDefault="00DF2A1E" w:rsidP="00DF2A1E" w:rsidR="00DF2A1E">
      <w:pPr>
        <w:pStyle w:val="Default"/>
        <w:spacing w:after="25"/>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Kupnja i prodaja robe </w:t>
      </w:r>
    </w:p>
    <w:p w:rsidRDefault="00DF2A1E" w:rsidP="00DF2A1E" w:rsidR="00DF2A1E">
      <w:pPr>
        <w:pStyle w:val="Default"/>
        <w:rPr>
          <w:rFonts w:cs="Times New Roman" w:hAnsi="Times New Roman" w:ascii="Times New Roman"/>
          <w:color w:val="auto"/>
          <w:sz w:val="23"/>
          <w:szCs w:val="23"/>
        </w:rPr>
      </w:pPr>
      <w:r>
        <w:rPr>
          <w:rFonts w:cs="Sitka" w:hAnsi="Sitka" w:ascii="Sitka"/>
          <w:color w:val="auto"/>
          <w:sz w:val="23"/>
          <w:szCs w:val="23"/>
        </w:rPr>
        <w:t xml:space="preserve">- </w:t>
      </w:r>
      <w:r>
        <w:rPr>
          <w:rFonts w:cs="Times New Roman" w:hAnsi="Times New Roman" w:ascii="Times New Roman"/>
          <w:color w:val="auto"/>
          <w:sz w:val="23"/>
          <w:szCs w:val="23"/>
        </w:rPr>
        <w:t xml:space="preserve">Obavljanje trgovačkog posredovanja na domaćem i inozemnom tržištu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2"/>
          <w:szCs w:val="22"/>
        </w:rPr>
      </w:pPr>
      <w:r>
        <w:rPr>
          <w:rFonts w:cs="Times New Roman" w:hAnsi="Times New Roman" w:ascii="Times New Roman"/>
          <w:color w:val="auto"/>
          <w:sz w:val="23"/>
          <w:szCs w:val="23"/>
        </w:rPr>
        <w:t xml:space="preserve">Stečajni postupak otvoren je Rješenjem Trgovačkog suda u Zagrebu, poslovni broj 85. St-1026/17-10 od dana 12.12.2017. godine u 12.00 sati, a na prijedlog FINANCIJSKE AGENCIJE od 30.03.2017. godine na temelju članka 110. stavka 1. Stečajnog zakona jer je na dan 24.03.2017. godine dužnik u Očevidniku redoslijeda osnova za plaćanje imao evidentirane neizvršene osnove za plaćanje u neprekinutom razdoblju od 120 dana u ukupnom iznosu od 136.070,51 kuna. </w:t>
      </w:r>
      <w:r>
        <w:rPr>
          <w:rFonts w:cs="Times New Roman" w:hAnsi="Times New Roman" w:ascii="Times New Roman"/>
          <w:color w:val="auto"/>
          <w:sz w:val="22"/>
          <w:szCs w:val="22"/>
        </w:rPr>
        <w:t xml:space="preserve">2 </w:t>
      </w:r>
    </w:p>
    <w:p w:rsidRDefault="00DF2A1E" w:rsidP="00DF2A1E" w:rsidR="00DF2A1E">
      <w:pPr>
        <w:pStyle w:val="Default"/>
        <w:rPr>
          <w:rFonts w:cstheme="minorBidi"/>
          <w:color w:val="auto"/>
        </w:rPr>
      </w:pPr>
    </w:p>
    <w:p w:rsidRDefault="00DF2A1E" w:rsidP="00DF2A1E" w:rsidR="00DF2A1E">
      <w:pPr>
        <w:pStyle w:val="Default"/>
        <w:pageBreakBefore/>
        <w:rPr>
          <w:rFonts w:cs="Times New Roman" w:hAnsi="Times New Roman" w:ascii="Times New Roman"/>
          <w:color w:val="auto"/>
          <w:sz w:val="23"/>
          <w:szCs w:val="23"/>
        </w:rPr>
      </w:pPr>
      <w:r>
        <w:rPr>
          <w:rFonts w:cs="Times New Roman" w:hAnsi="Times New Roman" w:ascii="Times New Roman"/>
          <w:b/>
          <w:bCs/>
          <w:color w:val="auto"/>
          <w:sz w:val="23"/>
          <w:szCs w:val="23"/>
        </w:rPr>
        <w:lastRenderedPageBreak/>
        <w:t xml:space="preserve">Radnje koje je poduzeo stečajni upravitelj u dosadašnjem tijeku postupka: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uništio stare žigove i izradio novi žig stečajnog dužnika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otkazao telefonske linije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zatvorio stari žiro račun u Erste&amp;Steiermaerkische bank d.d. IBAN HR92 2402006 1100763878, dok je račun u Privrednoj banci HR0223400091100100958 u procesu zatvaranja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otvorio redovan žiro račun u Erste&amp;Steiermaerkische bank d.d. IBAN HR4124020061100834248, te račun vrste 13 za isplatu sredstava koje AORPS isplaćuje radnicima IBAN HR4324020061300011587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pribavio od HZMO-a Obrazac 117. o osiguranicima prijavljenim kod stečajnog dužnika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pribavio očevidnik o redoslijedu plaćanja od dana 05.07.2017. od FINA-e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pribavio uvjerenje Državne geodetske uprave od dana 07.07.2017. godine Klasa: 932- 01/17-02/10593, Urbroj: 541-05-02-01/5-17-2 o upisu u katastarski operat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izmijenio podatke u Državnom zavodu za statistiku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izvršio primopredaju dužnosti između zakonskog zastupnika i preuzeo imovinu stečajnog dužnika u Kutini o čemu je sastavljen zapisnik dana 29.06.2017. godine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pribavio uvjerenje Ministarstva unutarnjih poslova, Policijske uprave Sisačko- Moslavačke, Policijske postaje Kutina, Broj : 511-10-10-04/03-1211/2017 od dana 04.07.2017. godine o službenoj evidenciji registracije cestovnih vozila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Sklopio Ugovor o zakupu poslovnog prostora za nekretninu u Kutini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Izmjestio pokretnine iz prostora u zakupu stečajnog dužnika u Garešnici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Očistio prostor u Garešnici, Kolodvorska 2 ispraznio smeće i vratio ga zakupodavcu Gradu Garešnica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popisao imovinu pokretnine iz prostora u Garešnici </w:t>
      </w:r>
    </w:p>
    <w:p w:rsidRDefault="00DF2A1E" w:rsidP="00DF2A1E" w:rsidR="00DF2A1E">
      <w:pPr>
        <w:pStyle w:val="Default"/>
        <w:spacing w:after="10"/>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otkazao Ugovor o radu 3 djelatnika </w:t>
      </w:r>
    </w:p>
    <w:p w:rsidRDefault="00DF2A1E" w:rsidP="00DF2A1E" w:rsidR="00DF2A1E">
      <w:pPr>
        <w:pStyle w:val="Default"/>
        <w:rPr>
          <w:rFonts w:cs="Times New Roman" w:hAnsi="Times New Roman" w:ascii="Times New Roman"/>
          <w:color w:val="auto"/>
          <w:sz w:val="23"/>
          <w:szCs w:val="23"/>
        </w:rPr>
      </w:pPr>
      <w:r>
        <w:rPr>
          <w:rFonts w:cs="Cambria" w:hAnsi="Cambria" w:ascii="Cambria"/>
          <w:color w:val="auto"/>
          <w:sz w:val="23"/>
          <w:szCs w:val="23"/>
        </w:rPr>
        <w:t xml:space="preserve">- </w:t>
      </w:r>
      <w:r>
        <w:rPr>
          <w:rFonts w:cs="Times New Roman" w:hAnsi="Times New Roman" w:ascii="Times New Roman"/>
          <w:color w:val="auto"/>
          <w:sz w:val="23"/>
          <w:szCs w:val="23"/>
        </w:rPr>
        <w:t xml:space="preserve">izradio izvješće za izvještajno ročište sa predračunom troškova za naredno šestmjesečno razdoblje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Zaposlenici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Po otvaranju stečajnog postupka stečajni upravitelj je pribavio od Hrvatskog zavoda za mirovinsko osiguranje obrazac 117. o osiguranicima prijavljenim kod stečajnog dužnika Klasa: 035-06/17-03/1, Urbroj: 241-25-11/6-17-1098 od dana 14.06.2017. godine, te je na temelju istog utvrdio da su u vrijeme otvaranja stečajnog postupka kod stečajnog dužnika zaposlene tri osobe. Istima je otkazao Ugovor o radu s otkaznim rokom od 30 dana, te su odjavljeni dana 28.07.2017. godine.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II. STANJE STEČAJNE MASE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Nekretnine </w:t>
      </w:r>
    </w:p>
    <w:p w:rsidRDefault="00DF2A1E" w:rsidP="00DF2A1E" w:rsidR="00DF2A1E">
      <w:pPr>
        <w:pStyle w:val="Default"/>
        <w:rPr>
          <w:rFonts w:cs="Times New Roman" w:hAnsi="Times New Roman" w:ascii="Times New Roman"/>
          <w:color w:val="auto"/>
          <w:sz w:val="22"/>
          <w:szCs w:val="22"/>
        </w:rPr>
      </w:pPr>
      <w:r>
        <w:rPr>
          <w:rFonts w:cs="Times New Roman" w:hAnsi="Times New Roman" w:ascii="Times New Roman"/>
          <w:color w:val="auto"/>
          <w:sz w:val="23"/>
          <w:szCs w:val="23"/>
        </w:rPr>
        <w:t xml:space="preserve">Prema uvjerenju Državne geodetske uprave od dana 07.07.2017. godine Klasa: 932-01/17- 02/10593, Urbroj: 541-05-02-01/5-17-2 društvo GITANO d.o.o., OIB; 42041885904 upisan je u katastarski operat u posjedovni list pl. br. 7608, k.o. Kutina (Mbr. 316199) kao nositelj prava na nekretninama koji se odnosi na područje RH. </w:t>
      </w:r>
      <w:r>
        <w:rPr>
          <w:rFonts w:cs="Times New Roman" w:hAnsi="Times New Roman" w:ascii="Times New Roman"/>
          <w:color w:val="auto"/>
          <w:sz w:val="22"/>
          <w:szCs w:val="22"/>
        </w:rPr>
        <w:t xml:space="preserve">3 </w:t>
      </w:r>
    </w:p>
    <w:p w:rsidRDefault="00DF2A1E" w:rsidP="00DF2A1E" w:rsidR="00DF2A1E">
      <w:pPr>
        <w:pStyle w:val="Default"/>
        <w:rPr>
          <w:rFonts w:cstheme="minorBidi"/>
          <w:color w:val="auto"/>
        </w:rPr>
      </w:pPr>
    </w:p>
    <w:p w:rsidRDefault="00DF2A1E" w:rsidP="00DF2A1E" w:rsidR="00DF2A1E">
      <w:pPr>
        <w:pStyle w:val="Default"/>
        <w:pageBreakBefore/>
        <w:rPr>
          <w:rFonts w:cs="Times New Roman" w:hAnsi="Times New Roman" w:ascii="Times New Roman"/>
          <w:color w:val="auto"/>
          <w:sz w:val="23"/>
          <w:szCs w:val="23"/>
        </w:rPr>
      </w:pPr>
      <w:r>
        <w:rPr>
          <w:rFonts w:cs="Times New Roman" w:hAnsi="Times New Roman" w:ascii="Times New Roman"/>
          <w:color w:val="auto"/>
          <w:sz w:val="23"/>
          <w:szCs w:val="23"/>
        </w:rPr>
        <w:lastRenderedPageBreak/>
        <w:t xml:space="preserve">Društvo je vlasnik nekretnine u kojoj se nalazi i sjedište stečajnog dužnika na adresi Andrije Hebranga 7, Kutina i to :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a) nekretnine upisane kod Općinskg suda u Sisku, Zemljišnoknjižni odjel Kutina, k.č. 3766/1 ZGRADA, PARK I PARKIRALIŠTE U KUTINI površine 4230 m2 povezano s vlasništvom suvlasničkog dijela nekretnine i to: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6. Suvlasnički dio s neodređenim omjerom Na temelju Utanačenja od 6.10.1987. broj OU-694/97., sporazuma od 20.09.1984. broj 02-1518/84, aneksa od 26.12.1985. broj 02-2846/85, uvjerenja od 17.09.1997., odluke Fonda od 15.05.1997. broj 872/97 uknjiženo je pravo vlasništva na poslovni prostor ukupne površine 56,77 m2 koji se nalazi u zgradi Andrije Hebranga 3-7, lokal broj 8, sagrađenoj na kčbr. 3766/1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U teretnom listu „C” zaprimljena je zabilježba dana 03.08.2015.g. pod brojem Z-4844/2015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Uknjiženo založno pravo temeljem Sporazuma o zasnivanju založnog prava na nekretninama i pravu na neposrednu ovrhu broj: OV-3273/2015 03.08.2015, sve na iznos od 508.700,00 HRK uz valutnu klauzulu vezanu za EUR, u protuvrijednosti EUR po srednjem tečaju HNB-a na dan dospijeća, s redovnom kamatom u visini tromjesečnog EURIBOR-a uvećano za kamatnu maržu od 5,8 p.p. godišnje, promjenjiva, u skladu s aktima Vjerovnika, s kamatom po dospijeću u visini zakonske zatezne kamate određene za odnose iz trgovačkih ugovora, a koja je promjenjiva u skladu s propisima i trenutno iznosi 10,14% godišnje, naknadama, te ostalim troškovima i uvjetima utvrđenim Ugovorom o dugoročnom kreditu broj: 5110208278 i Sporazumom o zasnivanju založnog prava na nekretninama i pravu na neposrednu ovrhu u korist Privredne banke Zagreb d.d., OIB: 02535697732, Zagreb, Radnička Cesta 50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Kako bi smanjio troškove stečajne mase te režijske troškove koji terete nekretninu stečajni upravitelj je sklopio Ugovor o zakupu nekretnine od dana 24.07.2017. godine na 6 mjeseci za iznos zakupnine od 1.000,00 kn s PDV-om mjesečno, i sve režijske trošove na teret zakupnika PRINTER SERVISI j.d.o.o. iz Kutine.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i/>
          <w:iCs/>
          <w:color w:val="auto"/>
          <w:sz w:val="23"/>
          <w:szCs w:val="23"/>
        </w:rPr>
        <w:t xml:space="preserve">U privitku : preslika Ugovora o zakupu nekretnine od 24.07.2017. godine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Nekretnina u zakupu stečajnog dužnika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Dužnik je od dana 19.11.2012. godine bio u zakupu nekretnine u Garešnici na adresi Kolodvorska 2, poslovnog prostora površine 89,70 m2 i skladišnog prostora površine 4,86 m2. </w:t>
      </w:r>
    </w:p>
    <w:p w:rsidRDefault="00DF2A1E" w:rsidP="00DF2A1E" w:rsidR="00DF2A1E">
      <w:pPr>
        <w:pStyle w:val="Default"/>
        <w:rPr>
          <w:rFonts w:cs="Times New Roman" w:hAnsi="Times New Roman" w:ascii="Times New Roman"/>
          <w:color w:val="auto"/>
          <w:sz w:val="22"/>
          <w:szCs w:val="22"/>
        </w:rPr>
      </w:pPr>
      <w:r>
        <w:rPr>
          <w:rFonts w:cs="Times New Roman" w:hAnsi="Times New Roman" w:ascii="Times New Roman"/>
          <w:color w:val="auto"/>
          <w:sz w:val="23"/>
          <w:szCs w:val="23"/>
        </w:rPr>
        <w:t xml:space="preserve">Nakon otvaranja stečajnog postupka stečajni upravitelj je pozvao društvo Mirnovec Pirotehniku d.o.o. iz Samobora na preuzimanje postavljene opreme (alarm, protupožarna vrata) te je isto izvršeno dana 13.07.2017. godine. Također nakon što je izmjestio pokretnine stečajnog dužnika koje su se nalazile u poslovnom prostoru – knjižari predao je prostor zakupodavcu Gradu Garešnica o čemu je sastavljen Zapisnik o primopredaji dana 14.07.2017. godine. </w:t>
      </w:r>
      <w:r>
        <w:rPr>
          <w:rFonts w:cs="Times New Roman" w:hAnsi="Times New Roman" w:ascii="Times New Roman"/>
          <w:color w:val="auto"/>
          <w:sz w:val="22"/>
          <w:szCs w:val="22"/>
        </w:rPr>
        <w:t xml:space="preserve">4 </w:t>
      </w:r>
    </w:p>
    <w:p w:rsidRDefault="00DF2A1E" w:rsidP="00DF2A1E" w:rsidR="00DF2A1E">
      <w:pPr>
        <w:pStyle w:val="Default"/>
        <w:rPr>
          <w:rFonts w:cstheme="minorBidi"/>
          <w:color w:val="auto"/>
        </w:rPr>
      </w:pPr>
    </w:p>
    <w:p w:rsidRDefault="00DF2A1E" w:rsidP="00DF2A1E" w:rsidR="00DF2A1E">
      <w:pPr>
        <w:pStyle w:val="Default"/>
        <w:pageBreakBefore/>
        <w:rPr>
          <w:rFonts w:cs="Times New Roman" w:hAnsi="Times New Roman" w:ascii="Times New Roman"/>
          <w:color w:val="auto"/>
          <w:sz w:val="23"/>
          <w:szCs w:val="23"/>
        </w:rPr>
      </w:pPr>
      <w:r>
        <w:rPr>
          <w:rFonts w:cs="Times New Roman" w:hAnsi="Times New Roman" w:ascii="Times New Roman"/>
          <w:b/>
          <w:bCs/>
          <w:color w:val="auto"/>
          <w:sz w:val="23"/>
          <w:szCs w:val="23"/>
        </w:rPr>
        <w:lastRenderedPageBreak/>
        <w:t xml:space="preserve">Pokretnine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U tijeku je popis osnovnih sredstva - pokretnina i robe na zalihi.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Dio pokretnina se nalazi u Kutini, a dio se nalazio u poslovnom prostoru u Garešnici. Pošto je stečajni uprvaitelj otkazao Ugovor o zakupu poslovnog prostora u Garešnici izmjestio je osnovna sredstva i robu u Zagreb na lokaciju Medarska 67 radi predaje poslovnog prostora zakupodavcu radi smanjenja troškova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Robu koja se nalazila u konsignaciji u poslovnom prostoru u Garešnici vratio je vlasnicima PROFIL KLETT d.o.o. iz Zagreba, Petra Hektorovića 2/4, OIB: 42041885904 i PROFIL KNJIGA d.o.o. iz Zagreba, I. Barutanski breg 12, OIB: 43192548848.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U daljnjem tijeku postupka stečajni upravitelj će popisati robu koja je izmještena iz poslovnog prostora u Garešnici (pošto bivši stečajni dužnik nije vodio pravu evidenciju robe na zalihi). Naime radi se o velikom broju cca. 2000 artikala u količini od 1 – 2 komada te isto tako predlaže da se osnovna sredstva pokretnine procijene po stalnom sudskom vještaku, a za robu na zalihi da se uzme kao početna cijena kod prodajne knjigovodstvena vrijednost bez PDV-a, te se kao takva oglasi kod prodaje zaliha robe. Ukupna knjigovodstvena vrijednost robe na zalihi iznosi cca. 30.000,00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Također, uvidom u uvjerenje Ministarstva unutarnjih poslova, Policijske uprave Sisačko-Moslavačke, Policijske postaje Kutina, Broj : 511-10-10-04/03-1211/2017 od dana 04.07.2017 godine o službenoj evidenciji registracije cestovnih vozila utvrđeno je da stečajni dužnik nije evidentiran kao vlasnik vozila.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Potraživanja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Od potraživanja u zemlji stečajnom dužnik ima evidentirana potraživnja do otvaranja stečajnog postupka u iznosu od 80.077,49 kn, od kojeg iznosa je iznos od 35.179,64 kn u zastari.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Preostali dio otvorenih stavaka u iznosu od 44.897,85 kn odnosi se na kupce – partnere koji su sa stečajnim dužnikom poslovali i u svojstvu kupaca i u svojstvu dobavljača te će se u daljnjem tijeku stečajnog postupka utvrditi stvarna naplativost.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III. OBVEZE DUŽNIKA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U dosadašnjem tijeku stečajnog postupka stečajni upravitelj je od otvaranja stečajnog postupka 12.06.2017. godine do pisanja ovog izvješća utvrdio slijedeće dospjele obveze: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Razlučni vjerovnik : </w:t>
      </w:r>
    </w:p>
    <w:p w:rsidRDefault="00DF2A1E" w:rsidP="00DF2A1E" w:rsidR="00DF2A1E">
      <w:pPr>
        <w:pStyle w:val="Default"/>
        <w:rPr>
          <w:rFonts w:cs="Times New Roman" w:hAnsi="Times New Roman" w:ascii="Times New Roman"/>
          <w:color w:val="auto"/>
          <w:sz w:val="23"/>
          <w:szCs w:val="23"/>
        </w:rPr>
      </w:pPr>
      <w:r>
        <w:rPr>
          <w:color w:val="auto"/>
          <w:sz w:val="23"/>
          <w:szCs w:val="23"/>
        </w:rPr>
        <w:t xml:space="preserve">- </w:t>
      </w:r>
      <w:r>
        <w:rPr>
          <w:rFonts w:cs="Times New Roman" w:hAnsi="Times New Roman" w:ascii="Times New Roman"/>
          <w:color w:val="auto"/>
          <w:sz w:val="23"/>
          <w:szCs w:val="23"/>
        </w:rPr>
        <w:t xml:space="preserve">Privredna banka Zagreb d.d., OIB: 02535697732, Zagreb, Radnička Cesta 50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2"/>
          <w:szCs w:val="22"/>
        </w:rPr>
      </w:pPr>
      <w:r>
        <w:rPr>
          <w:rFonts w:cs="Times New Roman" w:hAnsi="Times New Roman" w:ascii="Times New Roman"/>
          <w:color w:val="auto"/>
          <w:sz w:val="23"/>
          <w:szCs w:val="23"/>
        </w:rPr>
        <w:t xml:space="preserve">Razlučni vjerovnik je prijavio tražbinu u iznosu od 427.576,87 kn temeljem Sporazuma o zasnivanju založnog prava na nekretninama i pravu na neposrednu ovrhu broj: OV-3273/2015 03.08.2015. koji je osiguran razlučnim pravom te iznos od 4.388,06 kn temeljem Ugovora o otvaranju i vođenju poslovnog računa.. </w:t>
      </w:r>
      <w:r>
        <w:rPr>
          <w:rFonts w:cs="Times New Roman" w:hAnsi="Times New Roman" w:ascii="Times New Roman"/>
          <w:color w:val="auto"/>
          <w:sz w:val="22"/>
          <w:szCs w:val="22"/>
        </w:rPr>
        <w:t xml:space="preserve">5 </w:t>
      </w:r>
    </w:p>
    <w:p w:rsidRDefault="00DF2A1E" w:rsidP="00DF2A1E" w:rsidR="00DF2A1E">
      <w:pPr>
        <w:pStyle w:val="Default"/>
        <w:rPr>
          <w:rFonts w:cstheme="minorBidi"/>
          <w:color w:val="auto"/>
        </w:rPr>
      </w:pPr>
    </w:p>
    <w:p w:rsidRDefault="00DF2A1E" w:rsidP="00DF2A1E" w:rsidR="00DF2A1E">
      <w:pPr>
        <w:pStyle w:val="Default"/>
        <w:pageBreakBefore/>
        <w:rPr>
          <w:rFonts w:cs="Times New Roman" w:hAnsi="Times New Roman" w:ascii="Times New Roman"/>
          <w:color w:val="auto"/>
          <w:sz w:val="23"/>
          <w:szCs w:val="23"/>
        </w:rPr>
      </w:pPr>
      <w:r>
        <w:rPr>
          <w:rFonts w:cs="Times New Roman" w:hAnsi="Times New Roman" w:ascii="Times New Roman"/>
          <w:color w:val="auto"/>
          <w:sz w:val="23"/>
          <w:szCs w:val="23"/>
        </w:rPr>
        <w:lastRenderedPageBreak/>
        <w:t xml:space="preserve">Stečajni vjerovnici prvog višeg isplatnog reda 179.388,71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Stečajni vjerovnici drugog višeg isplatnog reda 1.504.578,34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Podmireni troškovi od 12.06.-28.08.2017. 8.673,62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Trošak 3 neisplaćene minimalne plaće temeljem čl. 155. st. 2 SZ 8.184,10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Troškovi koji se odnose za plaće za otkazni rok i prijevoz radnicima 28.752,53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Ostali dospjeli nepodmireni troškovi od 12.06.-28.08.2017. u iznosu od 19.115,67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Predračun troškova za razdoblje od 01.09.2017. – 28.02.2018. u iznosu od 45.520,00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Rekapitulacija obveza stečajnog dužnika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Stečajni vjerovnici prvog višeg isplatnog reda 179.388,71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Stečajni vjerovnici drugog višeg isplatnog reda 1.504.578,34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Troškovi postupka 110.245,92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b/>
          <w:bCs/>
          <w:color w:val="auto"/>
          <w:sz w:val="23"/>
          <w:szCs w:val="23"/>
        </w:rPr>
        <w:t xml:space="preserve">Sveukupno obveze 1.794.212,97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Do dana pisanja izvješća stečajni upravitelj je obračunao tražbine radnika i sastavio tablicu vjerovnika prvog višeg isplatnog reda. Za vjerovnike drugog višeg isplatnog reda na dan pisanja izvješća utvrdio je da su prijavili tražbine u visini od 1.504.578,34 kn te će iste ispitati te sastaviti tablicu ispitanih tražbina vjerovnika drugog višeg isplatnog reda u roku koji mu je Rješenjem odredio sud, a to je 04.09.2017. godine. U sklopu navedenih tražbina vjerovnika drugog višeg isplatnog reda je i tražbina razlučnog vjerovnika kao stečajnog vjerovnika prijavljena u cjelokupnom iznosu od 431.964,93 kn.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Ukoliko u razdoblju od predaje tablica o ispitanim tražbinama stečajnih vjerovnika, odnosno od dana 04.09.2017. godine pa do ispitnog ročišta koje je određeno za dan 21.09.2017. godine eventualno pristigne još neka tražbina koja je poslana u za to određenom roku stečajni upravitelj će je ispitati i dopuniti dostavljenu tablicu sudu do ispitnog ročišta. Ukoliko bi neka tražbina bila dostavljena, po proteku roka stečajni upravitelj će predložiti sudu njezino odbacivanje.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Gore navedeni troškovi postupka raspoređeni po grupama specificirani su u financijskom izvješću stečajnog upravitelja koje se nalazi u privitku ovog izvješća.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i/>
          <w:iCs/>
          <w:color w:val="auto"/>
          <w:sz w:val="23"/>
          <w:szCs w:val="23"/>
        </w:rPr>
        <w:t xml:space="preserve">. ..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IV. RADNJE KOJE ĆE SE PODUZETI U NAREDNOM RAZDOBLJU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Iz navedene analize može se reći da je gospodarski položaj stečajnog dužnika takav da nema više započetih, a nedovršenih poslova koje bi trebalo dovršiti, niti uvjeta za izradu stečajnog plana Pokretnine dužnika koje nisu pod razlučnim pravom biti će procijenjene po stalnom sudskom vještaku i prodane sukladno čl. 229. st. 2. Stečajnog zakona </w:t>
      </w:r>
    </w:p>
    <w:p w:rsidRDefault="00DF2A1E" w:rsidP="00DF2A1E" w:rsidR="00DF2A1E">
      <w:pPr>
        <w:pStyle w:val="Default"/>
        <w:rPr>
          <w:rFonts w:cs="Times New Roman" w:hAnsi="Times New Roman" w:ascii="Times New Roman"/>
          <w:color w:val="auto"/>
          <w:sz w:val="22"/>
          <w:szCs w:val="22"/>
        </w:rPr>
      </w:pPr>
      <w:r>
        <w:rPr>
          <w:rFonts w:cs="Times New Roman" w:hAnsi="Times New Roman" w:ascii="Times New Roman"/>
          <w:color w:val="auto"/>
          <w:sz w:val="23"/>
          <w:szCs w:val="23"/>
        </w:rPr>
        <w:t xml:space="preserve">Nekretnine dužnika pod razlučnim pravom Privredne banke Zagreb d.d. a na kojima nije pokrenuta ovrha procijeniti će se u stečajnom postupku po stalnom sudskom vještaku građevinske struke i prodavati u stečajnom postupku sukladno odredbama Stečajnog zakona </w:t>
      </w:r>
      <w:r>
        <w:rPr>
          <w:rFonts w:cs="Times New Roman" w:hAnsi="Times New Roman" w:ascii="Times New Roman"/>
          <w:color w:val="auto"/>
          <w:sz w:val="22"/>
          <w:szCs w:val="22"/>
        </w:rPr>
        <w:t xml:space="preserve">6 </w:t>
      </w:r>
    </w:p>
    <w:p w:rsidRDefault="00DF2A1E" w:rsidP="00DF2A1E" w:rsidR="00DF2A1E">
      <w:pPr>
        <w:pStyle w:val="Default"/>
        <w:rPr>
          <w:rFonts w:cstheme="minorBidi"/>
          <w:color w:val="auto"/>
        </w:rPr>
      </w:pPr>
    </w:p>
    <w:p w:rsidRDefault="00DF2A1E" w:rsidP="00DF2A1E" w:rsidR="00DF2A1E">
      <w:pPr>
        <w:pStyle w:val="Default"/>
        <w:pageBreakBefore/>
        <w:rPr>
          <w:rFonts w:cs="Times New Roman" w:hAnsi="Times New Roman" w:ascii="Times New Roman"/>
          <w:color w:val="auto"/>
          <w:sz w:val="23"/>
          <w:szCs w:val="23"/>
        </w:rPr>
      </w:pPr>
      <w:r>
        <w:rPr>
          <w:rFonts w:cs="Times New Roman" w:hAnsi="Times New Roman" w:ascii="Times New Roman"/>
          <w:color w:val="auto"/>
          <w:sz w:val="23"/>
          <w:szCs w:val="23"/>
        </w:rPr>
        <w:lastRenderedPageBreak/>
        <w:t xml:space="preserve">Shodno iznesenom u ovom izvješću stečajni upravitelj predlaže da skupština vjerovnika donese slijedeće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O D L U K E :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1. prihvaća se izvješće stečajnog upravitelja o svim dosad učinjenim radnjama u stečajnom postupku, u odnosu na imovinu i obveze dužnika i financijsko izvješće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2. u ovom stečajnom postupku nema započetih poslova čije je izvršenje prijeko potrebno da bi se spriječilo nastupanje štete na imovini dužnika, nema uvjeta za nastavak poslovanja, te se danom otvaranja stečaja poslovanje obustavlja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3. Pokretna imovina – osnovna sredstva procijeniti će se po stalnom sudskom vještaku i prodavati sukladno odredbama Stečajnog zakona, prikupljanjem pisanih ponuda oglašavanjem na web stranicama Sudačke mreže po procijenjenoj vrijednosti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Roba na zalihi prodavati će se oglašavanjem na web stranici Sudačke mreže, prikupljanjem pisanih ponuda sa početnom cijenom po knjigovodstvenoj vrijednosti, a vezano uz obrazloženje u izvješću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Na prvom oglasu za pokretnine osnovna sredstva utvrđena početna cijena je po procijenjenoj vrijednosti, a za zalihe knjigovodstvena vrijednost, na drugom oglasu, ukoliko se pokretnine ne unovče početna cijena će se umanjiti za 20 %, a ukoliko se ne unovči niti po toj cijeni na trećem oglasu početna cijena biti će umanjena za 40 %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Ukoliko se pokretna imovina osnovna sredstva i zalihe ne unovče ni nakon trećeg oglasa odobrava se stečajnom upravitelju da prodaju izvrši neposrednom pogodbom, a za ona sredstva i zalihe za koje se procjeni da se ne može prodati, odnosno unovčiti izvrši otpis i zbrinjavanje istih </w:t>
      </w: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4. odobrava se stečajnom upravitelju po potrebi pokretanje parnica gdje ocijeni da je to opravdano, te angažiranje odvjetnika.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5. odobrava se stečajnom upravitelju sklapanje Ugovora o zakupu na rok dulji od 6 mjeseci, ali najdulje do unovčenja nekretnine radi pokrivanja nužnih troškova za vođenje postupka </w:t>
      </w:r>
    </w:p>
    <w:p w:rsidRDefault="00DF2A1E" w:rsidP="00DF2A1E" w:rsidR="00DF2A1E">
      <w:pPr>
        <w:pStyle w:val="Default"/>
        <w:rPr>
          <w:rFonts w:cs="Times New Roman" w:hAnsi="Times New Roman" w:ascii="Times New Roman"/>
          <w:color w:val="auto"/>
          <w:sz w:val="23"/>
          <w:szCs w:val="23"/>
        </w:rPr>
      </w:pPr>
    </w:p>
    <w:p w:rsidRDefault="00DF2A1E" w:rsidP="00DF2A1E" w:rsidR="00DF2A1E">
      <w:pPr>
        <w:pStyle w:val="Default"/>
        <w:rPr>
          <w:rFonts w:cs="Times New Roman" w:hAnsi="Times New Roman" w:ascii="Times New Roman"/>
          <w:color w:val="auto"/>
          <w:sz w:val="23"/>
          <w:szCs w:val="23"/>
        </w:rPr>
      </w:pPr>
      <w:r>
        <w:rPr>
          <w:rFonts w:cs="Times New Roman" w:hAnsi="Times New Roman" w:ascii="Times New Roman"/>
          <w:color w:val="auto"/>
          <w:sz w:val="23"/>
          <w:szCs w:val="23"/>
        </w:rPr>
        <w:t xml:space="preserve">Mjesto i datum Stečajni upravitelj </w:t>
      </w:r>
    </w:p>
    <w:p w:rsidRDefault="00DF2A1E" w:rsidP="00DF2A1E" w:rsidR="001218BE">
      <w:r>
        <w:rPr>
          <w:rFonts w:cs="Times New Roman"/>
          <w:sz w:val="23"/>
          <w:szCs w:val="23"/>
        </w:rPr>
        <w:t>28.08.2017. godine Božidar Brkljač, dipl. oecc.</w:t>
      </w:r>
    </w:p>
    <w:sectPr w:rsidR="001218B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tka">
    <w:altName w:val="Arial"/>
    <w:panose1 w:val="00000000000000000000"/>
    <w:charset w:val="00"/>
    <w:family w:val="swiss"/>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2A1E"/>
    <w:rsid w:val="001218BE"/>
    <w:rsid w:val="00290B1A"/>
    <w:rsid w:val="00DF2A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Default" w:type="paragraph">
    <w:name w:val="Default"/>
    <w:rsid w:val="00DF2A1E"/>
    <w:pPr>
      <w:autoSpaceDE w:val="false"/>
      <w:autoSpaceDN w:val="false"/>
      <w:adjustRightInd w:val="false"/>
      <w:spacing w:lineRule="auto" w:line="240"/>
    </w:pPr>
    <w:rPr>
      <w:rFonts w:cs="Calibri" w:hAnsi="Calibri" w:ascii="Calibri"/>
      <w:color w:val="000000"/>
      <w:szCs w:val="24"/>
    </w:rPr>
  </w:style>
  <w:style w:styleId="Tekstrezerviranogmjesta" w:type="character">
    <w:name w:val="Placeholder Text"/>
    <w:basedOn w:val="Zadanifontodlomka"/>
    <w:uiPriority w:val="99"/>
    <w:semiHidden/>
    <w:rsid w:val="00290B1A"/>
    <w:rPr>
      <w:color w:val="808080"/>
      <w:bdr w:space="0" w:sz="0" w:color="auto" w:val="none"/>
      <w:shd w:fill="auto" w:color="auto" w:val="clear"/>
    </w:rPr>
  </w:style>
  <w:style w:customStyle="true" w:styleId="eSPISCCParagraphDefaultFont" w:type="character">
    <w:name w:val="eSPIS_CC_Paragraph Default Font"/>
    <w:basedOn w:val="Zadanifontodlomka"/>
    <w:rsid w:val="00290B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0B1A"/>
    <w:rPr>
      <w:bdr w:space="0" w:sz="0" w:color="auto" w:val="none"/>
      <w:shd w:fill="FFFFCC" w:color="auto" w:val="clear"/>
      <w:lang w:val="hr-HR"/>
    </w:rPr>
  </w:style>
  <w:style w:customStyle="true" w:styleId="PozadinaSvijetloCrvena" w:type="character">
    <w:name w:val="Pozadina_SvijetloCrvena"/>
    <w:basedOn w:val="eSPISCCParagraphDefaultFont"/>
    <w:rsid w:val="00290B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0B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efault" w:type="paragraph">
    <w:name w:val="Default"/>
    <w:rsid w:val="00DF2A1E"/>
    <w:pPr>
      <w:autoSpaceDE w:val="0"/>
      <w:autoSpaceDN w:val="0"/>
      <w:adjustRightInd w:val="0"/>
      <w:spacing w:line="240" w:lineRule="auto"/>
    </w:pPr>
    <w:rPr>
      <w:rFonts w:ascii="Calibri" w:cs="Calibri" w:hAnsi="Calibri"/>
      <w:color w:val="000000"/>
      <w:szCs w:val="24"/>
    </w:rPr>
  </w:style>
  <w:style w:styleId="Tekstrezerviranogmjesta" w:type="character">
    <w:name w:val="Placeholder Text"/>
    <w:basedOn w:val="Zadanifontodlomka"/>
    <w:uiPriority w:val="99"/>
    <w:semiHidden/>
    <w:rsid w:val="00290B1A"/>
    <w:rPr>
      <w:color w:val="808080"/>
      <w:bdr w:color="auto" w:space="0" w:sz="0" w:val="none"/>
      <w:shd w:color="auto" w:fill="auto" w:val="clear"/>
    </w:rPr>
  </w:style>
  <w:style w:customStyle="1" w:styleId="eSPISCCParagraphDefaultFont" w:type="character">
    <w:name w:val="eSPIS_CC_Paragraph Default Font"/>
    <w:basedOn w:val="Zadanifontodlomka"/>
    <w:rsid w:val="00290B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0B1A"/>
    <w:rPr>
      <w:bdr w:color="auto" w:space="0" w:sz="0" w:val="none"/>
      <w:shd w:color="auto" w:fill="FFFFCC" w:val="clear"/>
      <w:lang w:val="hr-HR"/>
    </w:rPr>
  </w:style>
  <w:style w:customStyle="1" w:styleId="PozadinaSvijetloCrvena" w:type="character">
    <w:name w:val="Pozadina_SvijetloCrvena"/>
    <w:basedOn w:val="eSPISCCParagraphDefaultFont"/>
    <w:rsid w:val="00290B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0B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St-1026/2017-18</izvorni_sadrzaj>
    <derivirana_varijabla naziv="DomainObject.Oznaka_1">St-1026/2017-18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St-1026/2017</izvorni_sadrzaj>
    <derivirana_varijabla naziv="DomainObject.Predmet.OznakaBroj_1">St-1026/2017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GITANO d.o.o.</izvorni_sadrzaj>
    <derivirana_varijabla naziv="DomainObject.Predmet.ProtustrankaFormated_1">  GITANO d.o.o.</derivirana_varijabla>
  </DomainObject.Predmet.ProtustrankaFormated>
  <DomainObject.Predmet.ProtustrankaFormatedOIB>
    <izvorni_sadrzaj>  GITANO d.o.o., OIB 42041885904</izvorni_sadrzaj>
    <derivirana_varijabla naziv="DomainObject.Predmet.ProtustrankaFormatedOIB_1">  GITANO d.o.o., OIB 42041885904</derivirana_varijabla>
  </DomainObject.Predmet.ProtustrankaFormatedOIB>
  <DomainObject.Predmet.ProtustrankaFormatedWithAdress>
    <izvorni_sadrzaj> GITANO d.o.o., Andrije Hebranga 7, 44320 Kutina</izvorni_sadrzaj>
    <derivirana_varijabla naziv="DomainObject.Predmet.ProtustrankaFormatedWithAdress_1"> GITANO d.o.o., Andrije Hebranga 7, 44320 Kutina</derivirana_varijabla>
  </DomainObject.Predmet.ProtustrankaFormatedWithAdress>
  <DomainObject.Predmet.ProtustrankaFormatedWithAdressOIB>
    <izvorni_sadrzaj> GITANO d.o.o., OIB 42041885904, Andrije Hebranga 7, 44320 Kutina</izvorni_sadrzaj>
    <derivirana_varijabla naziv="DomainObject.Predmet.ProtustrankaFormatedWithAdressOIB_1"> GITANO d.o.o., OIB 42041885904, Andrije Hebranga 7, 44320 Kutina</derivirana_varijabla>
  </DomainObject.Predmet.ProtustrankaFormatedWithAdressOIB>
  <DomainObject.Predmet.ProtustrankaWithAdress>
    <izvorni_sadrzaj>GITANO d.o.o. Andrije Hebranga 7, 44320 Kutina</izvorni_sadrzaj>
    <derivirana_varijabla naziv="DomainObject.Predmet.ProtustrankaWithAdress_1">GITANO d.o.o. Andrije Hebranga 7, 44320 Kutina</derivirana_varijabla>
  </DomainObject.Predmet.ProtustrankaWithAdress>
  <DomainObject.Predmet.ProtustrankaWithAdressOIB>
    <izvorni_sadrzaj>GITANO d.o.o., OIB 42041885904, Andrije Hebranga 7, 44320 Kutina</izvorni_sadrzaj>
    <derivirana_varijabla naziv="DomainObject.Predmet.ProtustrankaWithAdressOIB_1">GITANO d.o.o., OIB 42041885904, Andrije Hebranga 7, 44320 Kutina</derivirana_varijabla>
  </DomainObject.Predmet.ProtustrankaWithAdressOIB>
  <DomainObject.Predmet.ProtustrankaNazivFormated>
    <izvorni_sadrzaj>GITANO d.o.o.</izvorni_sadrzaj>
    <derivirana_varijabla naziv="DomainObject.Predmet.ProtustrankaNazivFormated_1">GITANO d.o.o.</derivirana_varijabla>
  </DomainObject.Predmet.ProtustrankaNazivFormated>
  <DomainObject.Predmet.ProtustrankaNazivFormatedOIB>
    <izvorni_sadrzaj>GITANO d.o.o., OIB 42041885904</izvorni_sadrzaj>
    <derivirana_varijabla naziv="DomainObject.Predmet.ProtustrankaNazivFormatedOIB_1">GITANO d.o.o., OIB 42041885904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Galović</izvorni_sadrzaj>
    <derivirana_varijabla naziv="DomainObject.Predmet.StrankaFormated_1">  FINA Regionalni centar Zagreb; Josip Galović</derivirana_varijabla>
  </DomainObject.Predmet.StrankaFormated>
  <DomainObject.Predmet.StrankaFormatedOIB>
    <izvorni_sadrzaj>  FINA Regionalni centar Zagreb, OIB 85821130368; Josip Galović, OIB 39114130237</izvorni_sadrzaj>
    <derivirana_varijabla naziv="DomainObject.Predmet.StrankaFormatedOIB_1">  FINA Regionalni centar Zagreb, OIB 85821130368; Josip Galović, OIB 39114130237</derivirana_varijabla>
  </DomainObject.Predmet.StrankaFormatedOIB>
  <DomainObject.Predmet.StrankaFormatedWithAdress>
    <izvorni_sadrzaj> FINA Regionalni centar Zagreb, Trg svibanjskih žrtava 1995. br. 1, 10000 Zagreb; Josip Galović, Bana Jelačića 21, 43280 Garešnica</izvorni_sadrzaj>
    <derivirana_varijabla naziv="DomainObject.Predmet.StrankaFormatedWithAdress_1"> FINA Regionalni centar Zagreb, Trg svibanjskih žrtava 1995. br. 1, 10000 Zagreb; Josip Galović, Bana Jelačića 21, 43280 Garešnica</derivirana_varijabla>
  </DomainObject.Predmet.StrankaFormatedWithAdress>
  <DomainObject.Predmet.StrankaFormatedWithAdressOIB>
    <izvorni_sadrzaj> FINA Regionalni centar Zagreb, OIB 85821130368, Trg svibanjskih žrtava 1995. br. 1, 10000 Zagreb; Josip Galović, OIB 39114130237, Bana Jelačića 21, 43280 Garešnica</izvorni_sadrzaj>
    <derivirana_varijabla naziv="DomainObject.Predmet.StrankaFormatedWithAdressOIB_1"> FINA Regionalni centar Zagreb, OIB 85821130368, Trg svibanjskih žrtava 1995. br. 1, 10000 Zagreb; Josip Galović, OIB 39114130237, Bana Jelačića 21, 43280 Garešnica</derivirana_varijabla>
  </DomainObject.Predmet.StrankaFormatedWithAdressOIB>
  <DomainObject.Predmet.StrankaWithAdress>
    <izvorni_sadrzaj>FINA Regionalni centar Zagreb Trg svibanjskih žrtava 1995. br. 1,10000 Zagreb,Josip Galović Bana Jelačića 21,43280 Garešnica</izvorni_sadrzaj>
    <derivirana_varijabla naziv="DomainObject.Predmet.StrankaWithAdress_1">FINA Regionalni centar Zagreb Trg svibanjskih žrtava 1995. br. 1,10000 Zagreb,Josip Galović Bana Jelačića 21,43280 Garešnica</derivirana_varijabla>
  </DomainObject.Predmet.StrankaWithAdress>
  <DomainObject.Predmet.StrankaWithAdressOIB>
    <izvorni_sadrzaj>FINA Regionalni centar Zagreb, OIB 85821130368, Trg svibanjskih žrtava 1995. br. 1,10000 Zagreb,Josip Galović, OIB 39114130237, Bana Jelačića 21,43280 Garešnica</izvorni_sadrzaj>
    <derivirana_varijabla naziv="DomainObject.Predmet.StrankaWithAdressOIB_1">FINA Regionalni centar Zagreb, OIB 85821130368, Trg svibanjskih žrtava 1995. br. 1,10000 Zagreb,Josip Galović, OIB 39114130237, Bana Jelačića 21,43280 Garešnica</derivirana_varijabla>
  </DomainObject.Predmet.StrankaWithAdressOIB>
  <DomainObject.Predmet.StrankaNazivFormated>
    <izvorni_sadrzaj>FINA Regionalni centar Zagreb,Josip Galović</izvorni_sadrzaj>
    <derivirana_varijabla naziv="DomainObject.Predmet.StrankaNazivFormated_1">FINA Regionalni centar Zagreb,Josip Galović</derivirana_varijabla>
  </DomainObject.Predmet.StrankaNazivFormated>
  <DomainObject.Predmet.StrankaNazivFormatedOIB>
    <izvorni_sadrzaj>FINA Regionalni centar Zagreb, OIB 85821130368,Josip Galović, OIB 39114130237</izvorni_sadrzaj>
    <derivirana_varijabla naziv="DomainObject.Predmet.StrankaNazivFormatedOIB_1">FINA Regionalni centar Zagreb, OIB 85821130368,Josip Galović, OIB 39114130237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Josip Galović</item>
    </izvorni_sadrzaj>
    <derivirana_varijabla naziv="DomainObject.Predmet.StrankaListFormated_1">
      <item>FINA Regionalni centar Zagreb</item>
      <item>Josip Galović</item>
    </derivirana_varijabla>
  </DomainObject.Predmet.StrankaListFormated>
  <DomainObject.Predmet.StrankaListFormatedOIB>
    <izvorni_sadrzaj>
      <item>FINA Regionalni centar Zagreb, OIB 85821130368</item>
      <item>Josip Galović, OIB 39114130237</item>
    </izvorni_sadrzaj>
    <derivirana_varijabla naziv="DomainObject.Predmet.StrankaListFormatedOIB_1">
      <item>FINA Regionalni centar Zagreb, OIB 85821130368</item>
      <item>Josip Galović, OIB 39114130237</item>
    </derivirana_varijabla>
  </DomainObject.Predmet.StrankaListFormatedOIB>
  <DomainObject.Predmet.StrankaListFormatedWithAdress>
    <izvorni_sadrzaj>
      <item>FINA Regionalni centar Zagreb, Trg svibanjskih žrtava 1995. br. 1, 10000 Zagreb</item>
      <item>Josip Galović, Bana Jelačića 21, 43280 Garešnica</item>
    </izvorni_sadrzaj>
    <derivirana_varijabla naziv="DomainObject.Predmet.StrankaListFormatedWithAdress_1">
      <item>FINA Regionalni centar Zagreb, Trg svibanjskih žrtava 1995. br. 1, 10000 Zagreb</item>
      <item>Josip Galović, Bana Jelačića 21, 43280 Garešnica</item>
    </derivirana_varijabla>
  </DomainObject.Predmet.StrankaListFormatedWithAdress>
  <DomainObject.Predmet.StrankaListFormatedWithAdressOIB>
    <izvorni_sadrzaj>
      <item>FINA Regionalni centar Zagreb, OIB 85821130368, Trg svibanjskih žrtava 1995. br. 1, 10000 Zagreb</item>
      <item>Josip Galović, OIB 39114130237, Bana Jelačića 21, 43280 Garešnica</item>
    </izvorni_sadrzaj>
    <derivirana_varijabla naziv="DomainObject.Predmet.StrankaListFormatedWithAdressOIB_1">
      <item>FINA Regionalni centar Zagreb, OIB 85821130368, Trg svibanjskih žrtava 1995. br. 1, 10000 Zagreb</item>
      <item>Josip Galović, OIB 39114130237, Bana Jelačića 21, 43280 Garešnica</item>
    </derivirana_varijabla>
  </DomainObject.Predmet.StrankaListFormatedWithAdressOIB>
  <DomainObject.Predmet.StrankaListNazivFormated>
    <izvorni_sadrzaj>
      <item>FINA Regionalni centar Zagreb</item>
      <item>Josip Galović</item>
    </izvorni_sadrzaj>
    <derivirana_varijabla naziv="DomainObject.Predmet.StrankaListNazivFormated_1">
      <item>FINA Regionalni centar Zagreb</item>
      <item>Josip Galović</item>
    </derivirana_varijabla>
  </DomainObject.Predmet.StrankaListNazivFormated>
  <DomainObject.Predmet.StrankaListNazivFormatedOIB>
    <izvorni_sadrzaj>
      <item>FINA Regionalni centar Zagreb, OIB 85821130368</item>
      <item>Josip Galović, OIB 39114130237</item>
    </izvorni_sadrzaj>
    <derivirana_varijabla naziv="DomainObject.Predmet.StrankaListNazivFormatedOIB_1">
      <item>FINA Regionalni centar Zagreb, OIB 85821130368</item>
      <item>Josip Galović, OIB 39114130237</item>
    </derivirana_varijabla>
  </DomainObject.Predmet.StrankaListNazivFormatedOIB>
  <DomainObject.Predmet.ProtuStrankaListFormated>
    <izvorni_sadrzaj>
      <item>GITANO d.o.o.</item>
    </izvorni_sadrzaj>
    <derivirana_varijabla naziv="DomainObject.Predmet.ProtuStrankaListFormated_1">
      <item>GITANO d.o.o.</item>
    </derivirana_varijabla>
  </DomainObject.Predmet.ProtuStrankaListFormated>
  <DomainObject.Predmet.ProtuStrankaListFormatedOIB>
    <izvorni_sadrzaj>
      <item>GITANO d.o.o., OIB 42041885904</item>
    </izvorni_sadrzaj>
    <derivirana_varijabla naziv="DomainObject.Predmet.ProtuStrankaListFormatedOIB_1">
      <item>GITANO d.o.o., OIB 42041885904</item>
    </derivirana_varijabla>
  </DomainObject.Predmet.ProtuStrankaListFormatedOIB>
  <DomainObject.Predmet.ProtuStrankaListFormatedWithAdress>
    <izvorni_sadrzaj>
      <item>GITANO d.o.o., Andrije Hebranga 7, 44320 Kutina</item>
    </izvorni_sadrzaj>
    <derivirana_varijabla naziv="DomainObject.Predmet.ProtuStrankaListFormatedWithAdress_1">
      <item>GITANO d.o.o., Andrije Hebranga 7, 44320 Kutina</item>
    </derivirana_varijabla>
  </DomainObject.Predmet.ProtuStrankaListFormatedWithAdress>
  <DomainObject.Predmet.ProtuStrankaListFormatedWithAdressOIB>
    <izvorni_sadrzaj>
      <item>GITANO d.o.o., OIB 42041885904, Andrije Hebranga 7, 44320 Kutina</item>
    </izvorni_sadrzaj>
    <derivirana_varijabla naziv="DomainObject.Predmet.ProtuStrankaListFormatedWithAdressOIB_1">
      <item>GITANO d.o.o., OIB 42041885904, Andrije Hebranga 7, 44320 Kutina</item>
    </derivirana_varijabla>
  </DomainObject.Predmet.ProtuStrankaListFormatedWithAdressOIB>
  <DomainObject.Predmet.ProtuStrankaListNazivFormated>
    <izvorni_sadrzaj>
      <item>GITANO d.o.o.</item>
    </izvorni_sadrzaj>
    <derivirana_varijabla naziv="DomainObject.Predmet.ProtuStrankaListNazivFormated_1">
      <item>GITANO d.o.o.</item>
    </derivirana_varijabla>
  </DomainObject.Predmet.ProtuStrankaListNazivFormated>
  <DomainObject.Predmet.ProtuStrankaListNazivFormatedOIB>
    <izvorni_sadrzaj>
      <item>GITANO d.o.o., OIB 42041885904</item>
    </izvorni_sadrzaj>
    <derivirana_varijabla naziv="DomainObject.Predmet.ProtuStrankaListNazivFormatedOIB_1">
      <item>GITANO d.o.o., OIB 42041885904</item>
    </derivirana_varijabla>
  </DomainObject.Predmet.ProtuStrankaListNazivFormatedOIB>
  <DomainObject.Predmet.OstaliListFormated>
    <izvorni_sadrzaj>
      <item>Josip Galović</item>
      <item>PRIVREDNA BANKA ZAGREB - DIONIČKO DRUŠTVO</item>
      <item>ERSTE&amp;STEIERMÄRKISCHE BANKA dioničko društvo</item>
    </izvorni_sadrzaj>
    <derivirana_varijabla naziv="DomainObject.Predmet.OstaliListFormated_1">
      <item>Josip Galović</item>
      <item>PRIVREDNA BANKA ZAGREB - DIONIČKO DRUŠTVO</item>
      <item>ERSTE&amp;STEIERMÄRKISCHE BANKA dioničko društvo</item>
    </derivirana_varijabla>
  </DomainObject.Predmet.OstaliListFormated>
  <DomainObject.Predmet.OstaliListFormatedOIB>
    <izvorni_sadrzaj>
      <item>Josip Galović, OIB 39114130237</item>
      <item>PRIVREDNA BANKA ZAGREB - DIONIČKO DRUŠTVO, OIB 02535697732</item>
      <item>ERSTE&amp;STEIERMÄRKISCHE BANKA dioničko društvo, OIB 23057039320</item>
    </izvorni_sadrzaj>
    <derivirana_varijabla naziv="DomainObject.Predmet.OstaliListFormatedOIB_1">
      <item>Josip Galović, OIB 39114130237</item>
      <item>PRIVREDNA BANKA ZAGREB - DIONIČKO DRUŠTVO, OIB 02535697732</item>
      <item>ERSTE&amp;STEIERMÄRKISCHE BANKA dioničko društvo, OIB 23057039320</item>
    </derivirana_varijabla>
  </DomainObject.Predmet.OstaliListFormatedOIB>
  <DomainObject.Predmet.OstaliListFormatedWithAdress>
    <izvorni_sadrzaj>
      <item>Josip Galović, Bana Jelačića 21, 43280 Garešnica</item>
      <item>PRIVREDNA BANKA ZAGREB - DIONIČKO DRUŠTVO, Radnička cesta 50, 10000 Zagreb</item>
      <item>ERSTE&amp;STEIERMÄRKISCHE BANKA dioničko društvo, Jadranski Trg 3/a, 51000 Rijeka</item>
    </izvorni_sadrzaj>
    <derivirana_varijabla naziv="DomainObject.Predmet.OstaliListFormatedWithAdress_1">
      <item>Josip Galović, Bana Jelačića 21, 43280 Garešnica</item>
      <item>PRIVREDNA BANKA ZAGREB - DIONIČKO DRUŠTVO, Radnička cesta 50, 10000 Zagreb</item>
      <item>ERSTE&amp;STEIERMÄRKISCHE BANKA dioničko društvo, Jadranski Trg 3/a, 51000 Rijeka</item>
    </derivirana_varijabla>
  </DomainObject.Predmet.OstaliListFormatedWithAdress>
  <DomainObject.Predmet.OstaliListFormatedWithAdressOIB>
    <izvorni_sadrzaj>
      <item>Josip Galović, OIB 39114130237, Bana Jelačića 21, 43280 Garešnica</item>
      <item>PRIVREDNA BANKA ZAGREB - DIONIČKO DRUŠTVO, OIB 02535697732, Radnička cesta 50, 10000 Zagreb</item>
      <item>ERSTE&amp;STEIERMÄRKISCHE BANKA dioničko društvo, OIB 23057039320, Jadranski Trg 3/a, 51000 Rijeka</item>
    </izvorni_sadrzaj>
    <derivirana_varijabla naziv="DomainObject.Predmet.OstaliListFormatedWithAdressOIB_1">
      <item>Josip Galović, OIB 39114130237, Bana Jelačića 21, 43280 Garešnica</item>
      <item>PRIVREDNA BANKA ZAGREB - DIONIČKO DRUŠTVO, OIB 02535697732, Radnička cesta 50, 10000 Zagreb</item>
      <item>ERSTE&amp;STEIERMÄRKISCHE BANKA dioničko društvo, OIB 23057039320, Jadranski Trg 3/a, 51000 Rijeka</item>
    </derivirana_varijabla>
  </DomainObject.Predmet.OstaliListFormatedWithAdressOIB>
  <DomainObject.Predmet.OstaliListNazivFormated>
    <izvorni_sadrzaj>
      <item>Josip Galović</item>
      <item>PRIVREDNA BANKA ZAGREB - DIONIČKO DRUŠTVO</item>
      <item>ERSTE&amp;STEIERMÄRKISCHE BANKA dioničko društvo</item>
    </izvorni_sadrzaj>
    <derivirana_varijabla naziv="DomainObject.Predmet.OstaliListNazivFormated_1">
      <item>Josip Galović</item>
      <item>PRIVREDNA BANKA ZAGREB - DIONIČKO DRUŠTVO</item>
      <item>ERSTE&amp;STEIERMÄRKISCHE BANKA dioničko društvo</item>
    </derivirana_varijabla>
  </DomainObject.Predmet.OstaliListNazivFormated>
  <DomainObject.Predmet.OstaliListNazivFormatedOIB>
    <izvorni_sadrzaj>
      <item>Josip Galović, OIB 39114130237</item>
      <item>PRIVREDNA BANKA ZAGREB - DIONIČKO DRUŠTVO, OIB 02535697732</item>
      <item>ERSTE&amp;STEIERMÄRKISCHE BANKA dioničko društvo, OIB 23057039320</item>
    </izvorni_sadrzaj>
    <derivirana_varijabla naziv="DomainObject.Predmet.OstaliListNazivFormatedOIB_1">
      <item>Josip Galović, OIB 39114130237</item>
      <item>PRIVREDNA BANKA ZAGREB - DIONIČKO DRUŠTVO, OIB 02535697732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GITANO d.o.o.</izvorni_sadrzaj>
    <derivirana_varijabla naziv="DomainObject.Predmet.ProtustrankaIDrugi_1">GITANO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GITANO d.o.o., OIB 42041885904, Andrije Hebranga 7, 44320 Kutina</izvorni_sadrzaj>
    <derivirana_varijabla naziv="DomainObject.Predmet.ProtustrankaIDrugiAdressOIB_1">GITANO d.o.o., OIB 42041885904, Andrije Hebranga 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GITANO d.o.o.</item>
      <item>Josip Galović</item>
      <item>PRIVREDNA BANKA ZAGREB - DIONIČKO DRUŠTVO</item>
      <item>ERSTE&amp;STEIERMÄRKISCHE BANKA dioničko društvo</item>
      <item>Josip Galović</item>
    </izvorni_sadrzaj>
    <derivirana_varijabla naziv="DomainObject.Predmet.SudioniciListNaziv_1">
      <item>FINA Regionalni centar Zagreb</item>
      <item>GITANO d.o.o.</item>
      <item>Josip Galović</item>
      <item>PRIVREDNA BANKA ZAGREB - DIONIČKO DRUŠTVO</item>
      <item>ERSTE&amp;STEIERMÄRKISCHE BANKA dioničko društvo</item>
      <item>Josip Galović</item>
    </derivirana_varijabla>
  </DomainObject.Predmet.SudioniciListNaziv>
  <DomainObject.Predmet.SudioniciListAdressOIB>
    <izvorni_sadrzaj>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izvorni_sadrzaj>
    <derivirana_varijabla naziv="DomainObject.Predmet.SudioniciListAdressOIB_1">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42041885904</item>
      <item>, OIB 39114130237</item>
      <item>, OIB 02535697732</item>
      <item>, OIB 23057039320</item>
      <item>, OIB 39114130237</item>
    </izvorni_sadrzaj>
    <derivirana_varijabla naziv="DomainObject.Predmet.SudioniciListNazivOIB_1">
      <item>, OIB 85821130368</item>
      <item>, OIB 42041885904</item>
      <item>, OIB 39114130237</item>
      <item>, OIB 02535697732</item>
      <item>, OIB 23057039320</item>
      <item>, OIB 39114130237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2092</properties:Words>
  <properties:Characters>12399</properties:Characters>
  <properties:Lines>226</properties:Lines>
  <properties:Paragraphs>99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2017-08-29T09:20:00Z</dcterms:created>
  <dc:creator>Petra Čiček</dc:creator>
  <cp:lastModifiedBy>Petra Čiček</cp:lastModifiedBy>
  <dcterms:modified xmlns:xsi="http://www.w3.org/2001/XMLSchema-instance" xsi:type="dcterms:W3CDTF">2017-08-29T09:24:00Z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St-1026/2017-18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