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08eb" w14:paraId="2e808eb" w:rsidRDefault="00DA3F6F" w:rsidP="00461F81" w:rsidR="00DA3F6F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A3F6F" w:rsidP="00461F81" w:rsidR="00DA3F6F">
      <w:pPr>
        <w:jc w:val="both"/>
      </w:pPr>
    </w:p>
    <w:p w:rsidRDefault="00461F81" w:rsidP="00461F81" w:rsidR="00461F81">
      <w:pPr>
        <w:jc w:val="both"/>
      </w:pPr>
      <w:r>
        <w:t>REPUBLIKA HRVATSKA</w:t>
      </w:r>
    </w:p>
    <w:p w:rsidRDefault="00461F81" w:rsidP="00461F81" w:rsidR="00461F81">
      <w:pPr>
        <w:jc w:val="both"/>
      </w:pPr>
      <w:r>
        <w:t>Trgovački sud u Zagrebu</w:t>
      </w:r>
    </w:p>
    <w:p w:rsidRDefault="00461F81" w:rsidP="00461F81" w:rsidR="00461F8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61F81" w:rsidP="00461F81" w:rsidR="00461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1F81" w:rsidP="00461F81" w:rsidR="00461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St-335/2019</w:t>
      </w:r>
    </w:p>
    <w:p w:rsidRDefault="00461F81" w:rsidP="00461F81" w:rsidR="00461F81">
      <w:pPr>
        <w:jc w:val="both"/>
      </w:pPr>
    </w:p>
    <w:p w:rsidRDefault="00461F81" w:rsidP="00461F81" w:rsidR="00461F81">
      <w:pPr>
        <w:ind w:firstLine="708" w:left="2124"/>
        <w:jc w:val="both"/>
      </w:pPr>
      <w:r>
        <w:t>R E P U B L I K A   H R V A T S K A</w:t>
      </w:r>
    </w:p>
    <w:p w:rsidRDefault="00461F81" w:rsidP="00461F81" w:rsidR="00461F81">
      <w:pPr>
        <w:jc w:val="both"/>
      </w:pPr>
    </w:p>
    <w:p w:rsidRDefault="00461F81" w:rsidP="00461F81" w:rsidR="00461F8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Default="00461F81" w:rsidP="00461F81" w:rsidR="00461F81">
      <w:pPr>
        <w:jc w:val="both"/>
      </w:pPr>
    </w:p>
    <w:p w:rsidRDefault="00461F81" w:rsidP="00461F81" w:rsidR="00461F81">
      <w:pPr>
        <w:jc w:val="both"/>
      </w:pPr>
    </w:p>
    <w:p w:rsidRDefault="00461F81" w:rsidP="00461F81" w:rsidR="00461F81">
      <w:pPr>
        <w:ind w:firstLine="708"/>
        <w:jc w:val="both"/>
      </w:pPr>
      <w:r>
        <w:t xml:space="preserve">Trgovački sud u Zagrebu, sudac Danijela Uzelac, u stečajnom postupku u povodu prijedloga REPUBLIKE HRVATSKE, Ministarstva financija, Porezne uprave, OIB 18683136487, koju zastupa Županijsko državno odvjetništvo u Zagrebu, za otvaranje stečajnog postupka nad dužnikom ROCHUS d.o.o., OIB 71702229561, </w:t>
      </w:r>
      <w:proofErr w:type="spellStart"/>
      <w:r>
        <w:t>Bojnikovec</w:t>
      </w:r>
      <w:proofErr w:type="spellEnd"/>
      <w:r>
        <w:t xml:space="preserve"> (Grad Križevci), </w:t>
      </w:r>
      <w:proofErr w:type="spellStart"/>
      <w:r>
        <w:t>Bojnikovec</w:t>
      </w:r>
      <w:proofErr w:type="spellEnd"/>
      <w:r>
        <w:t xml:space="preserve"> 3, 11. ožujka 2019.</w:t>
      </w:r>
    </w:p>
    <w:p w:rsidRDefault="00461F81" w:rsidP="00461F81" w:rsidR="00FD04F8">
      <w:pPr>
        <w:jc w:val="both"/>
      </w:pPr>
      <w:r>
        <w:tab/>
      </w:r>
    </w:p>
    <w:p w:rsidRDefault="00FD04F8" w:rsidP="00461F81" w:rsidR="00FD04F8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FD04F8" w:rsidP="00461F81" w:rsidR="00FD04F8">
      <w:pPr>
        <w:jc w:val="both"/>
      </w:pPr>
    </w:p>
    <w:p w:rsidRDefault="00FD04F8" w:rsidP="00461F81" w:rsidR="00FD04F8">
      <w:pPr>
        <w:jc w:val="both"/>
      </w:pPr>
    </w:p>
    <w:p w:rsidRDefault="00FD04F8" w:rsidP="00461F81" w:rsidR="00FD04F8">
      <w:pPr>
        <w:ind w:firstLine="708"/>
        <w:jc w:val="both"/>
      </w:pPr>
      <w:r>
        <w:t>Zakazuje se ročište radi rasprave o pretpostavkama za otvaranje stečajnog postupka za</w:t>
      </w:r>
    </w:p>
    <w:p w:rsidRDefault="00FD04F8" w:rsidP="00461F81" w:rsidR="00FD04F8">
      <w:pPr>
        <w:jc w:val="both"/>
      </w:pPr>
      <w:r>
        <w:t xml:space="preserve"> </w:t>
      </w:r>
      <w:r w:rsidR="00462D0D">
        <w:t xml:space="preserve">11. travnja 2019. u 10.15 </w:t>
      </w:r>
      <w:r>
        <w:t>u zgradi Trgovačkog suda u Zagrebu, Petrinjska 8, soba broj 56/III kat – (dvorišna zgrada), na koje ročište se dostavom ovog zaključka pozivaju:</w:t>
      </w:r>
    </w:p>
    <w:p w:rsidRDefault="00FD04F8" w:rsidP="00461F81" w:rsidR="00FD04F8">
      <w:pPr>
        <w:jc w:val="both"/>
      </w:pPr>
      <w:r>
        <w:t>- dužnik,</w:t>
      </w:r>
    </w:p>
    <w:p w:rsidRDefault="00FD04F8" w:rsidP="00461F81" w:rsidR="00FD04F8">
      <w:pPr>
        <w:jc w:val="both"/>
      </w:pPr>
      <w:r>
        <w:t>- osoba ovlaštena za zastupanje dužnika po zakonu.</w:t>
      </w:r>
    </w:p>
    <w:p w:rsidRDefault="00FD04F8" w:rsidP="00461F81" w:rsidR="00FD04F8">
      <w:pPr>
        <w:jc w:val="both"/>
      </w:pPr>
    </w:p>
    <w:p w:rsidRDefault="00FD04F8" w:rsidP="00461F81" w:rsidR="00FD04F8">
      <w:pPr>
        <w:jc w:val="both"/>
      </w:pPr>
      <w:r>
        <w:t xml:space="preserve">                                                      U Zagrebu </w:t>
      </w:r>
      <w:r w:rsidR="00462D0D">
        <w:t xml:space="preserve">11. ožujka </w:t>
      </w:r>
      <w:r>
        <w:t>2019.</w:t>
      </w:r>
    </w:p>
    <w:p w:rsidRDefault="00FD04F8" w:rsidP="00461F81" w:rsidR="00FD04F8">
      <w:pPr>
        <w:jc w:val="both"/>
      </w:pPr>
    </w:p>
    <w:p w:rsidRDefault="00FD04F8" w:rsidP="00461F81" w:rsidR="00FD04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FD04F8" w:rsidP="00461F81" w:rsidR="00FD04F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1828BD">
        <w:t>,v.r.</w:t>
      </w:r>
    </w:p>
    <w:p w:rsidRDefault="00FD04F8" w:rsidP="00461F81" w:rsidR="00FD04F8">
      <w:pPr>
        <w:jc w:val="both"/>
      </w:pPr>
    </w:p>
    <w:p w:rsidRDefault="00FD04F8" w:rsidP="00461F81" w:rsidR="00FD04F8">
      <w:pPr>
        <w:jc w:val="both"/>
      </w:pPr>
      <w:r>
        <w:t>Uputa o pravnom lijeku: Protiv zaključka nije dopušten pravni lijek (čl. 19. st. 7. SZ).</w:t>
      </w:r>
    </w:p>
    <w:p w:rsidRDefault="00FD04F8" w:rsidP="00461F81" w:rsidR="00FD04F8">
      <w:pPr>
        <w:jc w:val="both"/>
      </w:pPr>
    </w:p>
    <w:p w:rsidRDefault="00FD04F8" w:rsidP="00461F81" w:rsidR="00FD04F8">
      <w:pPr>
        <w:jc w:val="both"/>
      </w:pPr>
    </w:p>
    <w:p w:rsidRDefault="001828BD" w:rsidP="001828BD" w:rsidR="00E61B1B">
      <w:pPr>
        <w:ind w:left="7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828BD" w:rsidP="001828BD" w:rsidR="001828BD">
      <w:pPr>
        <w:ind w:left="7080"/>
        <w:jc w:val="both"/>
      </w:pPr>
      <w:r>
        <w:t xml:space="preserve">Monika </w:t>
      </w:r>
      <w:proofErr w:type="spellStart"/>
      <w:r>
        <w:t>Grbac</w:t>
      </w:r>
      <w:proofErr w:type="spellEnd"/>
    </w:p>
    <w:sectPr w:rsidR="001828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DC0"/>
    <w:rsid w:val="001828BD"/>
    <w:rsid w:val="00461F81"/>
    <w:rsid w:val="00462D0D"/>
    <w:rsid w:val="00B62E60"/>
    <w:rsid w:val="00DA3F6F"/>
    <w:rsid w:val="00E61B1B"/>
    <w:rsid w:val="00FD04F8"/>
    <w:rsid w:val="00FD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E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E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E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E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ROCHUS d.o.o.</izvorni_sadrzaj>
    <derivirana_varijabla naziv="DomainObject.Predmet.ProtustrankaFormated_1">  ROCHUS d.o.o.</derivirana_varijabla>
  </DomainObject.Predmet.ProtustrankaFormated>
  <DomainObject.Predmet.ProtustrankaFormatedOIB>
    <izvorni_sadrzaj>  ROCHUS d.o.o., OIB 71702229561</izvorni_sadrzaj>
    <derivirana_varijabla naziv="DomainObject.Predmet.ProtustrankaFormatedOIB_1">  ROCHUS d.o.o., OIB 71702229561</derivirana_varijabla>
  </DomainObject.Predmet.ProtustrankaFormatedOIB>
  <DomainObject.Predmet.ProtustrankaFormatedWithAdress>
    <izvorni_sadrzaj> ROCHUS d.o.o., Bjelovarska 62c, 10360 Sesvete</izvorni_sadrzaj>
    <derivirana_varijabla naziv="DomainObject.Predmet.ProtustrankaFormatedWithAdress_1"> ROCHUS d.o.o., Bjelovarska 62c, 10360 Sesvete</derivirana_varijabla>
  </DomainObject.Predmet.ProtustrankaFormatedWithAdress>
  <DomainObject.Predmet.ProtustrankaFormatedWithAdressOIB>
    <izvorni_sadrzaj> ROCHUS d.o.o., OIB 71702229561, Bjelovarska 62c, 10360 Sesvete</izvorni_sadrzaj>
    <derivirana_varijabla naziv="DomainObject.Predmet.ProtustrankaFormatedWithAdressOIB_1"> ROCHUS d.o.o., OIB 71702229561, Bjelovarska 62c, 10360 Sesvete</derivirana_varijabla>
  </DomainObject.Predmet.ProtustrankaFormatedWithAdressOIB>
  <DomainObject.Predmet.ProtustrankaWithAdress>
    <izvorni_sadrzaj>ROCHUS d.o.o. Bjelovarska 62c, 10360 Sesvete</izvorni_sadrzaj>
    <derivirana_varijabla naziv="DomainObject.Predmet.ProtustrankaWithAdress_1">ROCHUS d.o.o. Bjelovarska 62c, 10360 Sesvete</derivirana_varijabla>
  </DomainObject.Predmet.ProtustrankaWithAdress>
  <DomainObject.Predmet.ProtustrankaWithAdressOIB>
    <izvorni_sadrzaj>ROCHUS d.o.o., OIB 71702229561, Bjelovarska 62c, 10360 Sesvete</izvorni_sadrzaj>
    <derivirana_varijabla naziv="DomainObject.Predmet.ProtustrankaWithAdressOIB_1">ROCHUS d.o.o., OIB 71702229561, Bjelovarska 62c, 10360 Sesvete</derivirana_varijabla>
  </DomainObject.Predmet.ProtustrankaWithAdressOIB>
  <DomainObject.Predmet.ProtustrankaNazivFormated>
    <izvorni_sadrzaj>ROCHUS d.o.o.</izvorni_sadrzaj>
    <derivirana_varijabla naziv="DomainObject.Predmet.ProtustrankaNazivFormated_1">ROCHUS d.o.o.</derivirana_varijabla>
  </DomainObject.Predmet.ProtustrankaNazivFormated>
  <DomainObject.Predmet.ProtustrankaNazivFormatedOIB>
    <izvorni_sadrzaj>ROCHUS d.o.o., OIB 71702229561</izvorni_sadrzaj>
    <derivirana_varijabla naziv="DomainObject.Predmet.ProtustrankaNazivFormatedOIB_1">ROCHUS d.o.o., OIB 71702229561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Sjeverna Hrvatska zastupanog po punomoćniku Županijsko državno odvjetništvo u Zagrebu</izvorni_sadrzaj>
    <derivirana_varijabla naziv="DomainObject.Predmet.StrankaFormated_1">  FINA Regionalni centar Zagreb; REPUBLIKA HRVATSKA, Ministarstvo financija, Porezna uprava, Područni ured Sjeverna Hrvatska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Sjeverna Hrvatska,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Sjeverna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REPUBLIKA HRVATSKA, Ministarstvo financija, Porezna uprava, Područni ured Sjeverna Hrvatska, Katančićeva 5, 10000 Zagreb zastupanog po punomoćniku Županijsko državno odvjetništvo u Zagrebu</izvorni_sadrzaj>
    <derivirana_varijabla naziv="DomainObject.Predmet.StrankaFormatedWithAdress_1"> FINA Regionalni centar Zagreb, Trg svibanjskih žrtava 1995.1, 10000 Zagreb; REPUBLIKA HRVATSKA, Ministarstvo financija, Porezna uprava, Područni ured Sjeverna Hrvatska,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Zagreb,REPUBLIKA HRVATSKA, Ministarstvo financija, Porezna uprava, Područni ured Sjeverna Hrvatska Katančićeva 5,10000 Zagreb</izvorni_sadrzaj>
    <derivirana_varijabla naziv="DomainObject.Predmet.StrankaWithAdress_1">FINA Regionalni centar Zagreb Trg svibanjskih žrtava 1995.1,10000 Zagreb,REPUBLIKA HRVATSKA, Ministarstvo financija, Porezna uprava, Područni ured Sjeverna Hrvatska Katančićeva 5,10000 Zagreb</derivirana_varijabla>
  </DomainObject.Predmet.StrankaWithAdress>
  <DomainObject.Predmet.StrankaWithAdressOIB>
    <izvorni_sadrzaj>FINA Regionalni centar Zagreb, OIB 85821130368, Trg svibanjskih žrtava 1995.1,10000 Zagreb,REPUBLIKA HRVATSKA, Ministarstvo financija, Porezna uprava, Područni ured Sjeverna Hrvatska, OIB 18683136487, Katančićeva 5,10000 Zagreb</izvorni_sadrzaj>
    <derivirana_varijabla naziv="DomainObject.Predmet.StrankaWithAdressOIB_1">FINA Regionalni centar Zagreb, OIB 85821130368, Trg svibanjskih žrtava 1995.1,10000 Zagreb,REPUBLIKA HRVATSKA, Ministarstvo financija, Porezna uprava, Područni ured Sjeverna Hrvatska,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Sjeverna Hrvatska</izvorni_sadrzaj>
    <derivirana_varijabla naziv="DomainObject.Predmet.StrankaNazivFormated_1">FINA Regionalni centar Zagreb,REPUBLIKA HRVATSKA, Ministarstvo financija, Porezna uprava, Područni ured Sjeverna Hrvatska</derivirana_varijabla>
  </DomainObject.Predmet.StrankaNazivFormated>
  <DomainObject.Predmet.StrankaNazivFormatedOIB>
    <izvorni_sadrzaj>FINA Regionalni centar Zagreb, OIB 85821130368,REPUBLIKA HRVATSKA, Ministarstvo financija, Porezna uprava, Područni ured Sjeverna Hrvatska, OIB 18683136487</izvorni_sadrzaj>
    <derivirana_varijabla naziv="DomainObject.Predmet.StrankaNazivFormatedOIB_1">FINA Regionalni centar Zagreb, OIB 85821130368,REPUBLIKA HRVATSKA, Ministarstvo financija, Porezna uprava, Područni ured Sjeverna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REPUBLIKA HRVATSKA, Ministarstvo financija, Porezna uprava, Područni ured Sjeverna Hrvatska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Sjeverna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Sjeverna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Sjeverna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Sjeverna Hrvatska</item>
    </izvorni_sadrzaj>
    <derivirana_varijabla naziv="DomainObject.Predmet.StrankaListNazivFormated_1">
      <item>FINA Regionalni centar Zagreb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Sjeverna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ROCHUS d.o.o.</item>
    </izvorni_sadrzaj>
    <derivirana_varijabla naziv="DomainObject.Predmet.ProtuStrankaListFormated_1">
      <item>ROCHUS d.o.o.</item>
    </derivirana_varijabla>
  </DomainObject.Predmet.ProtuStrankaListFormated>
  <DomainObject.Predmet.ProtuStrankaListFormatedOIB>
    <izvorni_sadrzaj>
      <item>ROCHUS d.o.o., OIB 71702229561</item>
    </izvorni_sadrzaj>
    <derivirana_varijabla naziv="DomainObject.Predmet.ProtuStrankaListFormatedOIB_1">
      <item>ROCHUS d.o.o., OIB 71702229561</item>
    </derivirana_varijabla>
  </DomainObject.Predmet.ProtuStrankaListFormatedOIB>
  <DomainObject.Predmet.ProtuStrankaListFormatedWithAdress>
    <izvorni_sadrzaj>
      <item>ROCHUS d.o.o., Bjelovarska 62c, 10360 Sesvete</item>
    </izvorni_sadrzaj>
    <derivirana_varijabla naziv="DomainObject.Predmet.ProtuStrankaListFormatedWithAdress_1">
      <item>ROCHUS d.o.o., Bjelovarska 62c, 10360 Sesvete</item>
    </derivirana_varijabla>
  </DomainObject.Predmet.ProtuStrankaListFormatedWithAdress>
  <DomainObject.Predmet.ProtuStrankaListFormatedWithAdressOIB>
    <izvorni_sadrzaj>
      <item>ROCHUS d.o.o., OIB 71702229561, Bjelovarska 62c, 10360 Sesvete</item>
    </izvorni_sadrzaj>
    <derivirana_varijabla naziv="DomainObject.Predmet.ProtuStrankaListFormatedWithAdressOIB_1">
      <item>ROCHUS d.o.o., OIB 71702229561, Bjelovarska 62c, 10360 Sesvete</item>
    </derivirana_varijabla>
  </DomainObject.Predmet.ProtuStrankaListFormatedWithAdressOIB>
  <DomainObject.Predmet.ProtuStrankaListNazivFormated>
    <izvorni_sadrzaj>
      <item>ROCHUS d.o.o.</item>
    </izvorni_sadrzaj>
    <derivirana_varijabla naziv="DomainObject.Predmet.ProtuStrankaListNazivFormated_1">
      <item>ROCHUS d.o.o.</item>
    </derivirana_varijabla>
  </DomainObject.Predmet.ProtuStrankaListNazivFormated>
  <DomainObject.Predmet.ProtuStrankaListNazivFormatedOIB>
    <izvorni_sadrzaj>
      <item>ROCHUS d.o.o., OIB 71702229561</item>
    </izvorni_sadrzaj>
    <derivirana_varijabla naziv="DomainObject.Predmet.ProtuStrankaListNazivFormatedOIB_1">
      <item>ROCHUS d.o.o., OIB 71702229561</item>
    </derivirana_varijabla>
  </DomainObject.Predmet.ProtuStrankaListNazivFormatedOIB>
  <DomainObject.Predmet.OstaliListFormated>
    <izvorni_sadrzaj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_1"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>
  <DomainObject.Predmet.OstaliListFormatedOIB>
    <izvorni_sadrzaj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OIB_1"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OIB>
  <DomainObject.Predmet.OstaliListFormatedWithAdress>
    <izvorni_sadrzaj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_1"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OIB_1"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OIB>
  <DomainObject.Predmet.OstaliListNazivFormated>
    <izvorni_sadrzaj>
      <item>Đuro Jovanović</item>
      <item>Županijsko državno odvjetništvo u Zagrebu</item>
      <item>Privredna banka Zagreb d.d.</item>
      <item>Raiffeisenbank Austria d.d.</item>
    </izvorni_sadrzaj>
    <derivirana_varijabla naziv="DomainObject.Predmet.OstaliListNazivFormated_1">
      <item>Đuro Jovanović</item>
      <item>Županijsko državno odvjetništvo u Zagrebu</item>
      <item>Privredna banka Zagreb d.d.</item>
      <item>Raiffeisenbank Austria d.d.</item>
    </derivirana_varijabla>
  </DomainObject.Predmet.OstaliListNazivFormated>
  <DomainObject.Predmet.OstaliListNazivFormatedOIB>
    <izvorni_sadrzaj>
      <item>Đuro Jovanović, OIB 34642483888</item>
      <item>Županijsko državno odvjetništvo u Zagrebu, OIB 16488001145</item>
      <item>Privredna banka Zagreb d.d.</item>
      <item>Raiffeisenbank Austria d.d.</item>
    </izvorni_sadrzaj>
    <derivirana_varijabla naziv="DomainObject.Predmet.OstaliListNazivFormatedOIB_1">
      <item>Đuro Jovanović, OIB 34642483888</item>
      <item>Županijsko državno odvjetništvo u Zagrebu, OIB 16488001145</item>
      <item>Privredna banka Zagreb d.d.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ROCHUS d.o.o.</izvorni_sadrzaj>
    <derivirana_varijabla naziv="DomainObject.Predmet.ProtustrankaIDrugi_1">ROCHUS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ROCHUS d.o.o., OIB 71702229561, Bjelovarska 62c, 10360 Sesvete</izvorni_sadrzaj>
    <derivirana_varijabla naziv="DomainObject.Predmet.ProtustrankaIDrugiAdressOIB_1">ROCHUS d.o.o., OIB 71702229561, Bjelovarska 62c,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izvorni_sadrzaj>
    <derivirana_varijabla naziv="DomainObject.Predmet.SudioniciListNaziv_1"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derivirana_varijabla>
  </DomainObject.Predmet.SudioniciListNaziv>
  <DomainObject.Predmet.SudioniciListAdressOIB>
    <izvorni_sadrzaj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izvorni_sadrzaj>
    <derivirana_varijabla naziv="DomainObject.Predmet.SudioniciListAdressOIB_1"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71702229561</item>
      <item>, OIB 34642483888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71702229561</item>
      <item>, OIB 34642483888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St-335/2019-24</izvorni_sadrzaj>
    <derivirana_varijabla naziv="DomainObject.PredzadnjaOdlukaIzPredmeta.Oznaka_1">St-335/2019-24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169</properties:Words>
  <properties:Characters>836</properties:Characters>
  <properties:Lines>38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2019-03-11T10:26:00Z</dcterms:created>
  <dc:creator>Danijela Uzelac</dc:creator>
  <dc:description/>
  <cp:keywords/>
  <cp:lastModifiedBy>Katarina Franjić</cp:lastModifiedBy>
  <cp:lastPrinted>2019-03-11T10:52:00Z</cp:lastPrinted>
  <dcterms:modified xmlns:xsi="http://www.w3.org/2001/XMLSchema-instance" xsi:type="dcterms:W3CDTF">2019-03-11T10:52:00Z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(st-335-19 8. zaključak poziv roč radi odlučivanja o pretposatvkama.docx)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