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c95a" w14:paraId="23ec95a" w:rsidRDefault="002F6E83" w:rsidP="005678B0" w:rsidR="00E25D91" w:rsidRPr="00F83075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F83075">
        <w:rPr>
          <w:noProof/>
          <w:color w:val="0000FF"/>
          <w:sz w:val="24"/>
          <w:szCs w:val="24"/>
        </w:rPr>
        <w:drawing>
          <wp:inline distR="0" distL="0" distB="0" distT="0">
            <wp:extent cy="71247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color w:val="000000"/>
          <w:sz w:val="24"/>
          <w:szCs w:val="24"/>
        </w:rPr>
        <w:t xml:space="preserve">        </w:t>
      </w:r>
      <w:r w:rsidRPr="00F83075">
        <w:rPr>
          <w:b/>
          <w:sz w:val="24"/>
          <w:szCs w:val="24"/>
        </w:rPr>
        <w:t>REPUBLIKA HRVATSKA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TRGOVAČKI SUD U SPLITU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STALNA SLUŽBA DUBROVNIK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Dr. A. Starčevića 23, Dubrovnik</w:t>
      </w:r>
    </w:p>
    <w:p w:rsidRDefault="002D5EFF" w:rsidP="00953FFA" w:rsidR="00E25D91" w:rsidRPr="00F83075">
      <w:pPr>
        <w:jc w:val="right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Posl. br. 18 Stpn-22</w:t>
      </w:r>
      <w:r w:rsidR="00E25D91" w:rsidRPr="00F83075">
        <w:rPr>
          <w:b/>
          <w:sz w:val="24"/>
          <w:szCs w:val="24"/>
        </w:rPr>
        <w:t>/201</w:t>
      </w:r>
      <w:r w:rsidRPr="00F83075">
        <w:rPr>
          <w:b/>
          <w:sz w:val="24"/>
          <w:szCs w:val="24"/>
        </w:rPr>
        <w:t>6</w:t>
      </w: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953FFA" w:rsidR="00E25D91" w:rsidRPr="00F83075">
      <w:pPr>
        <w:jc w:val="center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U   I M E    R E P U B L I K E    H R V A T S K E</w:t>
      </w:r>
    </w:p>
    <w:p w:rsidRDefault="00E25D91" w:rsidP="00113FD4" w:rsidR="00E25D91" w:rsidRPr="00F83075">
      <w:pPr>
        <w:pStyle w:val="Naslov2"/>
        <w:rPr>
          <w:szCs w:val="24"/>
        </w:rPr>
      </w:pPr>
    </w:p>
    <w:p w:rsidRDefault="00E25D91" w:rsidP="00113FD4" w:rsidR="00E25D91" w:rsidRPr="00F83075">
      <w:pPr>
        <w:pStyle w:val="Naslov2"/>
        <w:rPr>
          <w:szCs w:val="24"/>
        </w:rPr>
      </w:pPr>
      <w:r w:rsidRPr="00F83075">
        <w:rPr>
          <w:szCs w:val="24"/>
        </w:rPr>
        <w:t>R J E Š E N J E</w:t>
      </w: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F02235" w:rsidR="00E25D91" w:rsidRPr="00F83075">
      <w:pPr>
        <w:ind w:firstLine="709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Trgovački sud u Splitu, Stalna služba u Dubrovniku, po sucu tog suda </w:t>
      </w:r>
      <w:r w:rsidR="002D5EFF" w:rsidRPr="00F83075">
        <w:rPr>
          <w:sz w:val="24"/>
          <w:szCs w:val="24"/>
        </w:rPr>
        <w:t>Katarini franković</w:t>
      </w:r>
      <w:r w:rsidRPr="00F83075">
        <w:rPr>
          <w:sz w:val="24"/>
          <w:szCs w:val="24"/>
        </w:rPr>
        <w:t xml:space="preserve">, kao sucu pojedincu, povodom povodom prijedloga za sklapanje predstečajne nagodbe dužnika: </w:t>
      </w:r>
      <w:r w:rsidR="002D5EFF" w:rsidRPr="00F83075">
        <w:rPr>
          <w:sz w:val="24"/>
          <w:szCs w:val="24"/>
        </w:rPr>
        <w:t>DAVOR POSLOVNO SAVJETOVANJE za usluge društvo s ograničenom odgovornošću, OIB 83856534939, Žrnovo, Žrnovo bb</w:t>
      </w:r>
      <w:r w:rsidRPr="00F83075">
        <w:rPr>
          <w:sz w:val="24"/>
          <w:szCs w:val="24"/>
        </w:rPr>
        <w:t xml:space="preserve">, zastupano po zakonskom zastupniku </w:t>
      </w:r>
      <w:r w:rsidR="002D5EFF" w:rsidRPr="00F83075">
        <w:rPr>
          <w:sz w:val="24"/>
          <w:szCs w:val="24"/>
        </w:rPr>
        <w:t>Davoru Juginović</w:t>
      </w:r>
      <w:r w:rsidRPr="00F83075">
        <w:rPr>
          <w:sz w:val="24"/>
          <w:szCs w:val="24"/>
        </w:rPr>
        <w:t xml:space="preserve">, nakon ročišta radi sklapanja predstečajne nagodbe održanog dana </w:t>
      </w:r>
      <w:r w:rsidR="002D5EFF" w:rsidRPr="00F83075">
        <w:rPr>
          <w:sz w:val="24"/>
          <w:szCs w:val="24"/>
        </w:rPr>
        <w:t>17</w:t>
      </w:r>
      <w:r w:rsidRPr="00F83075">
        <w:rPr>
          <w:sz w:val="24"/>
          <w:szCs w:val="24"/>
        </w:rPr>
        <w:t xml:space="preserve">. </w:t>
      </w:r>
      <w:r w:rsidR="002D5EFF" w:rsidRPr="00F83075">
        <w:rPr>
          <w:sz w:val="24"/>
          <w:szCs w:val="24"/>
        </w:rPr>
        <w:t>svibnj</w:t>
      </w:r>
      <w:r w:rsidRPr="00F83075">
        <w:rPr>
          <w:sz w:val="24"/>
          <w:szCs w:val="24"/>
        </w:rPr>
        <w:t>a 2016. godine uz sudjelovanje dužnika, te vjerovnika</w:t>
      </w:r>
      <w:r w:rsidR="002D5EFF" w:rsidRPr="00F83075">
        <w:rPr>
          <w:sz w:val="24"/>
          <w:szCs w:val="24"/>
        </w:rPr>
        <w:t xml:space="preserve"> Davora Juginović osobno, istog dana  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r i j e š i o    j e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Odobrava se predstečajna nagodba dužnika povodom prijedloga za sklapanje predstečajne nagodbe dužnika: </w:t>
      </w:r>
      <w:r w:rsidR="002D5EFF" w:rsidRPr="00F83075">
        <w:rPr>
          <w:sz w:val="24"/>
          <w:szCs w:val="24"/>
        </w:rPr>
        <w:t>DAVOR POSLOVNO SAVJETOVANJE za usluge društvo s ograničenom odgovornošću, OIB 83856534939, Žrnovo</w:t>
      </w:r>
      <w:r w:rsidRPr="00F83075">
        <w:rPr>
          <w:sz w:val="24"/>
          <w:szCs w:val="24"/>
        </w:rPr>
        <w:t xml:space="preserve">, potpisana na ročištu radi sklapanja predstečajne nagodbe održanom pred ovim sudom </w:t>
      </w:r>
      <w:r w:rsidR="002D5EFF" w:rsidRPr="00F83075">
        <w:rPr>
          <w:sz w:val="24"/>
          <w:szCs w:val="24"/>
        </w:rPr>
        <w:t>17. svibnj</w:t>
      </w:r>
      <w:r w:rsidRPr="00F83075">
        <w:rPr>
          <w:sz w:val="24"/>
          <w:szCs w:val="24"/>
        </w:rPr>
        <w:t>a 2016. godine.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Obrazloženje</w:t>
      </w:r>
    </w:p>
    <w:p w:rsidRDefault="00E25D91" w:rsidP="007963FA" w:rsidR="00E25D91" w:rsidRPr="00F83075">
      <w:pPr>
        <w:ind w:firstLine="720" w:left="1440"/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sz w:val="24"/>
          <w:szCs w:val="24"/>
        </w:rPr>
        <w:t xml:space="preserve">Predlagatelj </w:t>
      </w:r>
      <w:r w:rsidR="002D5EFF" w:rsidRPr="00F83075">
        <w:rPr>
          <w:sz w:val="24"/>
          <w:szCs w:val="24"/>
        </w:rPr>
        <w:t>DAVOR POSLOVNO SAVJETOVANJE za usluge društvo s ograničenom odgovornošću, OIB 83856534939</w:t>
      </w:r>
      <w:r w:rsidRPr="00F83075">
        <w:rPr>
          <w:sz w:val="24"/>
          <w:szCs w:val="24"/>
        </w:rPr>
        <w:t xml:space="preserve">, dostavilo je ovom sudu </w:t>
      </w:r>
      <w:r w:rsidR="002D5EFF" w:rsidRPr="00F83075">
        <w:rPr>
          <w:sz w:val="24"/>
          <w:szCs w:val="24"/>
        </w:rPr>
        <w:t>04. ožujka</w:t>
      </w:r>
      <w:r w:rsidRPr="00F83075">
        <w:rPr>
          <w:sz w:val="24"/>
          <w:szCs w:val="24"/>
        </w:rPr>
        <w:t xml:space="preserve"> 2016. godine prijedlog za sklapanje predstečajne nagodbe s priloženim ispravama iz postupka provedenog pred FINA-om.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Ovršnim rješenjem FINA Regionalni centar Zagreb, Klasa: UP-I/110/07/15-01/8</w:t>
      </w:r>
      <w:r w:rsidR="002D5EFF" w:rsidRPr="00F83075">
        <w:rPr>
          <w:sz w:val="24"/>
          <w:szCs w:val="24"/>
        </w:rPr>
        <w:t>116</w:t>
      </w:r>
      <w:r w:rsidRPr="00F83075">
        <w:rPr>
          <w:sz w:val="24"/>
          <w:szCs w:val="24"/>
        </w:rPr>
        <w:t>, Ur.br.: 04-06-16-8</w:t>
      </w:r>
      <w:r w:rsidR="002D5EFF" w:rsidRPr="00F83075">
        <w:rPr>
          <w:sz w:val="24"/>
          <w:szCs w:val="24"/>
        </w:rPr>
        <w:t>116-48</w:t>
      </w:r>
      <w:r w:rsidRPr="00F83075">
        <w:rPr>
          <w:sz w:val="24"/>
          <w:szCs w:val="24"/>
        </w:rPr>
        <w:t xml:space="preserve"> od </w:t>
      </w:r>
      <w:r w:rsidR="002D5EFF" w:rsidRPr="00F83075">
        <w:rPr>
          <w:sz w:val="24"/>
          <w:szCs w:val="24"/>
        </w:rPr>
        <w:t>15</w:t>
      </w:r>
      <w:r w:rsidRPr="00F83075">
        <w:rPr>
          <w:sz w:val="24"/>
          <w:szCs w:val="24"/>
        </w:rPr>
        <w:t xml:space="preserve">. siječnja 2016. godine (list spisa </w:t>
      </w:r>
      <w:r w:rsidR="002D5EFF" w:rsidRPr="00F83075">
        <w:rPr>
          <w:sz w:val="24"/>
          <w:szCs w:val="24"/>
        </w:rPr>
        <w:t>160-161</w:t>
      </w:r>
      <w:r w:rsidRPr="00F83075">
        <w:rPr>
          <w:sz w:val="24"/>
          <w:szCs w:val="24"/>
        </w:rPr>
        <w:t>) utvrđeno je da su za plan financijskog restrukturiranja glasovali vjerovnici čije tražbine prelaze dvije trećine vrijednosti svih utvrđenih tražbina, te je utvrđeno da je postupak proveden u skladu s odredbama Zakona o financijskom poslovanju i predstečajnoj nagodbi.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Na ročište za sklapanje predstečajne nagodbe pristupili su dužnik i vjerovni</w:t>
      </w:r>
      <w:r w:rsidR="002D5EFF" w:rsidRPr="00F83075">
        <w:rPr>
          <w:sz w:val="24"/>
          <w:szCs w:val="24"/>
        </w:rPr>
        <w:t>k</w:t>
      </w:r>
      <w:r w:rsidRPr="00F83075">
        <w:rPr>
          <w:sz w:val="24"/>
          <w:szCs w:val="24"/>
        </w:rPr>
        <w:t xml:space="preserve"> čij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tražbin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prema pravomoćnom rješenju (list spisa </w:t>
      </w:r>
      <w:r w:rsidR="002D5EFF" w:rsidRPr="00F83075">
        <w:rPr>
          <w:sz w:val="24"/>
          <w:szCs w:val="24"/>
        </w:rPr>
        <w:t>142</w:t>
      </w:r>
      <w:r w:rsidRPr="00F83075">
        <w:rPr>
          <w:sz w:val="24"/>
          <w:szCs w:val="24"/>
        </w:rPr>
        <w:t xml:space="preserve">) s tablicom utvrđenih tražbina (list spisa </w:t>
      </w:r>
      <w:r w:rsidR="002D5EFF" w:rsidRPr="00F83075">
        <w:rPr>
          <w:sz w:val="24"/>
          <w:szCs w:val="24"/>
        </w:rPr>
        <w:t>144</w:t>
      </w:r>
      <w:r w:rsidRPr="00F83075">
        <w:rPr>
          <w:sz w:val="24"/>
          <w:szCs w:val="24"/>
        </w:rPr>
        <w:t>-</w:t>
      </w:r>
      <w:r w:rsidR="002D5EFF" w:rsidRPr="00F83075">
        <w:rPr>
          <w:sz w:val="24"/>
          <w:szCs w:val="24"/>
        </w:rPr>
        <w:t>147</w:t>
      </w:r>
      <w:r w:rsidRPr="00F83075">
        <w:rPr>
          <w:sz w:val="24"/>
          <w:szCs w:val="24"/>
        </w:rPr>
        <w:t xml:space="preserve">) čine potrebnu većinu iz čl. 63. Zakona o financijskom poslovanju i predstečajnoj nagodbi (NN 108/12, 81/13, 112/13, dalje u tekstu ZFPPSN), koji se obzirom na vrijeme kada </w:t>
      </w:r>
      <w:r w:rsidRPr="00F83075">
        <w:rPr>
          <w:sz w:val="24"/>
          <w:szCs w:val="24"/>
        </w:rPr>
        <w:lastRenderedPageBreak/>
        <w:t xml:space="preserve">je (list spisa </w:t>
      </w:r>
      <w:r w:rsidR="00F83075" w:rsidRPr="00F83075">
        <w:rPr>
          <w:sz w:val="24"/>
          <w:szCs w:val="24"/>
        </w:rPr>
        <w:t>134</w:t>
      </w:r>
      <w:r w:rsidRPr="00F83075">
        <w:rPr>
          <w:sz w:val="24"/>
          <w:szCs w:val="24"/>
        </w:rPr>
        <w:t>) predmetni postupak otvoren (</w:t>
      </w:r>
      <w:r w:rsidR="00F83075" w:rsidRPr="00F83075">
        <w:rPr>
          <w:sz w:val="24"/>
          <w:szCs w:val="24"/>
        </w:rPr>
        <w:t>19</w:t>
      </w:r>
      <w:r w:rsidRPr="00F83075">
        <w:rPr>
          <w:sz w:val="24"/>
          <w:szCs w:val="24"/>
        </w:rPr>
        <w:t>.</w:t>
      </w:r>
      <w:r w:rsidR="00F83075" w:rsidRPr="00F83075">
        <w:rPr>
          <w:sz w:val="24"/>
          <w:szCs w:val="24"/>
        </w:rPr>
        <w:t>06</w:t>
      </w:r>
      <w:r w:rsidRPr="00F83075">
        <w:rPr>
          <w:sz w:val="24"/>
          <w:szCs w:val="24"/>
        </w:rPr>
        <w:t xml:space="preserve">.2015.g.) primjenjuje, te je na ročištu dao svoj pristanak na sklapanje predstečajne nagodbe. Sukladno čl. </w:t>
      </w:r>
      <w:smartTag w:element="metricconverter" w:uri="urn:schemas-microsoft-com:office:smarttags">
        <w:smartTagPr>
          <w:attr w:val="66. st" w:name="ProductID"/>
        </w:smartTagPr>
        <w:r w:rsidRPr="00F83075">
          <w:rPr>
            <w:sz w:val="24"/>
            <w:szCs w:val="24"/>
          </w:rPr>
          <w:t>66. st</w:t>
        </w:r>
      </w:smartTag>
      <w:r w:rsidRPr="00F83075">
        <w:rPr>
          <w:sz w:val="24"/>
          <w:szCs w:val="24"/>
        </w:rPr>
        <w:t xml:space="preserve">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>Budući su na ročištu za sklapanje predstečajne nagodbe predloženu predstečajnu nagodbu pred sudom potpisali dužnik i vjerovni</w:t>
      </w:r>
      <w:r w:rsidR="00F83075" w:rsidRPr="00F83075">
        <w:rPr>
          <w:sz w:val="24"/>
          <w:szCs w:val="24"/>
        </w:rPr>
        <w:t>k</w:t>
      </w:r>
      <w:r w:rsidRPr="00F83075">
        <w:rPr>
          <w:sz w:val="24"/>
          <w:szCs w:val="24"/>
        </w:rPr>
        <w:t xml:space="preserve"> čija tražbina čini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Zbog navedenog, na temelju spomenutih propisa, odlučeno je kao u izreci.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 </w:t>
      </w:r>
    </w:p>
    <w:p w:rsidRDefault="00E25D91" w:rsidP="007963FA" w:rsidR="00E25D91" w:rsidRPr="00F83075">
      <w:pPr>
        <w:ind w:firstLine="720" w:left="2160"/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U Dubrovniku, </w:t>
      </w:r>
      <w:r w:rsidR="00F83075" w:rsidRPr="00F83075">
        <w:rPr>
          <w:b/>
          <w:sz w:val="24"/>
          <w:szCs w:val="24"/>
        </w:rPr>
        <w:t>17</w:t>
      </w:r>
      <w:r w:rsidRPr="00F83075">
        <w:rPr>
          <w:b/>
          <w:sz w:val="24"/>
          <w:szCs w:val="24"/>
        </w:rPr>
        <w:t xml:space="preserve">. </w:t>
      </w:r>
      <w:r w:rsidR="00F83075" w:rsidRPr="00F83075">
        <w:rPr>
          <w:b/>
          <w:sz w:val="24"/>
          <w:szCs w:val="24"/>
        </w:rPr>
        <w:t>svibnj</w:t>
      </w:r>
      <w:r w:rsidRPr="00F83075">
        <w:rPr>
          <w:b/>
          <w:sz w:val="24"/>
          <w:szCs w:val="24"/>
        </w:rPr>
        <w:t>a 2016. godine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  <w:t xml:space="preserve">Sudac: 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="00F83075" w:rsidRPr="00F83075">
        <w:rPr>
          <w:b/>
          <w:sz w:val="24"/>
          <w:szCs w:val="24"/>
        </w:rPr>
        <w:t>Katarina Franković</w:t>
      </w:r>
      <w:r w:rsidR="00626367">
        <w:rPr>
          <w:b/>
          <w:sz w:val="24"/>
          <w:szCs w:val="24"/>
        </w:rPr>
        <w:t>, v.r.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POUKA O PRAVNOM LIJEKU:</w:t>
      </w:r>
    </w:p>
    <w:p w:rsidRDefault="00E25D91" w:rsidP="007963FA" w:rsidR="00E25D91" w:rsidRPr="00F83075">
      <w:pPr>
        <w:pStyle w:val="Tijeloteksta"/>
        <w:jc w:val="both"/>
        <w:rPr>
          <w:szCs w:val="24"/>
        </w:rPr>
      </w:pPr>
      <w:r w:rsidRPr="00F83075">
        <w:rPr>
          <w:szCs w:val="24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DN-a: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predlagatelju (dužniku),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oglasna ploča,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FINA RC Zagreb, prije pravomoćnosti, uz primjerak potpisane predstečajne nagodbe, te nakon pravomoćnosti,</w:t>
      </w:r>
    </w:p>
    <w:p w:rsidRDefault="00E25D91" w:rsidP="0082468E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sudski registar, nakon pravomoćnosti.</w:t>
      </w:r>
    </w:p>
    <w:sectPr w:rsidSect="001F70FB" w:rsidR="00E25D91" w:rsidRPr="00F83075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91" w:rsidR="00E25D91">
      <w:r>
        <w:separator/>
      </w:r>
    </w:p>
  </w:endnote>
  <w:endnote w:id="0" w:type="continuationSeparator">
    <w:p w:rsidRDefault="00E25D91" w:rsidR="00E2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91" w:rsidR="00E25D91">
      <w:r>
        <w:separator/>
      </w:r>
    </w:p>
  </w:footnote>
  <w:footnote w:id="0" w:type="continuationSeparator">
    <w:p w:rsidRDefault="00E25D91" w:rsidR="00E25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020AC9" w:rsidR="00E25D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D91" w:rsidR="00E25D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8A6CFA" w:rsidR="00E25D91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D21D5C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E25D91" w:rsidP="00020AC9" w:rsidR="00E25D91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 xml:space="preserve">Posl. br. </w:t>
    </w:r>
    <w:r w:rsidR="00F83075">
      <w:rPr>
        <w:sz w:val="22"/>
        <w:szCs w:val="22"/>
      </w:rPr>
      <w:t xml:space="preserve">18 </w:t>
    </w:r>
    <w:r w:rsidRPr="0043494E">
      <w:rPr>
        <w:sz w:val="22"/>
        <w:szCs w:val="22"/>
      </w:rPr>
      <w:t>Stpn-</w:t>
    </w:r>
    <w:r w:rsidR="00F83075">
      <w:rPr>
        <w:sz w:val="22"/>
        <w:szCs w:val="22"/>
      </w:rPr>
      <w:t>22</w:t>
    </w:r>
    <w:r w:rsidRPr="0043494E">
      <w:rPr>
        <w:sz w:val="22"/>
        <w:szCs w:val="22"/>
      </w:rPr>
      <w:t>/201</w:t>
    </w:r>
    <w:r w:rsidR="00F83075">
      <w:rPr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3B55"/>
    <w:rsid w:val="00016041"/>
    <w:rsid w:val="00020AC9"/>
    <w:rsid w:val="00024ADC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1D02"/>
    <w:rsid w:val="000B4D90"/>
    <w:rsid w:val="000B6BF1"/>
    <w:rsid w:val="000C0D67"/>
    <w:rsid w:val="000C6F0F"/>
    <w:rsid w:val="000E245F"/>
    <w:rsid w:val="000E6C27"/>
    <w:rsid w:val="000F2613"/>
    <w:rsid w:val="000F3D0B"/>
    <w:rsid w:val="000F6E68"/>
    <w:rsid w:val="000F7166"/>
    <w:rsid w:val="000F743B"/>
    <w:rsid w:val="00101F6B"/>
    <w:rsid w:val="00113FD4"/>
    <w:rsid w:val="00121F17"/>
    <w:rsid w:val="00124E14"/>
    <w:rsid w:val="0013245E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B41DD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D5EFF"/>
    <w:rsid w:val="002F04B5"/>
    <w:rsid w:val="002F5FE2"/>
    <w:rsid w:val="002F6E83"/>
    <w:rsid w:val="003108EA"/>
    <w:rsid w:val="00312F98"/>
    <w:rsid w:val="00313B3E"/>
    <w:rsid w:val="003230AA"/>
    <w:rsid w:val="00337A9F"/>
    <w:rsid w:val="003405EF"/>
    <w:rsid w:val="003406D8"/>
    <w:rsid w:val="00356486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57D4C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132D"/>
    <w:rsid w:val="005D2A03"/>
    <w:rsid w:val="005D7489"/>
    <w:rsid w:val="005E1865"/>
    <w:rsid w:val="005E751F"/>
    <w:rsid w:val="005F556A"/>
    <w:rsid w:val="0060082F"/>
    <w:rsid w:val="00600993"/>
    <w:rsid w:val="00617873"/>
    <w:rsid w:val="00621BED"/>
    <w:rsid w:val="00623700"/>
    <w:rsid w:val="00626367"/>
    <w:rsid w:val="00627133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63D8"/>
    <w:rsid w:val="0093431B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3C7"/>
    <w:rsid w:val="00B93B0B"/>
    <w:rsid w:val="00BA0110"/>
    <w:rsid w:val="00BA5644"/>
    <w:rsid w:val="00BA73D3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1D5C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05EEA"/>
    <w:rsid w:val="00E25D91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2235"/>
    <w:rsid w:val="00F044F1"/>
    <w:rsid w:val="00F1787A"/>
    <w:rsid w:val="00F17ECA"/>
    <w:rsid w:val="00F208D9"/>
    <w:rsid w:val="00F22D58"/>
    <w:rsid w:val="00F231C0"/>
    <w:rsid w:val="00F51DB2"/>
    <w:rsid w:val="00F6219A"/>
    <w:rsid w:val="00F81A04"/>
    <w:rsid w:val="00F82F9D"/>
    <w:rsid w:val="00F83075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Stpn-22/2016</izvorni_sadrzaj>
    <derivirana_varijabla naziv="DomainObject.Predmet.OznakaBroj_1">Stpn-22/2016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POSLOVNO SAVJETOVANJE za usluge društvo s ograničenom odgovornošću</izvorni_sadrzaj>
    <derivirana_varijabla naziv="DomainObject.Predmet.StrankaFormated_1">  DAVOR POSLOVNO SAVJETOVANJE za usluge društvo s ograničenom odgovornošću</derivirana_varijabla>
  </DomainObject.Predmet.StrankaFormated>
  <DomainObject.Predmet.StrankaFormatedOIB>
    <izvorni_sadrzaj>  DAVOR POSLOVNO SAVJETOVANJE za usluge društvo s ograničenom odgovornošću, OIB 83856534939</izvorni_sadrzaj>
    <derivirana_varijabla naziv="DomainObject.Predmet.StrankaFormatedOIB_1">  DAVOR POSLOVNO SAVJETOVANJE za usluge društvo s ograničenom odgovornošću, OIB 83856534939</derivirana_varijabla>
  </DomainObject.Predmet.StrankaFormatedOIB>
  <DomainObject.Predmet.StrankaFormatedWithAdress>
    <izvorni_sadrzaj> DAVOR POSLOVNO SAVJETOVANJE za usluge društvo s ograničenom odgovornošću, Stinice 12, 21000 Split</izvorni_sadrzaj>
    <derivirana_varijabla naziv="DomainObject.Predmet.StrankaFormatedWithAdress_1"> DAVOR POSLOVNO SAVJETOVANJE za usluge društvo s ograničenom odgovornošću, Stinice 12, 21000 Split</derivirana_varijabla>
  </DomainObject.Predmet.StrankaFormatedWithAdress>
  <DomainObject.Predmet.StrankaFormatedWithAdressOIB>
    <izvorni_sadrzaj> DAVOR POSLOVNO SAVJETOVANJE za usluge društvo s ograničenom odgovornošću, OIB 83856534939, Stinice 12, 21000 Split</izvorni_sadrzaj>
    <derivirana_varijabla naziv="DomainObject.Predmet.StrankaFormatedWithAdressOIB_1"> DAVOR POSLOVNO SAVJETOVANJE za usluge društvo s ograničenom odgovornošću, OIB 83856534939, Stinice 12, 21000 Split</derivirana_varijabla>
  </DomainObject.Predmet.StrankaFormatedWithAdressOIB>
  <DomainObject.Predmet.StrankaWithAdress>
    <izvorni_sadrzaj>DAVOR POSLOVNO SAVJETOVANJE za usluge društvo s ograničenom odgovornošću Stinice 12,21000 Split</izvorni_sadrzaj>
    <derivirana_varijabla naziv="DomainObject.Predmet.StrankaWithAdress_1">DAVOR POSLOVNO SAVJETOVANJE za usluge društvo s ograničenom odgovornošću Stinice 12,21000 Split</derivirana_varijabla>
  </DomainObject.Predmet.StrankaWithAdress>
  <DomainObject.Predmet.StrankaWithAdressOIB>
    <izvorni_sadrzaj>DAVOR POSLOVNO SAVJETOVANJE za usluge društvo s ograničenom odgovornošću, OIB 83856534939, Stinice 12,21000 Split</izvorni_sadrzaj>
    <derivirana_varijabla naziv="DomainObject.Predmet.StrankaWithAdressOIB_1">DAVOR POSLOVNO SAVJETOVANJE za usluge društvo s ograničenom odgovornošću, OIB 83856534939, Stinice 12,21000 Split</derivirana_varijabla>
  </DomainObject.Predmet.StrankaWithAdressOIB>
  <DomainObject.Predmet.StrankaNazivFormated>
    <izvorni_sadrzaj>DAVOR POSLOVNO SAVJETOVANJE za usluge društvo s ograničenom odgovornošću</izvorni_sadrzaj>
    <derivirana_varijabla naziv="DomainObject.Predmet.StrankaNazivFormated_1">DAVOR POSLOVNO SAVJETOVANJE za usluge društvo s ograničenom odgovornošću</derivirana_varijabla>
  </DomainObject.Predmet.StrankaNazivFormated>
  <DomainObject.Predmet.StrankaNazivFormatedOIB>
    <izvorni_sadrzaj>DAVOR POSLOVNO SAVJETOVANJE za usluge društvo s ograničenom odgovornošću, OIB 83856534939</izvorni_sadrzaj>
    <derivirana_varijabla naziv="DomainObject.Predmet.StrankaNazivFormatedOIB_1">DAVOR POSLOVNO SAVJETOVANJE za usluge društvo s ograničenom odgovornošću, OIB 83856534939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DAVOR POSLOVNO SAVJETOVANJE za usluge društvo s ograničenom odgovornošću</item>
    </izvorni_sadrzaj>
    <derivirana_varijabla naziv="DomainObject.Predmet.StrankaListFormated_1">
      <item>DAVOR POSLOVNO SAVJETOVANJE za usluge društvo s ograničenom odgovornošću</item>
    </derivirana_varijabla>
  </DomainObject.Predmet.StrankaListFormated>
  <DomainObject.Predmet.StrankaListFormatedOIB>
    <izvorni_sadrzaj>
      <item>DAVOR POSLOVNO SAVJETOVANJE za usluge društvo s ograničenom odgovornošću, OIB 83856534939</item>
    </izvorni_sadrzaj>
    <derivirana_varijabla naziv="DomainObject.Predmet.StrankaListFormatedOIB_1">
      <item>DAVOR POSLOVNO SAVJETOVANJE za usluge društvo s ograničenom odgovornošću, OIB 83856534939</item>
    </derivirana_varijabla>
  </DomainObject.Predmet.StrankaListFormatedOIB>
  <DomainObject.Predmet.StrankaListFormatedWithAdress>
    <izvorni_sadrzaj>
      <item>DAVOR POSLOVNO SAVJETOVANJE za usluge društvo s ograničenom odgovornošću, Stinice 12, 21000 Split</item>
    </izvorni_sadrzaj>
    <derivirana_varijabla naziv="DomainObject.Predmet.StrankaListFormatedWithAdress_1">
      <item>DAVOR POSLOVNO SAVJETOVANJE za usluge društvo s ograničenom odgovornošću, Stinice 12, 21000 Split</item>
    </derivirana_varijabla>
  </DomainObject.Predmet.StrankaListFormatedWithAdress>
  <DomainObject.Predmet.StrankaListFormatedWithAdressOIB>
    <izvorni_sadrzaj>
      <item>DAVOR POSLOVNO SAVJETOVANJE za usluge društvo s ograničenom odgovornošću, OIB 83856534939, Stinice 12, 21000 Split</item>
    </izvorni_sadrzaj>
    <derivirana_varijabla naziv="DomainObject.Predmet.StrankaListFormatedWithAdressOIB_1">
      <item>DAVOR POSLOVNO SAVJETOVANJE za usluge društvo s ograničenom odgovornošću, OIB 83856534939, Stinice 12, 21000 Split</item>
    </derivirana_varijabla>
  </DomainObject.Predmet.StrankaListFormatedWithAdressOIB>
  <DomainObject.Predmet.StrankaListNazivFormated>
    <izvorni_sadrzaj>
      <item>DAVOR POSLOVNO SAVJETOVANJE za usluge društvo s ograničenom odgovornošću</item>
    </izvorni_sadrzaj>
    <derivirana_varijabla naziv="DomainObject.Predmet.StrankaListNazivFormated_1">
      <item>DAVOR POSLOVNO SAVJETOVANJE za usluge društvo s ograničenom odgovornošću</item>
    </derivirana_varijabla>
  </DomainObject.Predmet.StrankaListNazivFormated>
  <DomainObject.Predmet.StrankaListNazivFormatedOIB>
    <izvorni_sadrzaj>
      <item>DAVOR POSLOVNO SAVJETOVANJE za usluge društvo s ograničenom odgovornošću, OIB 83856534939</item>
    </izvorni_sadrzaj>
    <derivirana_varijabla naziv="DomainObject.Predmet.StrankaListNazivFormatedOIB_1">
      <item>DAVOR POSLOVNO SAVJETOVANJE za usluge društvo s ograničenom odgovornošću, OIB 83856534939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ZAGREB, Nagodbeno vijeće: HR02</item>
    </izvorni_sadrzaj>
    <derivirana_varijabla naziv="DomainObject.Predmet.OstaliListFormated_1">
      <item>FINA, RC ZAGREB, Nagodbeno vijeće: HR02</item>
    </derivirana_varijabla>
  </DomainObject.Predmet.OstaliListFormated>
  <DomainObject.Predmet.OstaliListFormatedOIB>
    <izvorni_sadrzaj>
      <item>FINA, RC ZAGREB, Nagodbeno vijeće: HR02, OIB 85821130368</item>
    </izvorni_sadrzaj>
    <derivirana_varijabla naziv="DomainObject.Predmet.OstaliListFormatedOIB_1">
      <item>FINA, RC ZAGREB, Nagodbeno vijeće: HR02, OIB 85821130368</item>
    </derivirana_varijabla>
  </DomainObject.Predmet.OstaliListFormatedOIB>
  <DomainObject.Predmet.OstaliListFormatedWithAdress>
    <izvorni_sadrzaj>
      <item>FINA, RC ZAGREB, Nagodbeno vijeće: HR02, Koturaška 43, 10000 Zagreb</item>
    </izvorni_sadrzaj>
    <derivirana_varijabla naziv="DomainObject.Predmet.OstaliListFormatedWithAdress_1">
      <item>FINA, RC ZAGREB, Nagodbeno vijeće: HR02, Koturaška 43, 10000 Zagreb</item>
    </derivirana_varijabla>
  </DomainObject.Predmet.OstaliListFormatedWithAdress>
  <DomainObject.Predmet.OstaliListFormatedWithAdressOIB>
    <izvorni_sadrzaj>
      <item>FINA, RC ZAGREB, Nagodbeno vijeće: HR02, OIB 85821130368, Koturaška 43, 10000 Zagreb</item>
    </izvorni_sadrzaj>
    <derivirana_varijabla naziv="DomainObject.Predmet.OstaliListFormatedWithAdressOIB_1">
      <item>FINA, RC ZAGREB, Nagodbeno vijeće: HR02, OIB 85821130368, Koturaška 43, 10000 Zagreb</item>
    </derivirana_varijabla>
  </DomainObject.Predmet.OstaliListFormatedWithAdressOIB>
  <DomainObject.Predmet.OstaliListNazivFormated>
    <izvorni_sadrzaj>
      <item>FINA, RC ZAGREB, Nagodbeno vijeće: HR02</item>
    </izvorni_sadrzaj>
    <derivirana_varijabla naziv="DomainObject.Predmet.OstaliListNazivFormated_1">
      <item>FINA, RC ZAGREB, Nagodbeno vijeće: HR02</item>
    </derivirana_varijabla>
  </DomainObject.Predmet.OstaliListNazivFormated>
  <DomainObject.Predmet.OstaliListNazivFormatedOIB>
    <izvorni_sadrzaj>
      <item>FINA, RC ZAGREB, Nagodbeno vijeće: HR02, OIB 85821130368</item>
    </izvorni_sadrzaj>
    <derivirana_varijabla naziv="DomainObject.Predmet.OstaliListNazivFormatedOIB_1">
      <item>FINA, RC ZAGREB, Nagodbeno vijeće: HR02,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POSLOVNO SAVJETOVANJE za usluge društvo s ograničenom odgovornošću</izvorni_sadrzaj>
    <derivirana_varijabla naziv="DomainObject.Predmet.StrankaIDrugi_1">DAVOR POSLOVNO SAVJETOVANJE za usluge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POSLOVNO SAVJETOVANJE za usluge društvo s ograničenom odgovornošću, OIB 83856534939, Stinice 12, 21000 Split</izvorni_sadrzaj>
    <derivirana_varijabla naziv="DomainObject.Predmet.StrankaIDrugiAdressOIB_1">DAVOR POSLOVNO SAVJETOVANJE za usluge društvo s ograničenom odgovornošću, OIB 83856534939, Stinice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POSLOVNO SAVJETOVANJE za usluge društvo s ograničenom odgovornošću</item>
      <item>FINA, RC ZAGREB, Nagodbeno vijeće: HR02</item>
    </izvorni_sadrzaj>
    <derivirana_varijabla naziv="DomainObject.Predmet.SudioniciListNaziv_1">
      <item>DAVOR POSLOVNO SAVJETOVANJE za usluge društvo s ograničenom odgovornošću</item>
      <item>FINA, RC ZAGREB, Nagodbeno vijeće: HR02</item>
    </derivirana_varijabla>
  </DomainObject.Predmet.SudioniciListNaziv>
  <DomainObject.Predmet.SudioniciListAdressOIB>
    <izvorni_sadrzaj>
      <item>DAVOR POSLOVNO SAVJETOVANJE za usluge društvo s ograničenom odgovornošću, OIB 83856534939, Stinice 12,21000 Split</item>
      <item>FINA, RC ZAGREB, Nagodbeno vijeće: HR02, OIB 85821130368, Koturaška 43,10000 Zagreb</item>
    </izvorni_sadrzaj>
    <derivirana_varijabla naziv="DomainObject.Predmet.SudioniciListAdressOIB_1">
      <item>DAVOR POSLOVNO SAVJETOVANJE za usluge društvo s ograničenom odgovornošću, OIB 83856534939, Stinice 12,21000 Split</item>
      <item>FINA, RC ZAGREB, Nagodbeno vijeće: HR02,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83856534939</item>
      <item>, OIB 85821130368</item>
    </izvorni_sadrzaj>
    <derivirana_varijabla naziv="DomainObject.Predmet.SudioniciListNazivOIB_1">
      <item>, OIB 83856534939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571</properties:Words>
  <properties:Characters>3320</properties:Characters>
  <properties:Lines>86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2016-05-23T12:26:00Z</dcterms:created>
  <dc:creator>Marijana Krkić</dc:creator>
  <cp:lastModifiedBy>Andrijana Leto</cp:lastModifiedBy>
  <cp:lastPrinted>2016-05-23T12:28:00Z</cp:lastPrinted>
  <dcterms:modified xmlns:xsi="http://www.w3.org/2001/XMLSchema-instance" xsi:type="dcterms:W3CDTF">2016-05-23T12:37:00Z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