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  <w:r w:rsidR="000D686D">
        <w:rPr>
          <w:rFonts w:ascii="Times New Roman" w:hAnsi="Times New Roman"/>
          <w:b/>
          <w:sz w:val="28"/>
        </w:rPr>
        <w:t xml:space="preserve"> (čl. 89 st. 2 SZ)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7A16ED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</w:t>
      </w:r>
      <w:r w:rsidR="000D686D">
        <w:rPr>
          <w:rFonts w:ascii="Times New Roman" w:hAnsi="Times New Roman"/>
          <w:sz w:val="24"/>
        </w:rPr>
        <w:t xml:space="preserve"> ZAGREB</w:t>
      </w:r>
      <w:r>
        <w:rPr>
          <w:rFonts w:ascii="Times New Roman" w:hAnsi="Times New Roman"/>
          <w:sz w:val="24"/>
        </w:rPr>
        <w:t>U</w:t>
      </w:r>
    </w:p>
    <w:p w:rsidR="000E1F39" w:rsidRPr="007A16ED" w:rsidRDefault="000E1F39" w:rsidP="000E1F3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ascii="Times New Roman" w:hAnsi="Times New Roman"/>
          <w:b/>
          <w:sz w:val="24"/>
          <w:szCs w:val="24"/>
          <w:u w:val="single"/>
          <w:lang w:val="pl-PL"/>
        </w:rPr>
        <w:t>j spisa 20. St-155/13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0D686D" w:rsidRPr="007A16ED" w:rsidRDefault="000D686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ascii="Times New Roman" w:hAnsi="Times New Roman"/>
          <w:b/>
          <w:sz w:val="24"/>
          <w:szCs w:val="24"/>
          <w:lang w:val="pl-PL"/>
        </w:rPr>
        <w:t>13134930, Zagreb, Pavla Hatza 3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A16ED" w:rsidRDefault="007A16E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A16ED" w:rsidRDefault="007A16E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="005D53EC">
        <w:rPr>
          <w:rFonts w:ascii="Times New Roman" w:hAnsi="Times New Roman"/>
          <w:b/>
          <w:sz w:val="24"/>
          <w:szCs w:val="24"/>
          <w:lang w:val="pl-PL"/>
        </w:rPr>
        <w:t>OSTUPKA U RAZDOBLJU od 01.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0</w:t>
      </w:r>
      <w:r w:rsidR="005D53EC">
        <w:rPr>
          <w:rFonts w:ascii="Times New Roman" w:hAnsi="Times New Roman"/>
          <w:b/>
          <w:sz w:val="24"/>
          <w:szCs w:val="24"/>
          <w:lang w:val="pl-PL"/>
        </w:rPr>
        <w:t>9.2016.g. do 30.1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1.2016.g.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F50D96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</w:t>
      </w:r>
      <w:r w:rsidR="000D686D">
        <w:rPr>
          <w:rFonts w:ascii="Times New Roman" w:hAns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ascii="Times New Roman" w:hAnsi="Times New Roman"/>
          <w:sz w:val="24"/>
          <w:szCs w:val="24"/>
          <w:lang w:val="pl-PL"/>
        </w:rPr>
        <w:t>od 08.07.2013.g. za izvještajno ročište održano dana 18.07.2013.g., te periodična od 18.10.2013.g., 17.12.2013.g., od 17.12.2014.g. (održana skuptšina v</w:t>
      </w:r>
      <w:r w:rsidR="005D53EC">
        <w:rPr>
          <w:rFonts w:ascii="Times New Roman" w:hAnsi="Times New Roman"/>
          <w:sz w:val="24"/>
          <w:szCs w:val="24"/>
          <w:lang w:val="pl-PL"/>
        </w:rPr>
        <w:t>jerovnika dana 09.01.2015.g.),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 17.09.2015.g. (održana skupština vjerovnika dana 15.10.2015.g.),</w:t>
      </w:r>
      <w:r w:rsidR="005D53EC">
        <w:rPr>
          <w:rFonts w:ascii="Times New Roman" w:hAnsi="Times New Roman"/>
          <w:sz w:val="24"/>
          <w:szCs w:val="24"/>
          <w:lang w:val="pl-PL"/>
        </w:rPr>
        <w:t xml:space="preserve"> 25.01.2016.g. i 05.09.2016.g.,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 u ovom izvješću u smislu odredbe čl. 89 st. 2 Stečajnog zakona</w:t>
      </w:r>
      <w:r w:rsidR="00122033">
        <w:rPr>
          <w:rFonts w:ascii="Times New Roman" w:hAnsi="Times New Roman"/>
          <w:sz w:val="24"/>
          <w:szCs w:val="24"/>
          <w:lang w:val="pl-PL"/>
        </w:rPr>
        <w:t>, na propisanom obrascu,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 iznosim slijedeće.</w:t>
      </w: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tečajni upravitelj </w:t>
      </w:r>
      <w:r>
        <w:rPr>
          <w:rFonts w:ascii="Times New Roman" w:hAns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uzeo </w:t>
      </w:r>
      <w:r>
        <w:rPr>
          <w:rFonts w:ascii="Times New Roman" w:hAnsi="Times New Roman"/>
          <w:sz w:val="24"/>
          <w:szCs w:val="24"/>
          <w:lang w:val="pl-PL"/>
        </w:rPr>
        <w:t>c</w:t>
      </w:r>
      <w:r w:rsidR="00324F53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D53EC" w:rsidRDefault="00F50D96" w:rsidP="005D53E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sudjeluje u ime stečajnog dužnika kao ovršenika</w:t>
      </w:r>
      <w:r w:rsidR="005D53EC">
        <w:rPr>
          <w:rFonts w:ascii="Times New Roman" w:hAnsi="Times New Roman"/>
          <w:sz w:val="24"/>
          <w:szCs w:val="24"/>
          <w:lang w:val="pl-PL"/>
        </w:rPr>
        <w:t xml:space="preserve"> sada u dva</w:t>
      </w:r>
      <w:r>
        <w:rPr>
          <w:rFonts w:ascii="Times New Roman" w:hAnsi="Times New Roman"/>
          <w:sz w:val="24"/>
          <w:szCs w:val="24"/>
          <w:lang w:val="pl-PL"/>
        </w:rPr>
        <w:t xml:space="preserve"> ovršna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sudska </w:t>
      </w:r>
      <w:r>
        <w:rPr>
          <w:rFonts w:ascii="Times New Roman" w:hAnsi="Times New Roman"/>
          <w:sz w:val="24"/>
          <w:szCs w:val="24"/>
          <w:lang w:val="pl-PL"/>
        </w:rPr>
        <w:t>postupka, koja su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njegovi </w:t>
      </w:r>
      <w:r>
        <w:rPr>
          <w:rFonts w:ascii="Times New Roman" w:hAnsi="Times New Roman"/>
          <w:sz w:val="24"/>
          <w:szCs w:val="24"/>
          <w:lang w:val="pl-PL"/>
        </w:rPr>
        <w:t xml:space="preserve">vjerovnici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kao ovrhovoditelji </w:t>
      </w:r>
      <w:r>
        <w:rPr>
          <w:rFonts w:ascii="Times New Roman" w:hAnsi="Times New Roman"/>
          <w:sz w:val="24"/>
          <w:szCs w:val="24"/>
          <w:lang w:val="pl-PL"/>
        </w:rPr>
        <w:t>pokrenuli prij</w:t>
      </w:r>
      <w:r w:rsidR="00B73A56">
        <w:rPr>
          <w:rFonts w:ascii="Times New Roman" w:hAnsi="Times New Roman"/>
          <w:sz w:val="24"/>
          <w:szCs w:val="24"/>
          <w:lang w:val="pl-PL"/>
        </w:rPr>
        <w:t>e otvaranja stečajnog postupka pred Općinskim građanskim sudom u Zagrebu kao ovršnim sudom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 w:rsidR="00B73A56">
        <w:rPr>
          <w:rFonts w:ascii="Times New Roman" w:hAnsi="Times New Roman"/>
          <w:sz w:val="24"/>
          <w:szCs w:val="24"/>
          <w:lang w:val="pl-PL"/>
        </w:rPr>
        <w:t xml:space="preserve"> pod brojevima: Ovr-1737/2012 (sada Ovr-64/2014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), Ovr-2885/2012 i </w:t>
      </w:r>
      <w:r w:rsidR="00122033">
        <w:rPr>
          <w:rFonts w:ascii="Times New Roman" w:hAnsi="Times New Roman"/>
          <w:sz w:val="24"/>
          <w:szCs w:val="24"/>
          <w:lang w:val="pl-PL"/>
        </w:rPr>
        <w:t>Ovr-3615/2012. Tek treći zatečeni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ovršni postupak</w:t>
      </w:r>
      <w:r w:rsidR="00122033">
        <w:rPr>
          <w:rFonts w:ascii="Times New Roman" w:hAnsi="Times New Roman"/>
          <w:sz w:val="24"/>
          <w:szCs w:val="24"/>
          <w:lang w:val="pl-PL"/>
        </w:rPr>
        <w:t>,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vođen po prijedlogu ovrhovoditelja CREDO BANKA d.d. u stečaju Split je obustavljen, dok su preostala dva ovršna postupka još u tijeku, u oba je ovrhovoditelj POSOJILNICA-BANK BOROVJE iz Celovca, Austrija. </w:t>
      </w:r>
      <w:r w:rsidR="005D53EC">
        <w:rPr>
          <w:rFonts w:ascii="Times New Roman" w:hAnsi="Times New Roman"/>
          <w:sz w:val="24"/>
          <w:szCs w:val="24"/>
          <w:lang w:val="pl-PL"/>
        </w:rPr>
        <w:t>U razdoblju od prethodnog izvješća niti u jednom od označenih ovršnih postupaka nije se desila nikakva promjena.</w:t>
      </w:r>
    </w:p>
    <w:p w:rsidR="00FC24DF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F15AB" w:rsidRDefault="005D53EC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 od podnošenja periodičnog izvješća 05.09.2016.g., stečajni upravitelj je u sudskom registru izvršio upis promjene adrese dužnika sa dotadašnje adrese Zagreb, Jelenovac 38/B na novu adresu: Zagreb, Pavla Hatza br. 3, gdje se nalazi ured stečajnog upravitelja. Razlog provedbe opisane promjene nalazi se u činjenici, što su trgovačka društva koja obavljaju djelatnost komunalnih usluga (GPZ OPSKRBA d.o.o. Zagreb, VODOOPSKRBA I ODVO</w:t>
      </w:r>
      <w:r w:rsidR="00122033">
        <w:rPr>
          <w:rFonts w:ascii="Times New Roman" w:hAnsi="Times New Roman"/>
          <w:sz w:val="24"/>
          <w:szCs w:val="24"/>
          <w:lang w:val="pl-PL"/>
        </w:rPr>
        <w:t>D</w:t>
      </w:r>
      <w:r>
        <w:rPr>
          <w:rFonts w:ascii="Times New Roman" w:hAnsi="Times New Roman"/>
          <w:sz w:val="24"/>
          <w:szCs w:val="24"/>
          <w:lang w:val="pl-PL"/>
        </w:rPr>
        <w:t>NJA</w:t>
      </w:r>
      <w:r w:rsidR="00122033">
        <w:rPr>
          <w:rFonts w:ascii="Times New Roman" w:hAnsi="Times New Roman"/>
          <w:sz w:val="24"/>
          <w:szCs w:val="24"/>
          <w:lang w:val="pl-PL"/>
        </w:rPr>
        <w:t>, HEP</w:t>
      </w:r>
      <w:r>
        <w:rPr>
          <w:rFonts w:ascii="Times New Roman" w:hAnsi="Times New Roman"/>
          <w:sz w:val="24"/>
          <w:szCs w:val="24"/>
          <w:lang w:val="pl-PL"/>
        </w:rPr>
        <w:t xml:space="preserve">) protiv dužnika počela podnositi </w:t>
      </w:r>
      <w:r w:rsidR="00FF15AB">
        <w:rPr>
          <w:rFonts w:ascii="Times New Roman" w:hAnsi="Times New Roman"/>
          <w:sz w:val="24"/>
          <w:szCs w:val="24"/>
          <w:lang w:val="pl-PL"/>
        </w:rPr>
        <w:t xml:space="preserve">prijedloge za ovrhu temeljem vjerodostojnih isprava, iako je stečajni upravitelj svim označenim društvima pisanim putem dostavio obavijesti o odbijanju ispunjenja dvostranoobveznih ugovora u smislu čl. 110 Stečajnog zakona. Neki od javnih bilježnika koji su donosili rješenja o dozvoli ovrhe, nakon što im se dostava rješenja na adresu dužnika upisanu u sudski registar, Jelenovac 38/B, vratila neuručena, isticali su rješenja na oglasnu ploču umjesto da dostavu izvrše na </w:t>
      </w:r>
      <w:r w:rsidR="00FF15AB">
        <w:rPr>
          <w:rFonts w:ascii="Times New Roman" w:hAnsi="Times New Roman"/>
          <w:sz w:val="24"/>
          <w:szCs w:val="24"/>
          <w:lang w:val="pl-PL"/>
        </w:rPr>
        <w:lastRenderedPageBreak/>
        <w:t>adresu stečajnog upravitelja. Upisom promjene adrese u sudski registar ubuduće će biti izbjegnute opisane situacije sa mogućim štetnim posljedicama za stečajnu masu.</w:t>
      </w:r>
    </w:p>
    <w:p w:rsidR="00FF15AB" w:rsidRDefault="00FF15A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F15AB" w:rsidRDefault="00FF15A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dva navrata nakon podnošenja prethodnog izvješća, izvršen je obilazak i pregled nekretnina</w:t>
      </w:r>
      <w:r w:rsidR="00AC661D">
        <w:rPr>
          <w:rFonts w:ascii="Times New Roman" w:hAnsi="Times New Roman"/>
          <w:sz w:val="24"/>
          <w:szCs w:val="24"/>
          <w:lang w:val="pl-PL"/>
        </w:rPr>
        <w:t>, neprodanih stanova</w:t>
      </w:r>
      <w:r>
        <w:rPr>
          <w:rFonts w:ascii="Times New Roman" w:hAnsi="Times New Roman"/>
          <w:sz w:val="24"/>
          <w:szCs w:val="24"/>
          <w:lang w:val="pl-PL"/>
        </w:rPr>
        <w:t xml:space="preserve"> u vlasništvu dužnika na Jelenovcu, te su utvrđena daljnja oštećenja i pogoršanje stanja istih uzrokovana neuporabom i nedostatkom novčanih sredstava za popravak već nastalih oštećenja. </w:t>
      </w:r>
      <w:r w:rsidR="00AC661D">
        <w:rPr>
          <w:rFonts w:ascii="Times New Roman" w:hAnsi="Times New Roman"/>
          <w:sz w:val="24"/>
          <w:szCs w:val="24"/>
          <w:lang w:val="pl-PL"/>
        </w:rPr>
        <w:t>Jedino su stanovi (ukupno 5) koji se koriste temeljem zatečenih (3) ugovora o najmu i naknadno zaključenih (2) u urednom i održavanom stanju, a najmoprimci podmiruju osim najamnine</w:t>
      </w:r>
      <w:r w:rsidR="00122033">
        <w:rPr>
          <w:rFonts w:ascii="Times New Roman" w:hAnsi="Times New Roman"/>
          <w:sz w:val="24"/>
          <w:szCs w:val="24"/>
          <w:lang w:val="pl-PL"/>
        </w:rPr>
        <w:t xml:space="preserve"> (izuzetak je Maja Pirš)</w:t>
      </w:r>
      <w:r w:rsidR="00AC661D">
        <w:rPr>
          <w:rFonts w:ascii="Times New Roman" w:hAnsi="Times New Roman"/>
          <w:sz w:val="24"/>
          <w:szCs w:val="24"/>
          <w:lang w:val="pl-PL"/>
        </w:rPr>
        <w:t xml:space="preserve"> i sve režijske troškove koji terete pojedine stanove.  </w:t>
      </w:r>
    </w:p>
    <w:p w:rsidR="005D53EC" w:rsidRDefault="00FF15A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D53E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zbog prethodno ukazane zapreke (ovršni postupci) da se nekretnine dužnika unovče u stečajnom postupku, za 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zaključenje </w:t>
      </w:r>
      <w:r>
        <w:rPr>
          <w:rFonts w:ascii="Times New Roman" w:hAns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 xml:space="preserve"> za sada nema potrebnih uvjeta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C24DF" w:rsidRDefault="00FC24DF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AC661D" w:rsidRDefault="00AC661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sadržan u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cjelovitom 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ascii="Times New Roman" w:hAnsi="Times New Roman"/>
          <w:sz w:val="24"/>
          <w:szCs w:val="24"/>
          <w:lang w:val="pl-PL"/>
        </w:rPr>
        <w:t>sastavni dio izvješća za izvješt</w:t>
      </w:r>
      <w:r w:rsidR="00FC24DF">
        <w:rPr>
          <w:rFonts w:ascii="Times New Roman" w:hAnsi="Times New Roman"/>
          <w:sz w:val="24"/>
          <w:szCs w:val="24"/>
          <w:lang w:val="pl-PL"/>
        </w:rPr>
        <w:t>ajno ročište od 08.07.2013.g.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do sada nije unovčen niti jedan predmet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ascii="Times New Roman" w:hAnsi="Times New Roman"/>
          <w:sz w:val="24"/>
          <w:szCs w:val="24"/>
          <w:lang w:val="pl-PL"/>
        </w:rPr>
        <w:t>, neunovčeni su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zbog postojanja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i trajanja </w:t>
      </w:r>
      <w:r w:rsidR="00730661">
        <w:rPr>
          <w:rFonts w:ascii="Times New Roman" w:hAnsi="Times New Roman"/>
          <w:sz w:val="24"/>
          <w:szCs w:val="24"/>
          <w:lang w:val="pl-PL"/>
        </w:rPr>
        <w:t>ovršnih postupaka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ascii="Times New Roman" w:hAns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</w:t>
      </w:r>
      <w:r w:rsidR="00730661">
        <w:rPr>
          <w:rFonts w:ascii="Times New Roman" w:hAnsi="Times New Roman"/>
          <w:sz w:val="24"/>
          <w:szCs w:val="24"/>
          <w:lang w:val="pl-PL"/>
        </w:rPr>
        <w:t>o izlučno pravo – izlučna prava nisu evidentirana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- nema</w:t>
      </w:r>
    </w:p>
    <w:p w:rsidR="000E1F39" w:rsidRDefault="000E1F39" w:rsidP="00730661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730661">
        <w:rPr>
          <w:rFonts w:ascii="Times New Roman" w:hAnsi="Times New Roman"/>
          <w:sz w:val="24"/>
          <w:szCs w:val="24"/>
          <w:lang w:val="pl-PL"/>
        </w:rPr>
        <w:t>ju stečajnih vjerovnika (diobe) – nije provedena dioba</w:t>
      </w:r>
    </w:p>
    <w:p w:rsidR="007A16ED" w:rsidRPr="00730661" w:rsidRDefault="007A16ED" w:rsidP="007A16E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0661" w:rsidRDefault="000E1F39" w:rsidP="000E1F39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Default="00730661" w:rsidP="00AC661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poduzeo je u ovršnim postupcima koji su pokrenuti prije otvaranja stečajnog postupka (a predstavljaju zapreku unovčenju nekretnina u stečajnom postupku) radnje kako bi se ti ovršni postupci obustavili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i time omogućilo njihovo unovčenje u stečajnom postupku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AC661D">
        <w:rPr>
          <w:rFonts w:ascii="Times New Roman" w:hAnsi="Times New Roman"/>
          <w:sz w:val="24"/>
          <w:szCs w:val="24"/>
          <w:lang w:val="pl-PL"/>
        </w:rPr>
        <w:t xml:space="preserve"> ali zbog opstruktivnog ponašanja POSOJILNICA-BANK BOROVJE </w:t>
      </w:r>
      <w:r w:rsidR="00AC661D">
        <w:rPr>
          <w:rFonts w:ascii="Times New Roman" w:hAnsi="Times New Roman"/>
          <w:sz w:val="24"/>
          <w:szCs w:val="24"/>
          <w:lang w:val="pl-PL"/>
        </w:rPr>
        <w:lastRenderedPageBreak/>
        <w:t xml:space="preserve">Celovec, Austrija (podrobno opisano u prethodnom izvješću), dva od tri zatečena ovršna postupka još su u tijeku.  </w:t>
      </w:r>
      <w:r w:rsidR="007A16ED">
        <w:rPr>
          <w:rFonts w:ascii="Times New Roman" w:hAnsi="Times New Roman"/>
          <w:sz w:val="24"/>
          <w:szCs w:val="24"/>
          <w:lang w:val="pl-PL"/>
        </w:rPr>
        <w:t xml:space="preserve">U narednom razdoblju stečajni upravitelj </w:t>
      </w:r>
      <w:r w:rsidR="007B5C54">
        <w:rPr>
          <w:rFonts w:ascii="Times New Roman" w:hAnsi="Times New Roman"/>
          <w:sz w:val="24"/>
          <w:szCs w:val="24"/>
          <w:lang w:val="pl-PL"/>
        </w:rPr>
        <w:t>poduzimat će i nadalje sve raspoloživ</w:t>
      </w:r>
      <w:r w:rsidR="007A16ED">
        <w:rPr>
          <w:rFonts w:ascii="Times New Roman" w:hAnsi="Times New Roman"/>
          <w:sz w:val="24"/>
          <w:szCs w:val="24"/>
          <w:lang w:val="pl-PL"/>
        </w:rPr>
        <w:t>e pravne radnje kako bi se konačno moglo pristupiti unovčenju nekretnina stečajnog dužnika.</w:t>
      </w:r>
    </w:p>
    <w:p w:rsidR="00AC661D" w:rsidRDefault="00AC661D" w:rsidP="00AC661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C661D" w:rsidRDefault="00AC661D" w:rsidP="00AC661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Osim toga, stečajni upravitelj sačinit će posebno izvješće o stanju nekretnina u vlasništvu stečajnog dužnika i predložiti stečajnom sucu sazivanje skupštine vjerovnika radi donošenja odluka koje će biti usmjerene </w:t>
      </w:r>
      <w:r w:rsidR="007B5C54">
        <w:rPr>
          <w:rFonts w:ascii="Times New Roman" w:hAnsi="Times New Roman"/>
          <w:sz w:val="24"/>
          <w:szCs w:val="24"/>
          <w:lang w:val="pl-PL"/>
        </w:rPr>
        <w:t>na sprečavanje daljnjeg pogoršanja stanja (propadanja) neprodanih stanova na lokaciji Jelenovac, a koji se ne koriste putem ugovora o najmu stanova, a s dr</w:t>
      </w:r>
      <w:r w:rsidR="00122033">
        <w:rPr>
          <w:rFonts w:ascii="Times New Roman" w:hAnsi="Times New Roman"/>
          <w:sz w:val="24"/>
          <w:szCs w:val="24"/>
          <w:lang w:val="pl-PL"/>
        </w:rPr>
        <w:t xml:space="preserve">uge strane na očuvanje i </w:t>
      </w:r>
      <w:r w:rsidR="007B5C54">
        <w:rPr>
          <w:rFonts w:ascii="Times New Roman" w:hAnsi="Times New Roman"/>
          <w:sz w:val="24"/>
          <w:szCs w:val="24"/>
          <w:lang w:val="pl-PL"/>
        </w:rPr>
        <w:t xml:space="preserve">povećanje </w:t>
      </w:r>
      <w:r w:rsidR="00122033">
        <w:rPr>
          <w:rFonts w:ascii="Times New Roman" w:hAnsi="Times New Roman"/>
          <w:sz w:val="24"/>
          <w:szCs w:val="24"/>
          <w:lang w:val="pl-PL"/>
        </w:rPr>
        <w:t xml:space="preserve">novčanih sredstava </w:t>
      </w:r>
      <w:r w:rsidR="007B5C54">
        <w:rPr>
          <w:rFonts w:ascii="Times New Roman" w:hAnsi="Times New Roman"/>
          <w:sz w:val="24"/>
          <w:szCs w:val="24"/>
          <w:lang w:val="pl-PL"/>
        </w:rPr>
        <w:t xml:space="preserve">stečajne mase prikupljanjem novčanih sredstava od davanja u najam. </w:t>
      </w:r>
    </w:p>
    <w:p w:rsidR="00AC661D" w:rsidRDefault="00AC661D" w:rsidP="00AC661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C661D" w:rsidRPr="00B40BEB" w:rsidRDefault="00AC661D" w:rsidP="00AC661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7A16E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Mjesto i datum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</w:p>
    <w:p w:rsidR="007A16ED" w:rsidRPr="00B40BEB" w:rsidRDefault="005D53EC" w:rsidP="007A16E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02. prosinc</w:t>
      </w:r>
      <w:r w:rsidR="007A16ED">
        <w:rPr>
          <w:rFonts w:ascii="Times New Roman" w:hAnsi="Times New Roman"/>
          <w:sz w:val="24"/>
          <w:szCs w:val="24"/>
          <w:lang w:val="pl-PL"/>
        </w:rPr>
        <w:t>a 2016.g.</w:t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  <w:t>Nebojša Antolić, odvjetnik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543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675A"/>
    <w:multiLevelType w:val="hybridMultilevel"/>
    <w:tmpl w:val="C0DADE22"/>
    <w:lvl w:ilvl="0" w:tplc="A2ECB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686D"/>
    <w:rsid w:val="000E1F39"/>
    <w:rsid w:val="00122033"/>
    <w:rsid w:val="00224211"/>
    <w:rsid w:val="00320661"/>
    <w:rsid w:val="00324F53"/>
    <w:rsid w:val="00404C91"/>
    <w:rsid w:val="005437BD"/>
    <w:rsid w:val="005709CA"/>
    <w:rsid w:val="005D53EC"/>
    <w:rsid w:val="00730661"/>
    <w:rsid w:val="007A16ED"/>
    <w:rsid w:val="007B5C54"/>
    <w:rsid w:val="008512FB"/>
    <w:rsid w:val="009A1EB6"/>
    <w:rsid w:val="00A22800"/>
    <w:rsid w:val="00AC661D"/>
    <w:rsid w:val="00B73A56"/>
    <w:rsid w:val="00C61F72"/>
    <w:rsid w:val="00D257EE"/>
    <w:rsid w:val="00F50D96"/>
    <w:rsid w:val="00F91F3A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2016-11-22T11:31:00Z</cp:lastPrinted>
  <dcterms:created xsi:type="dcterms:W3CDTF">2016-12-09T13:30:00Z</dcterms:created>
  <dcterms:modified xsi:type="dcterms:W3CDTF">2016-12-09T13:30:00Z</dcterms:modified>
</cp:coreProperties>
</file>