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2cdb" w14:paraId="f1d2cdb" w:rsidRDefault="008D2224" w:rsidP="008D2224" w:rsidR="008D2224">
      <w:pPr>
        <w:pStyle w:val="NormaleSPIS"/>
        <w15:collapsed w:val="false"/>
      </w:pPr>
      <w:bookmarkStart w:name="_GoBack" w:id="0"/>
      <w:bookmarkEnd w:id="0"/>
    </w:p>
    <w:p w:rsidRDefault="008D2224" w:rsidP="008D2224" w:rsidR="008D2224">
      <w:pPr>
        <w:ind w:firstLine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90905" cx="676275"/>
            <wp:effectExtent b="4445" r="9525" t="0" l="0"/>
            <wp:docPr descr="Opis: Opis: cid:image001.png@01D2B2DD.94B211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cid:image001.png@01D2B2DD.94B21120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0905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  OSIJEKU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35000Slavonski Brod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pobjede 13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                                                                 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 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Broj: 3/St-32/2015-97</w:t>
      </w:r>
    </w:p>
    <w:p w:rsidRDefault="008D2224" w:rsidP="008D2224" w:rsidR="008D2224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8D2224" w:rsidP="008D2224" w:rsidR="008D2224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E  P U B L I K A  H R V A T S K A</w:t>
      </w:r>
    </w:p>
    <w:p w:rsidRDefault="008D2224" w:rsidP="008D2224" w:rsidR="008D2224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J E Š E N J E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TRGOVAČKI SUD U OSIJEKU, STALNA SLUŽBA U SLAVONSKOM BRODU, po stečajnom sucu Danieli Martini Maoduš, u postupku stečaja nad dužnikom </w:t>
      </w:r>
      <w:r>
        <w:rPr>
          <w:rFonts w:hAnsi="Times New Roman" w:ascii="Times New Roman"/>
          <w:b/>
          <w:sz w:val="24"/>
          <w:szCs w:val="24"/>
        </w:rPr>
        <w:t xml:space="preserve">VRBA NEKRETNINE d.o.o. Gornja Vrba, u stečaju, </w:t>
      </w:r>
      <w:proofErr w:type="spellStart"/>
      <w:r>
        <w:rPr>
          <w:rFonts w:hAnsi="Times New Roman" w:ascii="Times New Roman"/>
          <w:b/>
          <w:sz w:val="24"/>
          <w:szCs w:val="24"/>
        </w:rPr>
        <w:t>Vrbskih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žrtava 59, OIB: 61009605354</w:t>
      </w:r>
      <w:r>
        <w:rPr>
          <w:rFonts w:hAnsi="Times New Roman" w:ascii="Times New Roman"/>
          <w:sz w:val="24"/>
          <w:szCs w:val="24"/>
        </w:rPr>
        <w:t xml:space="preserve">, koju zastupa Nikola Kruljac, stečajni upravitelj iz Martina, Našice, u postupku prodaje imovine stečajnog dužnika, uz odgovarajuću primjenu propisa o ovrsi, dana 7. lipnja 2017.  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    j e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 Oglašava se nevažećom prodaja temeljem rješenja o dosudi od  12. travnja 2017. ponuditelju  Berislavu Juriću iz Slavonskog Broda za slijedeće  nekretnine koje su u vlasništvu stečajnog dužnika i to: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11,26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55/10000, poduložak 9 s kojim etažnim vlasništvom je neodvojivo povezano suvlasništvo na zajedničkim dijelovima i uređajima zgrade i zemljišta, sagrađene na k.č.br. 2815, Zgrada mješovite uporabe broj: 65 i dvorište u Ulici Nikole Zrinskog od 805 m2, koja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uložak 12213, k.o. Slavonski Brod, procijenjena vrijednost i utvrđena rješenjem od 11.2.2016. od 8.501,30 kn za cijenu od 60.200,00 kn.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Z-6337/13 od 9.8.2013., Z-3322/15 od 13.4.2015., Z-6044/13 od 29.7.2013., Z-2089/14 od 12.3.2014, Z-4788/12 od 6.7.2012.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   Oglašava se nevažećom prodaja temeljem rješenja o dosudi od  12. travnja 2017. ponuditelju  TRANSPORT GRUPI d.o.o., Slavonski Brod,  za slijedeće nekretnine koje su u vlasništvu stečajnog dužnika i to: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14,86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71/10000, u podulošku 9, s kojim nekretninama je neodvojivo povezano suvlasništvo na zajedničkim 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3/St-32/2015-97</w:t>
      </w:r>
    </w:p>
    <w:p w:rsidRDefault="008D2224" w:rsidP="008D2224" w:rsidR="008D2224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dijelovima zgrade i zemljišta, nekretnine označene kao k.č.br. 2816/1, Zgrada mješovite uporabe broj: 65A i dvorište u Ulici N. Zrinskog od 803 m2, koja nekretnina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uložak 12223, k.o. Slavonski Brod, procijenjene vrijednosti i utvrđene rješenjem od 11.2.2016. iznosi 11.219,30,00 kn za cijenu od 41.000,00 kn.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Z-6337/13 od 9.8.2013., Z-6044/13 od 29.7.2013., Z-2089/14 od 12.3.2014, Z-4788/12 od 6.7.2012, Z-9727/07 od 30.10.2007., Z-3042/15 od 3.4.2015., Z-4767/14 od 12.6.2014.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 Slijedeće  nekretnine koje su u vlasništvu stečajnog dužnika i to: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11,26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55/10000, poduložak 9 s kojim etažnim vlasništvom je neodvojivo povezano suvlasništvo na zajedničkim dijelovima i uređajima zgrade i zemljišta, sagrađene na k.č.br. 2815, Zgrada mješovite uporabe broj: 65 i dvorište u Ulici Nikole Zrinskog od 805 m2, koja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uložak 12213, k.o. Slavonski Brod, procijenjena vrijednost i utvrđena rješenjem od 11.2.2016. za iznos od 8.501,30 kn.</w:t>
      </w: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kojim nekretninama su upisane zabilježbe odnosno tereti i to: Z-6337/13 od 9.8.2013., Z-3322/15 od 13.4.2015., Z-6044/13 od 29.7.2013., Z-2089/14 od 12.3.2014, Z-4788/12 od 6.7.2012. </w:t>
      </w: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dosuđuju se ponuditelju   Dariju </w:t>
      </w:r>
      <w:proofErr w:type="spellStart"/>
      <w:r>
        <w:rPr>
          <w:rFonts w:hAnsi="Times New Roman" w:ascii="Times New Roman"/>
          <w:sz w:val="24"/>
          <w:szCs w:val="24"/>
        </w:rPr>
        <w:t>Toliću</w:t>
      </w:r>
      <w:proofErr w:type="spellEnd"/>
      <w:r>
        <w:rPr>
          <w:rFonts w:hAnsi="Times New Roman" w:ascii="Times New Roman"/>
          <w:sz w:val="24"/>
          <w:szCs w:val="24"/>
        </w:rPr>
        <w:t xml:space="preserve"> iz Gornje Vrbe, Braće Radića 19 za iznos kupoprodajne cijene od </w:t>
      </w:r>
      <w:r>
        <w:rPr>
          <w:rFonts w:hAnsi="Times New Roman" w:ascii="Times New Roman"/>
          <w:b/>
          <w:sz w:val="24"/>
          <w:szCs w:val="24"/>
        </w:rPr>
        <w:t>36.000,00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   Slijedeće nekretnine koje su u vlasništvu stečajnog dužnika i to: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14,86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71/10000, u podulošku 9, s kojim nekretninama je neodvojivo povezano suvlasništvo na zajedničkim dijelovima zgrade i zemljišta, nekretnine označene kao k.č.br. 2816/1, Zgrada mješovite uporabe broj: 65A i dvorište u Ulici N. Zrinskog od 803 m2, koja nekretnina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uložak 12223, k.o. Slavonski Brod, procijenjene vrijednosti i utvrđene rješenjem od 11.2.2016. iznosi 11.219,30,00 kn.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Z-6337/13 od 9.8.2013., Z-6044/13 od 29.7.2013., Z-2089/14 od 12.3.2014, Z-4788/12 od 6.7.2012, Z-9727/07 od 30.10.2007., Z-3042/15 od 3.4.2015., Z-4767/14 od 12.6.2014.,</w:t>
      </w: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Dosuđuju se ponuditelju Berislavu Juriću iz Slavonskog Broda, A. Mihanovića 3, OIB: 62628896839 za iznos kupoprodajne cijene od </w:t>
      </w:r>
      <w:r>
        <w:rPr>
          <w:rFonts w:hAnsi="Times New Roman" w:ascii="Times New Roman"/>
          <w:b/>
          <w:sz w:val="24"/>
          <w:szCs w:val="24"/>
        </w:rPr>
        <w:t>37.000,00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V.</w:t>
      </w:r>
      <w:r>
        <w:rPr>
          <w:rFonts w:hAnsi="Times New Roman" w:ascii="Times New Roman"/>
          <w:b/>
          <w:bCs/>
          <w:sz w:val="24"/>
          <w:szCs w:val="24"/>
        </w:rPr>
        <w:t xml:space="preserve">  </w:t>
      </w:r>
      <w:r>
        <w:rPr>
          <w:rFonts w:hAnsi="Times New Roman" w:ascii="Times New Roman"/>
          <w:sz w:val="24"/>
          <w:szCs w:val="24"/>
        </w:rPr>
        <w:t xml:space="preserve">Nalaže se idućim najpovoljnijim  ponuditeljima  s ročišta za I. javnu dražbu održanog 10. ožujka 2016. , koji su </w:t>
      </w:r>
      <w:proofErr w:type="spellStart"/>
      <w:r>
        <w:rPr>
          <w:rFonts w:hAnsi="Times New Roman" w:ascii="Times New Roman"/>
          <w:sz w:val="24"/>
          <w:szCs w:val="24"/>
        </w:rPr>
        <w:t>nazančeni</w:t>
      </w:r>
      <w:proofErr w:type="spellEnd"/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 II rješenja i određeni kao osobe kojima se dosuđuju nekretnine uplatiti razliku na ime  kupoprodajne cijene:</w:t>
      </w: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3/St-32/2015-97</w:t>
      </w:r>
    </w:p>
    <w:p w:rsidRDefault="008D2224" w:rsidP="008D2224" w:rsidR="008D2224">
      <w:pPr>
        <w:jc w:val="center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visini razlike između cijene za koju kupuju nekretninu i već uplaćene jamčevine, </w:t>
      </w: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, u roku od 30 dana od dana dostave tim  ponuditeljima ovog rješenja putem E oglasne ploče,  na depozitni račun ovog Suda na koji je izvršena i uplata jamčevina, a koji depozitni račun glasi: br. HR31  2390 0011 3000 0020 0, model HR05, s pozivom na br. 221-</w:t>
      </w:r>
      <w:r>
        <w:rPr>
          <w:rFonts w:hAnsi="Times New Roman" w:ascii="Times New Roman"/>
          <w:b/>
          <w:sz w:val="24"/>
          <w:szCs w:val="24"/>
        </w:rPr>
        <w:t>32-2015</w:t>
      </w:r>
      <w:r>
        <w:rPr>
          <w:rFonts w:hAnsi="Times New Roman" w:ascii="Times New Roman"/>
          <w:sz w:val="24"/>
          <w:szCs w:val="24"/>
        </w:rPr>
        <w:t xml:space="preserve">, te se pozivaju dostaviti  dokaz (potvrdu banke o izvršenoj transakciji) na ovaj spis kao dokaz o plaćanju kupoprodajne cijene. 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VI. Nekretnina označene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I. i II. ovog  rješenja prodat će se temeljem posebnih rješenja o dosudi kupcima koji su ponudili niže cijene, redom prema veličini cijene koju su ponudili, ako kupci koji su ponudili veću cijenu, u roku od  30 dana od dostave ovog rješenje putem E oglasne ploče ne  izvrše isplatu kupoprodajne cijene u visini razlike između  cijene iz ovog rješenje i uplaćene jamčevine.   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VII. Nakon što se utvrdi činjenica plaćanja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, donijet će se poseban zaključak o predaji u posjed temeljem pravomoćnog  rješenje o dosudi, kojim će se  naložiti   zemljišno-knjižnom odjelu Općinskog suda u Slavonskom Brodu  temeljem istog rješenja , te potvrde ovog suda o isplati kupoprodajne cijene,  u cijelosti izvršiti prijenos prava vlasništva na nekretninama iz točke I., odnosno II.  ovog rješenja,  na ponuditelje koji u roku  uplate iznos kupoprodajne cijene, te brisanje svih zabilježbi navedenih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I. i II. ovog rješenja.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14. travnja  2016. godine Sud je donio rješenje o dosudi najpovoljnijim ponuditeljima s I javne dražbe održane dana 10. ožujka 2016.  </w:t>
      </w: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isteku roka za isplatu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 iz rješenja o dosudi , utvrđeno je da je samo jedan najpovoljniji ponuditelj uplatio kupoprodajnu cijenu i to Berislav Jurić za nekretnine  parkirališno mjesto P9 u podrumu objekta površine  od 11,20 m2 u zgradi sagrađenoj na  k. č br. 2815, dok za ostala dva parkirališna mjesta nije uplaćena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 xml:space="preserve"> u roku. </w:t>
      </w: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Stoga je odlučeno  o oglašavanju prodaje nevažećom za nekretnine za koje nije uplaćena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>, rješenjem  suda od 20. rujna 2016., a nakon toga i rješenjem ovog Suda od 11.1.2017., te  rješenjem od 11. 1. 2017. i rješenjem od 12.4.2017. po čl. 103. stavak 6. Ovršnog zakona NN 112/12 25/13, 93/14 i 55/16 koji se supsidijarno primjenjuje na prodaju nekretnina  u ovom stečajnom postupku po  čl. 164 Stečajnog zakona (NN br. 44/96, 29/99, 129/00, 123/03, 82/06, 116/10, 25/12 i 133/12 Rješenjem kojim se oglašava prethodna prodaja nevažećom, odlučeno je  i o dosudi nekretnina idućim najpovoljnijim ponuditeljima.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 7. lipnja 2017.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      Stečajna sutkinja:</w:t>
      </w: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</w:p>
    <w:p w:rsidRDefault="008D2224" w:rsidP="008D2224" w:rsidR="008D22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Daniela Martini Maoduš </w:t>
      </w:r>
    </w:p>
    <w:p w:rsidRDefault="008D2224" w:rsidP="008D2224" w:rsidR="008D2224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  <w:szCs w:val="24"/>
        </w:rPr>
        <w:t>            </w:t>
      </w:r>
    </w:p>
    <w:p w:rsidRDefault="008D2224" w:rsidP="008D2224" w:rsidR="008D2224">
      <w:pPr>
        <w:jc w:val="both"/>
        <w:rPr>
          <w:rFonts w:hAnsi="Times New Roman" w:ascii="Times New Roman"/>
          <w:sz w:val="20"/>
          <w:szCs w:val="20"/>
        </w:rPr>
      </w:pPr>
    </w:p>
    <w:p w:rsidRDefault="008D2224" w:rsidP="008D2224" w:rsidR="008D2224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NAPUTAK O PRAVNOM LIJEKU: protiv ovog rješenja pravo na žalbu imaju stečajni upravitelj u roku od osam dana koji rok počinje teći nakon isteka osam dana od objave ovog rješenja na </w:t>
      </w:r>
      <w:proofErr w:type="spellStart"/>
      <w:r>
        <w:rPr>
          <w:rFonts w:hAnsi="Times New Roman" w:ascii="Times New Roman"/>
          <w:sz w:val="20"/>
          <w:szCs w:val="20"/>
        </w:rPr>
        <w:t>eOglasnoj</w:t>
      </w:r>
      <w:proofErr w:type="spellEnd"/>
      <w:r>
        <w:rPr>
          <w:rFonts w:hAnsi="Times New Roman" w:ascii="Times New Roman"/>
          <w:sz w:val="20"/>
          <w:szCs w:val="20"/>
        </w:rPr>
        <w:t xml:space="preserve"> ploči, svi ponuditelji i </w:t>
      </w:r>
      <w:proofErr w:type="spellStart"/>
      <w:r>
        <w:rPr>
          <w:rFonts w:hAnsi="Times New Roman" w:ascii="Times New Roman"/>
          <w:sz w:val="20"/>
          <w:szCs w:val="20"/>
        </w:rPr>
        <w:t>razlučni</w:t>
      </w:r>
      <w:proofErr w:type="spellEnd"/>
      <w:r>
        <w:rPr>
          <w:rFonts w:hAnsi="Times New Roman" w:ascii="Times New Roman"/>
          <w:sz w:val="20"/>
          <w:szCs w:val="20"/>
        </w:rPr>
        <w:t xml:space="preserve"> vjerovnici. Žalba se podnosi ovom Sudu u tri primjerka, a o žalbi odlučuje VTS RH u Zagrebu.</w:t>
      </w:r>
    </w:p>
    <w:p w:rsidRDefault="008D2224" w:rsidP="008D2224" w:rsidR="008D2224">
      <w:pPr>
        <w:jc w:val="both"/>
        <w:rPr>
          <w:rFonts w:hAnsi="Times New Roman" w:ascii="Times New Roman"/>
          <w:sz w:val="20"/>
          <w:szCs w:val="20"/>
        </w:rPr>
      </w:pPr>
    </w:p>
    <w:sectPr w:rsidR="008D22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2224"/>
    <w:rsid w:val="008D2224"/>
    <w:rsid w:val="00C86801"/>
    <w:rsid w:val="00E5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222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8D222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D2224"/>
    <w:pPr>
      <w:spacing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22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6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222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8D222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D2224"/>
    <w:pPr>
      <w:spacing w:after="240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22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6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076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7AECC4-88B8-46C2-9505-28B14F1600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1191</properties:Words>
  <properties:Characters>6510</properties:Characters>
  <properties:Lines>145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2017-06-07T09:01:00Z</dcterms:created>
  <dc:creator>wsadmin</dc:creator>
  <cp:lastModifiedBy>wsadmin</cp:lastModifiedBy>
  <cp:lastPrinted>2017-06-07T09:08:00Z</cp:lastPrinted>
  <dcterms:modified xmlns:xsi="http://www.w3.org/2001/XMLSchema-instance" xsi:type="dcterms:W3CDTF">2017-06-07T09:11:00Z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