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9a3a" w14:paraId="e7e9a3a" w:rsidRDefault="00240A70" w:rsidP="00240A70" w:rsidR="00240A70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240A70" w:rsidP="00240A70" w:rsidR="00240A70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A70" w:rsidP="00240A70" w:rsidR="00240A70">
      <w:pPr>
        <w:rPr>
          <w:b/>
        </w:rPr>
      </w:pPr>
    </w:p>
    <w:p w:rsidRDefault="00240A70" w:rsidP="00240A70" w:rsidR="00240A70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40A70" w:rsidP="00240A70" w:rsidR="00240A7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40A70" w:rsidP="00240A70" w:rsidR="00240A70">
      <w:pPr>
        <w:rPr>
          <w:b/>
        </w:rPr>
      </w:pPr>
      <w:r>
        <w:rPr>
          <w:b/>
        </w:rPr>
        <w:t>Split, Sukoišanska 6</w:t>
      </w:r>
    </w:p>
    <w:p w:rsidRDefault="00240A70" w:rsidP="00240A70" w:rsidR="00240A70">
      <w:r>
        <w:tab/>
      </w:r>
    </w:p>
    <w:p w:rsidRDefault="00240A70" w:rsidP="00240A70" w:rsidR="00240A70">
      <w:pPr>
        <w:jc w:val="center"/>
        <w:rPr>
          <w:b/>
        </w:rPr>
      </w:pPr>
      <w:r>
        <w:rPr>
          <w:b/>
        </w:rPr>
        <w:t>Z A K LJ U Č A K</w:t>
      </w:r>
    </w:p>
    <w:p w:rsidRDefault="00240A70" w:rsidP="00240A70" w:rsidR="00240A70">
      <w:pPr>
        <w:jc w:val="center"/>
        <w:rPr>
          <w:b/>
        </w:rPr>
      </w:pPr>
    </w:p>
    <w:p w:rsidRDefault="00240A70" w:rsidP="00240A70" w:rsidR="00240A70"/>
    <w:p w:rsidRDefault="00240A70" w:rsidP="00240A70" w:rsidR="00240A70">
      <w:pPr>
        <w:ind w:firstLine="708"/>
        <w:jc w:val="both"/>
      </w:pPr>
      <w:r>
        <w:t xml:space="preserve">TRGOVAČKI SUD U SPLITU, po sucu tog suda Velimiru Vukoviću, kao stečajnom sucu, u stečajnom postupku nad dužnikom </w:t>
      </w:r>
      <w:r>
        <w:tab/>
        <w:t>JOLA d.o.o. u stečaju, Split,Viška 24.,OIB: 16850447583,  zastupanog po stečajnoj upraviteljici Nataliji Mladineo iz Splita, Viška 24.,   dana 6. travnja 2018. godine,</w:t>
      </w:r>
    </w:p>
    <w:p w:rsidRDefault="00240A70" w:rsidP="00240A70" w:rsidR="00240A70">
      <w:pPr>
        <w:ind w:firstLine="708"/>
      </w:pPr>
    </w:p>
    <w:p w:rsidRDefault="00240A70" w:rsidP="00240A70" w:rsidR="00240A70">
      <w:pPr>
        <w:jc w:val="center"/>
      </w:pPr>
      <w:r>
        <w:t>z a k lj u č i o   j e :</w:t>
      </w:r>
    </w:p>
    <w:p w:rsidRDefault="00240A70" w:rsidP="00240A70" w:rsidR="00240A70"/>
    <w:p w:rsidRDefault="00240A70" w:rsidP="00240A70" w:rsidR="00240A70">
      <w:pPr>
        <w:jc w:val="both"/>
        <w:rPr>
          <w:b/>
        </w:rPr>
      </w:pPr>
      <w:r>
        <w:t xml:space="preserve">I. </w:t>
      </w:r>
      <w:r>
        <w:tab/>
        <w:t xml:space="preserve">Određuje se </w:t>
      </w:r>
      <w:r w:rsidR="00044500">
        <w:t xml:space="preserve">deseto </w:t>
      </w:r>
      <w:r>
        <w:t xml:space="preserve">ročište za prodaju u stečajnom postupku uz odgovarajuću primjenu odredaba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240A70" w:rsidP="00240A70" w:rsidR="00240A70"/>
    <w:p w:rsidRDefault="00240A70" w:rsidP="00240A70" w:rsidR="00240A70">
      <w:pPr>
        <w:jc w:val="both"/>
      </w:pPr>
      <w:r>
        <w:t xml:space="preserve">1. Stan  oznake E-63 T na IV katu, površine 34,66 m2, (rochbau faza) i ostava u podrumu,  za utvrđenu vrijednost od </w:t>
      </w:r>
      <w:r w:rsidR="00044500">
        <w:t>6.411,09</w:t>
      </w:r>
      <w:r>
        <w:t xml:space="preserve"> EUR-a ili </w:t>
      </w:r>
      <w:r w:rsidR="00044500">
        <w:t>48.211,37</w:t>
      </w:r>
      <w:r>
        <w:t xml:space="preserve"> kn</w:t>
      </w:r>
    </w:p>
    <w:p w:rsidRDefault="00044500" w:rsidP="00240A70" w:rsidR="00240A70">
      <w:pPr>
        <w:jc w:val="both"/>
      </w:pPr>
      <w:r>
        <w:t>2</w:t>
      </w:r>
      <w:r w:rsidR="00240A70">
        <w:t xml:space="preserve">. Stan oznake E-66 V, potkrovlje, površine 34,12 m2 (rochbau faza) i ostava u podrumu, za utvrđenu vrijednost od </w:t>
      </w:r>
      <w:r>
        <w:t>5.895,97</w:t>
      </w:r>
      <w:r w:rsidR="00240A70">
        <w:t xml:space="preserve">  EUR-a ili </w:t>
      </w:r>
      <w:r>
        <w:t>44.337,64</w:t>
      </w:r>
      <w:r w:rsidR="00240A70">
        <w:t xml:space="preserve"> kn</w:t>
      </w:r>
    </w:p>
    <w:p w:rsidRDefault="00044500" w:rsidP="00240A70" w:rsidR="00240A70">
      <w:pPr>
        <w:jc w:val="both"/>
      </w:pPr>
      <w:r>
        <w:t>3</w:t>
      </w:r>
      <w:r w:rsidR="00240A70">
        <w:t xml:space="preserve">.Stan oznake E-68 Y, potkrovlje, površine 41,44 m2 (visoka rochbau faza) i ostava u podrumu za utvrđenu vrijednost od  </w:t>
      </w:r>
      <w:r w:rsidR="008F515B">
        <w:t>7.097,97</w:t>
      </w:r>
      <w:r w:rsidR="00240A70">
        <w:t xml:space="preserve"> EUR-a ili </w:t>
      </w:r>
      <w:r w:rsidR="008F515B">
        <w:t>53.376,02</w:t>
      </w:r>
      <w:r w:rsidR="00240A70">
        <w:t xml:space="preserve"> kn</w:t>
      </w:r>
    </w:p>
    <w:p w:rsidRDefault="00044500" w:rsidP="00240A70" w:rsidR="00240A70">
      <w:pPr>
        <w:jc w:val="both"/>
      </w:pPr>
      <w:r>
        <w:t>4</w:t>
      </w:r>
      <w:r w:rsidR="00240A70">
        <w:t xml:space="preserve">.Stan oznake E-69 Y, potkrovlje, površine 34,33 m2 (rochbau faza) i ostava u podrumu, za utvrđenu vrijednost od </w:t>
      </w:r>
      <w:r w:rsidR="008F515B">
        <w:t>5.931,36</w:t>
      </w:r>
      <w:r w:rsidR="00240A70">
        <w:t xml:space="preserve"> EUR-a ili </w:t>
      </w:r>
      <w:r w:rsidR="008F515B">
        <w:t>44.603,58</w:t>
      </w:r>
      <w:r w:rsidR="00240A70">
        <w:t xml:space="preserve"> kn</w:t>
      </w:r>
    </w:p>
    <w:p w:rsidRDefault="00044500" w:rsidP="00240A70" w:rsidR="00240A70">
      <w:pPr>
        <w:jc w:val="both"/>
      </w:pPr>
      <w:r>
        <w:t>5</w:t>
      </w:r>
      <w:r w:rsidR="00240A70">
        <w:t xml:space="preserve">. Poslovni prostor-lokal 7, oznake E-29, u prizemlju, površine 44,88 m2, (rochbau faza) i skladište br.III. u podrumu,oznake E-19., površine 18,33 m2 (rochbaufaza) za utvrđenu vrijednost od </w:t>
      </w:r>
      <w:r w:rsidR="008F515B">
        <w:t>14.138,93</w:t>
      </w:r>
      <w:r w:rsidR="00240A70">
        <w:t xml:space="preserve"> EUR-a ili </w:t>
      </w:r>
      <w:r w:rsidR="008F515B">
        <w:t>106.324,44</w:t>
      </w:r>
      <w:r w:rsidR="00240A70">
        <w:t xml:space="preserve"> kn</w:t>
      </w:r>
    </w:p>
    <w:p w:rsidRDefault="00044500" w:rsidP="00240A70" w:rsidR="00240A70">
      <w:pPr>
        <w:jc w:val="both"/>
      </w:pPr>
      <w:r>
        <w:t>6</w:t>
      </w:r>
      <w:r w:rsidR="00240A70">
        <w:t xml:space="preserve">. Poslovni prostor –lokal 9 oznake E-31 u prizemlju, površine 36,00 m2 i skladište u podrumu oznake E-20 površine 18,33 m2 (rochbau faza),  za utvrđenu vrijednost od </w:t>
      </w:r>
      <w:r w:rsidR="008F515B">
        <w:t>13.509,50</w:t>
      </w:r>
      <w:r w:rsidR="00240A70">
        <w:t xml:space="preserve"> EUR-a ili </w:t>
      </w:r>
      <w:r w:rsidR="008F515B">
        <w:t>101.591,22</w:t>
      </w:r>
      <w:r w:rsidR="00240A70">
        <w:t xml:space="preserve"> kn</w:t>
      </w:r>
    </w:p>
    <w:p w:rsidRDefault="00044500" w:rsidP="00240A70" w:rsidR="00240A70">
      <w:r>
        <w:t>7</w:t>
      </w:r>
      <w:r w:rsidR="00240A70">
        <w:t xml:space="preserve">. Poslovni prostor - lokal. 8 oznake E- 30, u prizemlju , površine 39,26 m2, (rochbau faza) i skladište br.V. u podrumu oznake E-21, površine 18,33 m2 (rochbau faza) za utvrđenu vrijednost od </w:t>
      </w:r>
      <w:r w:rsidR="008F515B">
        <w:t>11.952,35</w:t>
      </w:r>
      <w:r w:rsidR="00240A70">
        <w:t xml:space="preserve"> EUR-a ili </w:t>
      </w:r>
      <w:r w:rsidR="008F515B">
        <w:t>89.881,55</w:t>
      </w:r>
      <w:r w:rsidR="00240A70">
        <w:t xml:space="preserve"> kn</w:t>
      </w:r>
      <w:r w:rsidR="00240A70">
        <w:tab/>
      </w:r>
      <w:r w:rsidR="00240A70">
        <w:tab/>
      </w:r>
      <w:r w:rsidR="00240A70">
        <w:tab/>
      </w:r>
      <w:r w:rsidR="00240A70">
        <w:tab/>
      </w:r>
      <w:r w:rsidR="00240A70">
        <w:tab/>
      </w:r>
    </w:p>
    <w:p w:rsidRDefault="00044500" w:rsidP="00240A70" w:rsidR="00240A70">
      <w:pPr>
        <w:jc w:val="both"/>
      </w:pPr>
      <w:r>
        <w:t>8</w:t>
      </w:r>
      <w:r w:rsidR="00240A70">
        <w:t xml:space="preserve">. Poslovni prostor-lokal 6, oznake E-28, u prizemlju, površine 42,40 m2, (rochbau faza) i skladište br.V. u podrumu oznake E-21, površine 16,15 m2 (rochbau faza) za utvrđenu vrijednost od </w:t>
      </w:r>
      <w:r w:rsidR="008F515B">
        <w:t>11.797,81</w:t>
      </w:r>
      <w:r w:rsidR="00240A70">
        <w:t xml:space="preserve"> EUR-a ili </w:t>
      </w:r>
      <w:r w:rsidR="008F515B">
        <w:t>88.719,29</w:t>
      </w:r>
      <w:r w:rsidR="00240A70">
        <w:t xml:space="preserve"> kn.</w:t>
      </w:r>
    </w:p>
    <w:p w:rsidRDefault="00240A70" w:rsidP="00240A70" w:rsidR="00240A70">
      <w:pPr>
        <w:jc w:val="both"/>
      </w:pPr>
    </w:p>
    <w:p w:rsidRDefault="00240A70" w:rsidP="00240A70" w:rsidR="00240A70"/>
    <w:p w:rsidRDefault="00240A70" w:rsidP="00240A70" w:rsidR="00240A70">
      <w:r>
        <w:lastRenderedPageBreak/>
        <w:tab/>
        <w:t>Cijene  navedenih poslovnih prostora i stanova su iskazane bez obračunatog poreza na dodanu vrijednost (PDV) kojeg plaća kupac.</w:t>
      </w:r>
    </w:p>
    <w:p w:rsidRDefault="00240A70" w:rsidP="00240A70" w:rsidR="00240A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40A70" w:rsidP="00240A70" w:rsidR="00240A70">
      <w:r>
        <w:t>II.</w:t>
      </w:r>
      <w:r>
        <w:tab/>
        <w:t>NAČIN PRODAJE:</w:t>
      </w:r>
    </w:p>
    <w:p w:rsidRDefault="00240A70" w:rsidP="00240A70" w:rsidR="00240A70">
      <w:pPr>
        <w:jc w:val="both"/>
      </w:pPr>
    </w:p>
    <w:p w:rsidRDefault="00240A70" w:rsidP="00240A70" w:rsidR="00240A70">
      <w:pPr>
        <w:ind w:firstLine="708"/>
        <w:jc w:val="both"/>
      </w:pPr>
      <w:r>
        <w:t>Nekretnine  pobliže označene u toč. I. zaključka prodavat će se  u stečajnom postupku usmenom javnom dražbom.</w:t>
      </w:r>
      <w:r>
        <w:tab/>
      </w:r>
    </w:p>
    <w:p w:rsidRDefault="00240A70" w:rsidP="00240A70" w:rsidR="00240A70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8F515B" w:rsidP="00240A70" w:rsidR="00240A70">
      <w:pPr>
        <w:ind w:firstLine="708"/>
        <w:jc w:val="both"/>
        <w:rPr>
          <w:b/>
        </w:rPr>
      </w:pPr>
      <w:r>
        <w:rPr>
          <w:b/>
        </w:rPr>
        <w:t>Deseto</w:t>
      </w:r>
      <w:r w:rsidR="00240A70">
        <w:rPr>
          <w:b/>
        </w:rPr>
        <w:t xml:space="preserve"> ročište za prodaju održat će se pred stečajnim sucem u zgradi  Trgovačkog suda u Splitu, Sukoišanska br. 6, sudnica broj 1/Prizemlje, dana </w:t>
      </w:r>
      <w:r>
        <w:rPr>
          <w:b/>
        </w:rPr>
        <w:t>11. svibnja</w:t>
      </w:r>
      <w:r w:rsidR="00240A70">
        <w:rPr>
          <w:b/>
        </w:rPr>
        <w:t xml:space="preserve">  2018. godine u 12,00 sati.</w:t>
      </w:r>
    </w:p>
    <w:p w:rsidRDefault="00240A70" w:rsidP="00240A70" w:rsidR="00240A70">
      <w:pPr>
        <w:jc w:val="both"/>
      </w:pPr>
    </w:p>
    <w:p w:rsidRDefault="00240A70" w:rsidP="00240A70" w:rsidR="00240A70">
      <w:pPr>
        <w:ind w:firstLine="708"/>
        <w:jc w:val="both"/>
      </w:pPr>
      <w:r>
        <w:t>Ročište će se održati  i ako na njemu sudjeluje samo jedan ponuditelj.</w:t>
      </w:r>
    </w:p>
    <w:p w:rsidRDefault="00240A70" w:rsidP="00240A70" w:rsidR="00240A70">
      <w:pPr>
        <w:jc w:val="both"/>
      </w:pPr>
    </w:p>
    <w:p w:rsidRDefault="00240A70" w:rsidP="00240A70" w:rsidR="00240A70">
      <w:pPr>
        <w:jc w:val="both"/>
      </w:pPr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240A70" w:rsidP="00240A70" w:rsidR="00240A70">
      <w:pPr>
        <w:jc w:val="both"/>
      </w:pPr>
    </w:p>
    <w:p w:rsidRDefault="00240A70" w:rsidP="00240A70" w:rsidR="00240A70">
      <w:pPr>
        <w:ind w:firstLine="708"/>
        <w:jc w:val="both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240A70" w:rsidP="00240A70" w:rsidR="00240A70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240A70" w:rsidP="00240A70" w:rsidR="00240A70">
      <w:r>
        <w:t>IV . UVJETI PRODAJE:</w:t>
      </w:r>
    </w:p>
    <w:p w:rsidRDefault="00240A70" w:rsidP="00240A70" w:rsidR="00240A70"/>
    <w:p w:rsidRDefault="00240A70" w:rsidP="00240A70" w:rsidR="00240A70">
      <w:r>
        <w:t>1.</w:t>
      </w:r>
      <w:r>
        <w:tab/>
        <w:t xml:space="preserve">Nekretnine  koje su predmet prodaje slobodne su od osoba i stvari trećih osoba. </w:t>
      </w:r>
    </w:p>
    <w:p w:rsidRDefault="00240A70" w:rsidP="00240A70" w:rsidR="00240A70"/>
    <w:p w:rsidRDefault="00240A70" w:rsidP="00240A70" w:rsidR="00240A70">
      <w:pPr>
        <w:jc w:val="both"/>
      </w:pPr>
      <w:r>
        <w:t>2.</w:t>
      </w:r>
      <w:r>
        <w:tab/>
        <w:t>Vrijednost nekretnina  utvrđena je u iznosu  koji  je naveden u toč. I. zaključka.</w:t>
      </w:r>
    </w:p>
    <w:p w:rsidRDefault="00240A70" w:rsidP="00240A70" w:rsidR="00240A70">
      <w:pPr>
        <w:jc w:val="both"/>
      </w:pPr>
      <w:r>
        <w:t>Nekretnine  iz  toč. I</w:t>
      </w:r>
      <w:r w:rsidR="008F515B">
        <w:t xml:space="preserve">.  zaključka prodavat će se na </w:t>
      </w:r>
      <w:r>
        <w:t xml:space="preserve"> </w:t>
      </w:r>
      <w:r w:rsidR="008F515B">
        <w:t>desetom</w:t>
      </w:r>
      <w:r>
        <w:t xml:space="preserve">  ročištu za dražbu  po početnoj cijeni koja je jednaka utvrđenim vrijednostima nekretnina  i ispod te cijene ne </w:t>
      </w:r>
      <w:r w:rsidR="008F515B">
        <w:t xml:space="preserve">mogu se  prodati na desetom </w:t>
      </w:r>
      <w:r>
        <w:t>ročištu.</w:t>
      </w:r>
    </w:p>
    <w:p w:rsidRDefault="00240A70" w:rsidP="00240A70" w:rsidR="00240A70">
      <w:pPr>
        <w:jc w:val="both"/>
      </w:pPr>
    </w:p>
    <w:p w:rsidRDefault="00240A70" w:rsidP="00240A70" w:rsidR="00240A70">
      <w:pPr>
        <w:ind w:firstLine="708"/>
        <w:jc w:val="both"/>
      </w:pPr>
      <w:r>
        <w:t xml:space="preserve">Ako se nekretnine ne prodaju  na </w:t>
      </w:r>
      <w:r w:rsidR="008F515B">
        <w:t>desetom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240A70" w:rsidP="00240A70" w:rsidR="00240A70">
      <w:pPr>
        <w:ind w:firstLine="708"/>
      </w:pPr>
    </w:p>
    <w:p w:rsidRDefault="00240A70" w:rsidP="00240A70" w:rsidR="00240A70">
      <w:r>
        <w:t>3.</w:t>
      </w:r>
      <w:r>
        <w:tab/>
        <w:t xml:space="preserve">Sve poreze i pristojbe u svezi s prodajom  nekretnina snosi kupac. </w:t>
      </w:r>
    </w:p>
    <w:p w:rsidRDefault="00240A70" w:rsidP="00240A70" w:rsidR="00240A70"/>
    <w:p w:rsidRDefault="00240A70" w:rsidP="00240A70" w:rsidR="00240A70">
      <w:pPr>
        <w:jc w:val="both"/>
      </w:pPr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9D67D1">
        <w:t>11. svibnja</w:t>
      </w:r>
      <w:r>
        <w:t xml:space="preserve">  2018.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240A70" w:rsidP="00240A70" w:rsidR="00240A70"/>
    <w:p w:rsidRDefault="00240A70" w:rsidP="00240A70" w:rsidR="00240A70">
      <w:pPr>
        <w:ind w:firstLine="708"/>
        <w:jc w:val="both"/>
      </w:pPr>
      <w:r>
        <w:t>Punomoćnici ponuditelja mogu sudjelovati na dražbi samo uz ovjerenu specijalnu punomoć.</w:t>
      </w:r>
    </w:p>
    <w:p w:rsidRDefault="00240A70" w:rsidP="00240A70" w:rsidR="00240A70">
      <w:pPr>
        <w:ind w:firstLine="708"/>
        <w:jc w:val="both"/>
      </w:pPr>
    </w:p>
    <w:p w:rsidRDefault="00240A70" w:rsidP="00240A70" w:rsidR="00240A70">
      <w:pPr>
        <w:ind w:firstLine="708"/>
        <w:jc w:val="both"/>
      </w:pPr>
      <w:r>
        <w:t>Sudionicima dražbe koji ne uspiju u nadmetanju osiguranje  odnosno bankarska garancija vratit će se  odmah nakon zaključenja javne dražbe.</w:t>
      </w:r>
    </w:p>
    <w:p w:rsidRDefault="00240A70" w:rsidP="00240A70" w:rsidR="00240A70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240A70" w:rsidP="00240A70" w:rsidR="00240A70">
      <w:pPr>
        <w:jc w:val="both"/>
      </w:pPr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240A70" w:rsidP="00240A70" w:rsidR="00240A70"/>
    <w:p w:rsidRDefault="00240A70" w:rsidP="00240A70" w:rsidR="00240A70">
      <w:pPr>
        <w:ind w:firstLine="708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240A70" w:rsidP="00240A70" w:rsidR="00240A70">
      <w:pPr>
        <w:ind w:firstLine="708"/>
        <w:jc w:val="both"/>
      </w:pPr>
      <w:r>
        <w:t xml:space="preserve">Nekretnine će se  rješenjem o dosudi dosuditi kupcu koji ponudi najpovoljniju  cijenu. </w:t>
      </w:r>
    </w:p>
    <w:p w:rsidRDefault="00240A70" w:rsidP="00240A70" w:rsidR="00240A70">
      <w:pPr>
        <w:ind w:firstLine="708"/>
        <w:jc w:val="both"/>
      </w:pPr>
      <w:r>
        <w:t xml:space="preserve">Nekretnine  će se dosuditi i  kupcima koji su  ponudili nižu cijenu  prema veličini  ponuđene cijene, ako kupci koji su ponudili veću cijenu ne polože kupovinu u roku  iz toč. IV. 5. ovog zaključka. </w:t>
      </w:r>
    </w:p>
    <w:p w:rsidRDefault="00240A70" w:rsidP="00240A70" w:rsidR="00240A70">
      <w:pPr>
        <w:jc w:val="both"/>
      </w:pPr>
    </w:p>
    <w:p w:rsidRDefault="00240A70" w:rsidP="00240A70" w:rsidR="00240A70">
      <w:pPr>
        <w:jc w:val="both"/>
      </w:pPr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240A70" w:rsidP="00240A70" w:rsidR="00240A70">
      <w:pPr>
        <w:jc w:val="both"/>
      </w:pPr>
    </w:p>
    <w:p w:rsidRDefault="00240A70" w:rsidP="00240A70" w:rsidR="00240A70">
      <w:pPr>
        <w:jc w:val="both"/>
      </w:pPr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240A70" w:rsidP="00240A70" w:rsidR="00240A70"/>
    <w:p w:rsidRDefault="00240A70" w:rsidP="00240A70" w:rsidR="00240A70">
      <w:pPr>
        <w:jc w:val="both"/>
      </w:pPr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240A70" w:rsidP="00240A70" w:rsidR="00240A70">
      <w:pPr>
        <w:jc w:val="both"/>
      </w:pPr>
    </w:p>
    <w:p w:rsidRDefault="00240A70" w:rsidP="00240A70" w:rsidR="00240A70">
      <w:pPr>
        <w:jc w:val="both"/>
      </w:pPr>
      <w:r>
        <w:t>9.</w:t>
      </w:r>
      <w:r>
        <w:tab/>
        <w:t xml:space="preserve">Prodaja se obavlja po načelu „viđeno – kupljeno“, što isključuje sve naknadne prigovore kupca. </w:t>
      </w:r>
    </w:p>
    <w:p w:rsidRDefault="00240A70" w:rsidP="00240A70" w:rsidR="00240A70">
      <w:pPr>
        <w:jc w:val="both"/>
      </w:pPr>
    </w:p>
    <w:p w:rsidRDefault="00240A70" w:rsidP="00240A70" w:rsidR="00240A70">
      <w:pPr>
        <w:jc w:val="both"/>
      </w:pPr>
      <w:r>
        <w:t>10.</w:t>
      </w:r>
      <w:r>
        <w:tab/>
        <w:t>Osobe  zainteresirane za kupnju mogu razgledati nekretninu i pokretnine  koje su predmet  prodaje svakim radnim danom po prethodnom dogovoru sa stečajnim  upraviteljem Natalijom Mladineo iz Splita, Viška 24,  mob.br: 098 173-2284. Kod stečajnog upravitelja  može se dobiti na uvid  sva raspoloživa dokumentacija koja se odnosi na nekretnine koje su predmet  prodaje.</w:t>
      </w:r>
    </w:p>
    <w:p w:rsidRDefault="008F515B" w:rsidP="00240A70" w:rsidR="008F515B">
      <w:pPr>
        <w:jc w:val="both"/>
      </w:pPr>
    </w:p>
    <w:p w:rsidRDefault="00240A70" w:rsidP="00240A70" w:rsidR="00240A70">
      <w:pPr>
        <w:jc w:val="center"/>
      </w:pPr>
      <w:r>
        <w:t xml:space="preserve">Obrazloženje </w:t>
      </w:r>
    </w:p>
    <w:p w:rsidRDefault="00240A70" w:rsidP="00240A70" w:rsidR="00240A70"/>
    <w:p w:rsidRDefault="00240A70" w:rsidP="00240A70" w:rsidR="00240A70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240A70" w:rsidP="00240A70" w:rsidR="00240A70" w:rsidRPr="008F515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240A70" w:rsidP="00240A70" w:rsidR="00240A70">
      <w:r>
        <w:tab/>
        <w:t xml:space="preserve">Istim rješenjem za stečajnog upravitelja imenovana je Natalijom Mladineo iz Splita, Viška 24. </w:t>
      </w:r>
    </w:p>
    <w:p w:rsidRDefault="00240A70" w:rsidP="00240A70" w:rsidR="00240A7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40A70" w:rsidP="00240A70" w:rsidR="00240A70">
      <w:pPr>
        <w:jc w:val="both"/>
      </w:pPr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toč. I. ovog zaključka, u stečajnom postupku uz odgovarajuću primjenu odredbi Ovršnog zakona. </w:t>
      </w:r>
    </w:p>
    <w:p w:rsidRDefault="00240A70" w:rsidP="00240A70" w:rsidR="00240A70"/>
    <w:p w:rsidRDefault="00240A70" w:rsidP="00240A70" w:rsidR="00240A70">
      <w:pPr>
        <w:jc w:val="both"/>
      </w:pPr>
      <w:r>
        <w:tab/>
        <w:t xml:space="preserve">Kako </w:t>
      </w:r>
      <w:r w:rsidR="009D67D1">
        <w:t xml:space="preserve">nekretnine stečajnog dužnika, navedene u točki I. rješenja, nisu prodane na ponovljenom osmom i devetom ročištu, koje je kod ovog suda održano dana 6. travnja 2018.g. , sud je na prijedlog stečajne upraviteljice odredio deseto ročište za prodaju predmetnih nekretnina, umanjeno za 10% u odnosu na cijene navedene u zaključku o prodaji od 14. ožujka 2018.g. </w:t>
      </w:r>
    </w:p>
    <w:p w:rsidRDefault="00240A70" w:rsidP="00240A70" w:rsidR="00240A70"/>
    <w:p w:rsidRDefault="00240A70" w:rsidP="00240A70" w:rsidR="00240A70"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240A70" w:rsidP="00240A70" w:rsidR="00240A70"/>
    <w:p w:rsidRDefault="00240A70" w:rsidP="00240A70" w:rsidR="00240A70">
      <w:pPr>
        <w:ind w:firstLine="708" w:left="2124"/>
      </w:pPr>
      <w:r>
        <w:t xml:space="preserve">U Splitu,  </w:t>
      </w:r>
      <w:r w:rsidR="00044500">
        <w:t>6. travnja</w:t>
      </w:r>
      <w:r>
        <w:t xml:space="preserve">   2018. godine.</w:t>
      </w:r>
    </w:p>
    <w:p w:rsidRDefault="00240A70" w:rsidP="00240A70" w:rsidR="00240A70">
      <w:pPr>
        <w:ind w:firstLine="708" w:left="2124"/>
      </w:pPr>
    </w:p>
    <w:p w:rsidRDefault="00240A70" w:rsidP="00240A70" w:rsidR="00240A7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240A70" w:rsidP="00240A70" w:rsidR="00240A70"/>
    <w:p w:rsidRDefault="00240A70" w:rsidP="00240A70" w:rsidR="00240A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37290">
        <w:t>Velimir Vuković</w:t>
      </w:r>
    </w:p>
    <w:p w:rsidRDefault="00240A70" w:rsidP="00240A70" w:rsidR="00240A70"/>
    <w:p w:rsidRDefault="00240A70" w:rsidP="00240A70" w:rsidR="00240A70">
      <w:r>
        <w:t xml:space="preserve">POUKA O PRAVNOM LIJEKU: Protiv ovog zaključka  nije dopuštena žalba. </w:t>
      </w:r>
    </w:p>
    <w:p w:rsidRDefault="00240A70" w:rsidP="00240A70" w:rsidR="00240A70"/>
    <w:p w:rsidRDefault="00240A70" w:rsidP="00240A70" w:rsidR="00240A70">
      <w:r>
        <w:t>D N A:</w:t>
      </w:r>
    </w:p>
    <w:p w:rsidRDefault="00240A70" w:rsidP="00240A70" w:rsidR="00240A70">
      <w:pPr>
        <w:pStyle w:val="Odlomakpopisa"/>
        <w:numPr>
          <w:ilvl w:val="0"/>
          <w:numId w:val="1"/>
        </w:numPr>
      </w:pPr>
      <w:r>
        <w:t>Stečajnoj upraviteljici</w:t>
      </w:r>
    </w:p>
    <w:p w:rsidRDefault="00240A70" w:rsidP="00240A70" w:rsidR="00240A70">
      <w:pPr>
        <w:pStyle w:val="Odlomakpopisa"/>
        <w:numPr>
          <w:ilvl w:val="0"/>
          <w:numId w:val="1"/>
        </w:numPr>
      </w:pPr>
      <w:r>
        <w:t>Mrežna stranica e-oglasna ploča</w:t>
      </w:r>
    </w:p>
    <w:p w:rsidRDefault="000B6ACB" w:rsidR="00823769"/>
    <w:sectPr w:rsidSect="009D67D1" w:rsidR="008237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302" w:rsidP="009D67D1" w:rsidR="00D71302">
      <w:r>
        <w:separator/>
      </w:r>
    </w:p>
  </w:endnote>
  <w:endnote w:id="0" w:type="continuationSeparator">
    <w:p w:rsidRDefault="00D71302" w:rsidP="009D67D1" w:rsidR="00D71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302" w:rsidP="009D67D1" w:rsidR="00D71302">
      <w:r>
        <w:separator/>
      </w:r>
    </w:p>
  </w:footnote>
  <w:footnote w:id="0" w:type="continuationSeparator">
    <w:p w:rsidRDefault="00D71302" w:rsidP="009D67D1" w:rsidR="00D713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819146"/>
      <w:docPartObj>
        <w:docPartGallery w:val="Page Numbers (Top of Page)"/>
        <w:docPartUnique/>
      </w:docPartObj>
    </w:sdtPr>
    <w:sdtEndPr/>
    <w:sdtContent>
      <w:p w:rsidRDefault="009D67D1" w:rsidR="009D67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ACB">
          <w:rPr>
            <w:noProof/>
          </w:rPr>
          <w:t>4</w:t>
        </w:r>
        <w:r>
          <w:fldChar w:fldCharType="end"/>
        </w:r>
      </w:p>
    </w:sdtContent>
  </w:sdt>
  <w:p w:rsidRDefault="009D67D1" w:rsidR="009D67D1">
    <w:pPr>
      <w:pStyle w:val="Zaglavlje"/>
    </w:pPr>
    <w:r>
      <w:rPr>
        <w:b/>
      </w:rPr>
      <w:tab/>
    </w:r>
    <w:r>
      <w:rPr>
        <w:b/>
      </w:rPr>
      <w:tab/>
      <w:t>1.St-92/2003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F0A27"/>
    <w:multiLevelType w:val="hybridMultilevel"/>
    <w:tmpl w:val="B33204F6"/>
    <w:lvl w:tplc="C534F2A2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A70"/>
    <w:rsid w:val="000050BF"/>
    <w:rsid w:val="000256D3"/>
    <w:rsid w:val="00044500"/>
    <w:rsid w:val="000A7750"/>
    <w:rsid w:val="000B6ACB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40A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8F515B"/>
    <w:rsid w:val="0092602F"/>
    <w:rsid w:val="009D67D1"/>
    <w:rsid w:val="00A05026"/>
    <w:rsid w:val="00A37290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71302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0A7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0A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A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0A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67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67D1"/>
  </w:style>
  <w:style w:styleId="Podnoje" w:type="paragraph">
    <w:name w:val="footer"/>
    <w:basedOn w:val="Normal"/>
    <w:link w:val="PodnojeChar"/>
    <w:uiPriority w:val="99"/>
    <w:unhideWhenUsed/>
    <w:rsid w:val="009D67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67D1"/>
  </w:style>
  <w:style w:styleId="Tekstrezerviranogmjesta" w:type="character">
    <w:name w:val="Placeholder Text"/>
    <w:basedOn w:val="Zadanifontodlomka"/>
    <w:uiPriority w:val="99"/>
    <w:semiHidden/>
    <w:rsid w:val="000B6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A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A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A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A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0A7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0A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A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0A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67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67D1"/>
  </w:style>
  <w:style w:styleId="Podnoje" w:type="paragraph">
    <w:name w:val="footer"/>
    <w:basedOn w:val="Normal"/>
    <w:link w:val="PodnojeChar"/>
    <w:uiPriority w:val="99"/>
    <w:unhideWhenUsed/>
    <w:rsid w:val="009D67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67D1"/>
  </w:style>
  <w:style w:styleId="Tekstrezerviranogmjesta" w:type="character">
    <w:name w:val="Placeholder Text"/>
    <w:basedOn w:val="Zadanifontodlomka"/>
    <w:uiPriority w:val="99"/>
    <w:semiHidden/>
    <w:rsid w:val="000B6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A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A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A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A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741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1250</properties:Words>
  <properties:Characters>6810</properties:Characters>
  <properties:Lines>167</properties:Lines>
  <properties:Paragraphs>54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2018-04-06T11:10:00Z</dcterms:created>
  <dc:creator>Marija Elez</dc:creator>
  <cp:lastModifiedBy>Marija Elez</cp:lastModifiedBy>
  <cp:lastPrinted>2018-04-06T11:36:00Z</cp:lastPrinted>
  <dcterms:modified xmlns:xsi="http://www.w3.org/2001/XMLSchema-instance" xsi:type="dcterms:W3CDTF">2018-04-06T11:38:00Z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(92-03  ročište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