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08fd" w14:paraId="f7408fd" w:rsidRDefault="00295406" w:rsidP="00857549" w:rsidR="00857549" w:rsidRPr="004760A3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4760A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4760A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4760A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2007C3" w:rsidRPr="004760A3">
        <w:rPr>
          <w:rFonts w:hAnsi="Times New Roman" w:ascii="Times New Roman"/>
          <w:color w:val="auto"/>
          <w:sz w:val="24"/>
          <w:szCs w:val="24"/>
          <w:lang w:val="hr-HR"/>
        </w:rPr>
        <w:t>606/15</w:t>
      </w:r>
    </w:p>
    <w:p w:rsidRDefault="00857549" w:rsidP="00857549" w:rsidR="00857549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760A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4760A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4760A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utvrđivanja uvjeta za otvaranje stečajnog postupka nad dužnikom </w:t>
      </w:r>
      <w:r w:rsidR="002007C3" w:rsidRPr="004760A3">
        <w:rPr>
          <w:rFonts w:hAnsi="Times New Roman" w:ascii="Times New Roman"/>
          <w:color w:val="auto"/>
          <w:sz w:val="24"/>
          <w:szCs w:val="24"/>
          <w:lang w:val="hr-HR"/>
        </w:rPr>
        <w:t>ANTE JURKOVIĆ d. o. o., Zagreb, Dedovići 3, OIB 46928909972</w:t>
      </w:r>
      <w:r w:rsidR="008D1835" w:rsidRPr="004760A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2007C3" w:rsidRPr="004760A3">
        <w:rPr>
          <w:rFonts w:hAnsi="Times New Roman" w:ascii="Times New Roman"/>
          <w:color w:val="auto"/>
          <w:sz w:val="24"/>
          <w:szCs w:val="24"/>
          <w:lang w:val="hr-HR"/>
        </w:rPr>
        <w:t>24. ožujka 2016.</w:t>
      </w:r>
    </w:p>
    <w:p w:rsidRDefault="008D1835" w:rsidP="00857549" w:rsidR="008D1835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760A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4760A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dužnikom  </w:t>
      </w:r>
      <w:r w:rsidR="002007C3" w:rsidRPr="004760A3">
        <w:rPr>
          <w:rFonts w:hAnsi="Times New Roman" w:ascii="Times New Roman"/>
          <w:color w:val="auto"/>
          <w:sz w:val="24"/>
          <w:szCs w:val="24"/>
          <w:lang w:val="hr-HR"/>
        </w:rPr>
        <w:t>ANTE JURKOVIĆ d. o. o., Zagreb, Dedovići 3, OIB 46928909972</w:t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Za stečajnog upravitelja imenuje se </w:t>
      </w:r>
      <w:r w:rsidR="002007C3" w:rsidRPr="004760A3">
        <w:rPr>
          <w:rFonts w:hAnsi="Times New Roman" w:ascii="Times New Roman"/>
          <w:color w:val="auto"/>
          <w:sz w:val="24"/>
          <w:szCs w:val="24"/>
          <w:lang w:val="hr-HR"/>
        </w:rPr>
        <w:t>Milan Kanjer, Zagreb, 2. Praćanska 6a, OIB 19841318135</w:t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 xml:space="preserve">3. Pozivaju se vjerovnici viših isplatnih redova da u roku od  30 dana od isteka osmog dana od dana objave </w:t>
      </w:r>
      <w:r w:rsidR="0033407A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 xml:space="preserve">, prijave svoje tražbine stečajnom upravitelju u skladu s odredbom čl. 173 Stečajnog zakona, te dostave dokaz o uplati pristojbe za prijavu tražbine u iznosu 2% od prijavljene tražbine, ali ne više od 500,00 kn, na račun broj IBAN: HR1210010051863000160 Državni proračun, model HR64, poziv na br. 5045-20735- </w:t>
      </w:r>
      <w:r w:rsidR="002007C3" w:rsidRPr="004760A3">
        <w:rPr>
          <w:rFonts w:hAnsi="Times New Roman" w:ascii="Times New Roman"/>
          <w:color w:val="auto"/>
          <w:sz w:val="24"/>
          <w:szCs w:val="24"/>
          <w:lang w:val="hr-HR"/>
        </w:rPr>
        <w:t>60615</w:t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Zagreb, </w:t>
      </w:r>
      <w:r w:rsidR="002007C3" w:rsidRPr="004760A3">
        <w:rPr>
          <w:rFonts w:hAnsi="Times New Roman" w:ascii="Times New Roman"/>
          <w:color w:val="auto"/>
          <w:sz w:val="24"/>
          <w:szCs w:val="24"/>
          <w:lang w:val="hr-HR"/>
        </w:rPr>
        <w:t>2. Praćanska 6a</w:t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857549" w:rsidR="00857549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173 st. 5 i st. 6 Stečajnog zakona. </w:t>
      </w:r>
    </w:p>
    <w:p w:rsidRDefault="00857549" w:rsidP="00857549" w:rsidR="00857549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2007C3" w:rsidR="00C0489D" w:rsidRPr="004760A3">
      <w:pPr>
        <w:jc w:val="both"/>
        <w:rPr>
          <w:rFonts w:hAnsi="Times New Roman" w:ascii="Times New Roman"/>
          <w:color w:val="auto"/>
          <w:w w:val="111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4760A3">
        <w:rPr>
          <w:rFonts w:hAnsi="Times New Roman" w:ascii="Times New Roman"/>
          <w:color w:val="auto"/>
          <w:sz w:val="24"/>
          <w:szCs w:val="24"/>
          <w:lang w:val="hr-HR"/>
        </w:rPr>
        <w:t>ti u sudski registar ovog suda</w:t>
      </w:r>
      <w:r w:rsidR="002007C3" w:rsidRPr="004760A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2007C3" w:rsidP="00857549" w:rsidR="00857549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  <w:t>7</w:t>
      </w:r>
      <w:r w:rsidR="00857549" w:rsidRPr="004760A3">
        <w:rPr>
          <w:rFonts w:hAnsi="Times New Roman" w:ascii="Times New Roman"/>
          <w:color w:val="auto"/>
          <w:sz w:val="24"/>
          <w:szCs w:val="24"/>
          <w:lang w:val="hr-HR"/>
        </w:rPr>
        <w:t xml:space="preserve">. Stečajni postupak otvoren je </w:t>
      </w:r>
      <w:r w:rsidR="00E5039F">
        <w:rPr>
          <w:rFonts w:hAnsi="Times New Roman" w:ascii="Times New Roman"/>
          <w:color w:val="auto"/>
          <w:sz w:val="24"/>
          <w:szCs w:val="24"/>
          <w:lang w:val="hr-HR"/>
        </w:rPr>
        <w:t>24. ožujka 2016. u 14,00</w:t>
      </w:r>
      <w:r w:rsidR="00857549" w:rsidRPr="004760A3">
        <w:rPr>
          <w:rFonts w:hAnsi="Times New Roman" w:ascii="Times New Roman"/>
          <w:color w:val="auto"/>
          <w:sz w:val="24"/>
          <w:szCs w:val="24"/>
          <w:lang w:val="hr-HR"/>
        </w:rPr>
        <w:t xml:space="preserve"> sati a rješenje o otvaranju stečajnog postupka stavit će se na e-oglasnu ploču istog dana.</w:t>
      </w:r>
    </w:p>
    <w:p w:rsidRDefault="002007C3" w:rsidP="00857549" w:rsidR="00857549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  <w:t>8</w:t>
      </w:r>
      <w:r w:rsidR="00857549" w:rsidRPr="004760A3">
        <w:rPr>
          <w:rFonts w:hAnsi="Times New Roman" w:ascii="Times New Roman"/>
          <w:color w:val="auto"/>
          <w:sz w:val="24"/>
          <w:szCs w:val="24"/>
          <w:lang w:val="hr-HR"/>
        </w:rPr>
        <w:t xml:space="preserve">. Ročište vjerovnika na kojem će se ispitati prijavljene tražbine (ispitno ročište) određuje  se za dan </w:t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>5. srpanj</w:t>
      </w:r>
      <w:r w:rsidR="00C0489D" w:rsidRPr="004760A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u </w:t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>10,00</w:t>
      </w:r>
      <w:r w:rsidR="00857549" w:rsidRPr="004760A3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4760A3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96</w:t>
      </w:r>
      <w:r w:rsidR="00857549" w:rsidRPr="004760A3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2007C3" w:rsidRPr="004760A3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 xml:space="preserve">. Ročište vjerovnika na kojem će se na temelju izviješća stečajnog upravitelja odlučivati o daljnjem tijeku stečajnog postupka (izvještajno ročište) zakazuje se za isti dan i na istom mjestu u </w:t>
      </w:r>
      <w:r w:rsidR="002007C3" w:rsidRPr="004760A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C0489D" w:rsidRPr="004760A3">
        <w:rPr>
          <w:rFonts w:hAnsi="Times New Roman" w:ascii="Times New Roman"/>
          <w:color w:val="auto"/>
          <w:sz w:val="24"/>
          <w:szCs w:val="24"/>
          <w:lang w:val="hr-HR"/>
        </w:rPr>
        <w:t>,30</w:t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760A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 w:rsidRPr="004760A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760A3" w:rsidP="004760A3" w:rsidR="004760A3" w:rsidRPr="004760A3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Financijska agencija sukladno čl. 49 st. 2 Zakona o financijskom poslovanju i predstečajnoj nagodbi (Narodne novine 108/12), podnijela je ovom sudu 20. kolovoza 2015. prijedlog za pokretanje stečajnog postupka nad dužnikom ANTE JURKOVIĆ d. o. o., Zagreb, Dedovići 3, OIB 46928909972.</w:t>
      </w:r>
    </w:p>
    <w:p w:rsidRDefault="004760A3" w:rsidP="004760A3" w:rsidR="004760A3" w:rsidRPr="004760A3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857549" w:rsidP="00857549" w:rsidR="00857549" w:rsidRPr="004760A3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</w:t>
      </w:r>
      <w:r w:rsidR="004760A3" w:rsidRPr="004760A3">
        <w:rPr>
          <w:rFonts w:hAnsi="Times New Roman" w:ascii="Times New Roman"/>
          <w:color w:val="auto"/>
          <w:sz w:val="24"/>
          <w:szCs w:val="24"/>
          <w:lang w:val="hr-HR"/>
        </w:rPr>
        <w:t>606</w:t>
      </w:r>
      <w:r w:rsidR="00C54A74" w:rsidRPr="004760A3">
        <w:rPr>
          <w:rFonts w:hAnsi="Times New Roman" w:ascii="Times New Roman"/>
          <w:color w:val="auto"/>
          <w:sz w:val="24"/>
          <w:szCs w:val="24"/>
          <w:lang w:val="hr-HR"/>
        </w:rPr>
        <w:t xml:space="preserve">/15 od </w:t>
      </w:r>
      <w:r w:rsidR="004760A3" w:rsidRPr="004760A3">
        <w:rPr>
          <w:rFonts w:hAnsi="Times New Roman" w:ascii="Times New Roman"/>
          <w:color w:val="auto"/>
          <w:sz w:val="24"/>
          <w:szCs w:val="24"/>
          <w:lang w:val="hr-HR"/>
        </w:rPr>
        <w:t xml:space="preserve">22. listopada </w:t>
      </w:r>
      <w:r w:rsidR="00C54A74" w:rsidRPr="004760A3">
        <w:rPr>
          <w:rFonts w:hAnsi="Times New Roman" w:ascii="Times New Roman"/>
          <w:color w:val="auto"/>
          <w:sz w:val="24"/>
          <w:szCs w:val="24"/>
          <w:lang w:val="hr-HR"/>
        </w:rPr>
        <w:t>2015</w:t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4760A3" w:rsidP="004760A3" w:rsidR="004760A3" w:rsidRPr="004760A3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>Rješenjem od 20. siječnja 2016. imenovan je privremeni stečajni upravitelj sa zadatkom da izvrši pregled dužnikovog poslovnog prostora te uvid u knjige i poslovnu dokumentaciju dužnika i nakon toga podnese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857549" w:rsidP="00C54A74" w:rsidR="004760A3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C54A74" w:rsidRPr="004760A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ročištu radi </w:t>
      </w:r>
      <w:r w:rsidR="004760A3" w:rsidRPr="004760A3">
        <w:rPr>
          <w:rFonts w:hAnsi="Times New Roman" w:ascii="Times New Roman"/>
          <w:color w:val="auto"/>
          <w:sz w:val="24"/>
          <w:szCs w:val="24"/>
          <w:lang w:val="hr-HR"/>
        </w:rPr>
        <w:t>utvrđivanja uvjeta</w:t>
      </w:r>
      <w:r w:rsidR="00C54A74" w:rsidRPr="004760A3">
        <w:rPr>
          <w:rFonts w:hAnsi="Times New Roman" w:ascii="Times New Roman"/>
          <w:color w:val="auto"/>
          <w:sz w:val="24"/>
          <w:szCs w:val="24"/>
          <w:lang w:val="hr-HR"/>
        </w:rPr>
        <w:t xml:space="preserve"> za otvaranje stečajnog postupka održanom </w:t>
      </w:r>
      <w:r w:rsidR="004760A3" w:rsidRPr="004760A3">
        <w:rPr>
          <w:rFonts w:hAnsi="Times New Roman" w:ascii="Times New Roman"/>
          <w:color w:val="auto"/>
          <w:sz w:val="24"/>
          <w:szCs w:val="24"/>
          <w:lang w:val="hr-HR"/>
        </w:rPr>
        <w:t>23. ožujka 2016</w:t>
      </w:r>
      <w:r w:rsidR="00C54A74" w:rsidRPr="004760A3">
        <w:rPr>
          <w:rFonts w:hAnsi="Times New Roman" w:ascii="Times New Roman"/>
          <w:color w:val="auto"/>
          <w:sz w:val="24"/>
          <w:szCs w:val="24"/>
          <w:lang w:val="hr-HR"/>
        </w:rPr>
        <w:t xml:space="preserve">, direktor dužnika protivio </w:t>
      </w:r>
      <w:r w:rsidR="004760A3" w:rsidRPr="004760A3">
        <w:rPr>
          <w:rFonts w:hAnsi="Times New Roman" w:ascii="Times New Roman"/>
          <w:color w:val="auto"/>
          <w:sz w:val="24"/>
          <w:szCs w:val="24"/>
          <w:lang w:val="hr-HR"/>
        </w:rPr>
        <w:t xml:space="preserve">se </w:t>
      </w:r>
      <w:r w:rsidR="00C54A74" w:rsidRPr="004760A3">
        <w:rPr>
          <w:rFonts w:hAnsi="Times New Roman" w:ascii="Times New Roman"/>
          <w:color w:val="auto"/>
          <w:sz w:val="24"/>
          <w:szCs w:val="24"/>
          <w:lang w:val="hr-HR"/>
        </w:rPr>
        <w:t>prijedlogu z</w:t>
      </w:r>
      <w:r w:rsidR="004760A3" w:rsidRPr="004760A3">
        <w:rPr>
          <w:rFonts w:hAnsi="Times New Roman" w:ascii="Times New Roman"/>
          <w:color w:val="auto"/>
          <w:sz w:val="24"/>
          <w:szCs w:val="24"/>
          <w:lang w:val="hr-HR"/>
        </w:rPr>
        <w:t>a otvaranje stečajnog postupka.</w:t>
      </w:r>
    </w:p>
    <w:p w:rsidRDefault="00C54A74" w:rsidP="00C54A74" w:rsidR="00C54A7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4760A3" w:rsidRPr="004760A3">
        <w:rPr>
          <w:rFonts w:hAnsi="Times New Roman" w:ascii="Times New Roman"/>
          <w:color w:val="auto"/>
          <w:sz w:val="24"/>
          <w:szCs w:val="24"/>
          <w:lang w:val="hr-HR"/>
        </w:rPr>
        <w:t>Iz izvješća privremenog stečajnog upravitelja proizlazi da su kod dužnika ispunjeni stečajni razlozi i to nesposobnost za plaćanje, obzirom da je račun dužnika neprekidno blokiran više od 986 dana, a nepodmirene obveze evidentirane u Očevidniku redoslijeda osnova za plaćanje iznose 151.908.028,81 kn.</w:t>
      </w:r>
    </w:p>
    <w:p w:rsidRDefault="004760A3" w:rsidP="00C54A74" w:rsidR="004760A3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760A3">
        <w:rPr>
          <w:rFonts w:hAnsi="Times New Roman" w:ascii="Times New Roman"/>
          <w:color w:val="auto"/>
          <w:sz w:val="24"/>
          <w:szCs w:val="24"/>
        </w:rPr>
        <w:t>Iz Potvrde FINA-e od 14. ožujka 2016. proizlazi da je račun društva neprekidno blokiran 1048 dana, a iznos evidentiranih nepodmirenih obveza je 153.419.210,58</w:t>
      </w:r>
    </w:p>
    <w:p w:rsidRDefault="00857549" w:rsidP="00857549" w:rsidR="00857549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  <w:t>Kako je u postupku sud kod dužnika utvrdio postojanje stečajnog razloga prezaduženosti i nesposobnosti za plaćanje, valjalo je temeljem odredbe čl. 4 i čl. 54 Stečajnog zakona donijeti rješenje o otvaranju stečajnog postupka te imenovati stečajnog upravitelja (točka 1. i 2. izreke rješenja).</w:t>
      </w:r>
    </w:p>
    <w:p w:rsidRDefault="00857549" w:rsidP="00857549" w:rsidR="00857549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  <w:t>Odluka o zakazivanju ispitnog i izvještajnog ročišta te poziv vjerovnicima na podnošenje prijava tražbina kao i ostale odluke iz izreke rješenja temelje se na odredbi čl. 54 i čl. 55 Stečajnog zakona.</w:t>
      </w:r>
    </w:p>
    <w:p w:rsidRDefault="00857549" w:rsidP="00857549" w:rsidR="00857549" w:rsidRPr="004760A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33407A">
        <w:rPr>
          <w:rFonts w:hAnsi="Times New Roman" w:ascii="Times New Roman"/>
          <w:color w:val="auto"/>
          <w:sz w:val="24"/>
          <w:szCs w:val="24"/>
          <w:lang w:val="hr-HR"/>
        </w:rPr>
        <w:t>24. ožujak 2016.</w:t>
      </w:r>
    </w:p>
    <w:p w:rsidRDefault="00857549" w:rsidP="00857549" w:rsidR="00857549" w:rsidRPr="004760A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760A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4760A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33407A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4760A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760A3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07A" w:rsidP="00AB7A2F" w:rsidR="0033407A" w:rsidRPr="0033407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3407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33407A" w:rsidP="00995CE9" w:rsidR="0033407A" w:rsidRPr="0033407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340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340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340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340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340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340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3407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3407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3407A" w:rsidP="00857549" w:rsidR="0033407A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07A" w:rsidP="00857549" w:rsidR="00857549" w:rsidRPr="004760A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32188" w:rsidP="00857549" w:rsidR="00D32188" w:rsidRPr="004760A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4760A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FAD" w:rsidR="00BC1FAD">
      <w:r>
        <w:separator/>
      </w:r>
    </w:p>
  </w:endnote>
  <w:endnote w:id="0" w:type="continuationSeparator">
    <w:p w:rsidRDefault="00BC1FAD" w:rsidR="00BC1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FAD" w:rsidR="00BC1FAD">
      <w:r>
        <w:separator/>
      </w:r>
    </w:p>
  </w:footnote>
  <w:footnote w:id="0" w:type="continuationSeparator">
    <w:p w:rsidRDefault="00BC1FAD" w:rsidR="00BC1F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33407A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2007C3">
      <w:rPr>
        <w:rFonts w:hAnsi="Verdana" w:ascii="Verdana"/>
        <w:color w:val="000000"/>
      </w:rPr>
      <w:t>606</w:t>
    </w:r>
    <w:r w:rsidR="008D1835">
      <w:rPr>
        <w:rFonts w:hAnsi="Verdana" w:ascii="Verdana"/>
        <w:color w:val="000000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425B5"/>
    <w:rsid w:val="00052BB8"/>
    <w:rsid w:val="00067361"/>
    <w:rsid w:val="000856D9"/>
    <w:rsid w:val="0009093E"/>
    <w:rsid w:val="0010292F"/>
    <w:rsid w:val="00113759"/>
    <w:rsid w:val="001212FE"/>
    <w:rsid w:val="001708D1"/>
    <w:rsid w:val="00171A47"/>
    <w:rsid w:val="001964A9"/>
    <w:rsid w:val="001A508F"/>
    <w:rsid w:val="001B72BB"/>
    <w:rsid w:val="001F1510"/>
    <w:rsid w:val="002007C3"/>
    <w:rsid w:val="00205ED7"/>
    <w:rsid w:val="00242B36"/>
    <w:rsid w:val="00251BBD"/>
    <w:rsid w:val="00295406"/>
    <w:rsid w:val="002A2E40"/>
    <w:rsid w:val="002A4896"/>
    <w:rsid w:val="002A60E0"/>
    <w:rsid w:val="002E3B9A"/>
    <w:rsid w:val="002E6030"/>
    <w:rsid w:val="0033407A"/>
    <w:rsid w:val="00341A8A"/>
    <w:rsid w:val="00385240"/>
    <w:rsid w:val="00392A8C"/>
    <w:rsid w:val="00397A8A"/>
    <w:rsid w:val="003A5E14"/>
    <w:rsid w:val="004107A3"/>
    <w:rsid w:val="004109DE"/>
    <w:rsid w:val="00417468"/>
    <w:rsid w:val="004376EB"/>
    <w:rsid w:val="00464E38"/>
    <w:rsid w:val="004760A3"/>
    <w:rsid w:val="004761BD"/>
    <w:rsid w:val="004D57D6"/>
    <w:rsid w:val="004E3542"/>
    <w:rsid w:val="004E7E7E"/>
    <w:rsid w:val="00565BCA"/>
    <w:rsid w:val="00574574"/>
    <w:rsid w:val="005754FF"/>
    <w:rsid w:val="00576E94"/>
    <w:rsid w:val="00592439"/>
    <w:rsid w:val="005F78CC"/>
    <w:rsid w:val="0060733B"/>
    <w:rsid w:val="0061665C"/>
    <w:rsid w:val="0065443F"/>
    <w:rsid w:val="006605B4"/>
    <w:rsid w:val="006B341E"/>
    <w:rsid w:val="006F3774"/>
    <w:rsid w:val="0070781D"/>
    <w:rsid w:val="007517D9"/>
    <w:rsid w:val="007575FB"/>
    <w:rsid w:val="007D57DB"/>
    <w:rsid w:val="008360CE"/>
    <w:rsid w:val="008517A4"/>
    <w:rsid w:val="00857549"/>
    <w:rsid w:val="008742C5"/>
    <w:rsid w:val="008850E6"/>
    <w:rsid w:val="00891761"/>
    <w:rsid w:val="008B07AA"/>
    <w:rsid w:val="008C30ED"/>
    <w:rsid w:val="008D1835"/>
    <w:rsid w:val="008E0674"/>
    <w:rsid w:val="008F0ADC"/>
    <w:rsid w:val="008F4913"/>
    <w:rsid w:val="009002DB"/>
    <w:rsid w:val="009019D0"/>
    <w:rsid w:val="009039A2"/>
    <w:rsid w:val="009256FD"/>
    <w:rsid w:val="0092748B"/>
    <w:rsid w:val="009B4FE0"/>
    <w:rsid w:val="009E08C3"/>
    <w:rsid w:val="00A521DD"/>
    <w:rsid w:val="00A55B6B"/>
    <w:rsid w:val="00A73114"/>
    <w:rsid w:val="00AA69A5"/>
    <w:rsid w:val="00AD5596"/>
    <w:rsid w:val="00B010F3"/>
    <w:rsid w:val="00B279FF"/>
    <w:rsid w:val="00B47539"/>
    <w:rsid w:val="00B52C81"/>
    <w:rsid w:val="00B52E8B"/>
    <w:rsid w:val="00B55F94"/>
    <w:rsid w:val="00B75533"/>
    <w:rsid w:val="00B94039"/>
    <w:rsid w:val="00BC1FAD"/>
    <w:rsid w:val="00BE24DA"/>
    <w:rsid w:val="00BE4147"/>
    <w:rsid w:val="00BF3EE5"/>
    <w:rsid w:val="00C0465A"/>
    <w:rsid w:val="00C0489D"/>
    <w:rsid w:val="00C13351"/>
    <w:rsid w:val="00C137D9"/>
    <w:rsid w:val="00C32CC6"/>
    <w:rsid w:val="00C54A74"/>
    <w:rsid w:val="00C83AD2"/>
    <w:rsid w:val="00CB1DF1"/>
    <w:rsid w:val="00D24577"/>
    <w:rsid w:val="00D32188"/>
    <w:rsid w:val="00D51B89"/>
    <w:rsid w:val="00D5220A"/>
    <w:rsid w:val="00DB484D"/>
    <w:rsid w:val="00DC4FD3"/>
    <w:rsid w:val="00DC65D5"/>
    <w:rsid w:val="00DC6A05"/>
    <w:rsid w:val="00DF7BAD"/>
    <w:rsid w:val="00E00175"/>
    <w:rsid w:val="00E06522"/>
    <w:rsid w:val="00E108ED"/>
    <w:rsid w:val="00E44A87"/>
    <w:rsid w:val="00E5039F"/>
    <w:rsid w:val="00E511E2"/>
    <w:rsid w:val="00E950DC"/>
    <w:rsid w:val="00EC3E85"/>
    <w:rsid w:val="00EE6D02"/>
    <w:rsid w:val="00F26D76"/>
    <w:rsid w:val="00F35082"/>
    <w:rsid w:val="00F46C94"/>
    <w:rsid w:val="00F510C0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295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5406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34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07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07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07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07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295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5406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34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07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07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07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07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St-606/2015</izvorni_sadrzaj>
    <derivirana_varijabla naziv="DomainObject.Predmet.OznakaBroj_1">St-606/2015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JURKOVIĆ d.o.o.</izvorni_sadrzaj>
    <derivirana_varijabla naziv="DomainObject.Predmet.ProtustrankaFormated_1">  ANTE JURKOVIĆ d.o.o.</derivirana_varijabla>
  </DomainObject.Predmet.ProtustrankaFormated>
  <DomainObject.Predmet.ProtustrankaFormatedOIB>
    <izvorni_sadrzaj>  ANTE JURKOVIĆ d.o.o., OIB 46928909972</izvorni_sadrzaj>
    <derivirana_varijabla naziv="DomainObject.Predmet.ProtustrankaFormatedOIB_1">  ANTE JURKOVIĆ d.o.o., OIB 46928909972</derivirana_varijabla>
  </DomainObject.Predmet.ProtustrankaFormatedOIB>
  <DomainObject.Predmet.ProtustrankaFormatedWithAdress>
    <izvorni_sadrzaj> ANTE JURKOVIĆ d.o.o., Dedovići 3, 10000 Zagreb</izvorni_sadrzaj>
    <derivirana_varijabla naziv="DomainObject.Predmet.ProtustrankaFormatedWithAdress_1"> ANTE JURKOVIĆ d.o.o., Dedovići 3, 10000 Zagreb</derivirana_varijabla>
  </DomainObject.Predmet.ProtustrankaFormatedWithAdress>
  <DomainObject.Predmet.ProtustrankaFormatedWithAdressOIB>
    <izvorni_sadrzaj> ANTE JURKOVIĆ d.o.o., OIB 46928909972, Dedovići 3, 10000 Zagreb</izvorni_sadrzaj>
    <derivirana_varijabla naziv="DomainObject.Predmet.ProtustrankaFormatedWithAdressOIB_1"> ANTE JURKOVIĆ d.o.o., OIB 46928909972, Dedovići 3, 10000 Zagreb</derivirana_varijabla>
  </DomainObject.Predmet.ProtustrankaFormatedWithAdressOIB>
  <DomainObject.Predmet.ProtustrankaWithAdress>
    <izvorni_sadrzaj>ANTE JURKOVIĆ d.o.o. Dedovići 3, 10000 Zagreb</izvorni_sadrzaj>
    <derivirana_varijabla naziv="DomainObject.Predmet.ProtustrankaWithAdress_1">ANTE JURKOVIĆ d.o.o. Dedovići 3, 10000 Zagreb</derivirana_varijabla>
  </DomainObject.Predmet.ProtustrankaWithAdress>
  <DomainObject.Predmet.ProtustrankaWithAdressOIB>
    <izvorni_sadrzaj>ANTE JURKOVIĆ d.o.o., OIB 46928909972, Dedovići 3, 10000 Zagreb</izvorni_sadrzaj>
    <derivirana_varijabla naziv="DomainObject.Predmet.ProtustrankaWithAdressOIB_1">ANTE JURKOVIĆ d.o.o., OIB 46928909972, Dedovići 3, 10000 Zagreb</derivirana_varijabla>
  </DomainObject.Predmet.ProtustrankaWithAdressOIB>
  <DomainObject.Predmet.ProtustrankaNazivFormated>
    <izvorni_sadrzaj>ANTE JURKOVIĆ d.o.o.</izvorni_sadrzaj>
    <derivirana_varijabla naziv="DomainObject.Predmet.ProtustrankaNazivFormated_1">ANTE JURKOVIĆ d.o.o.</derivirana_varijabla>
  </DomainObject.Predmet.ProtustrankaNazivFormated>
  <DomainObject.Predmet.ProtustrankaNazivFormatedOIB>
    <izvorni_sadrzaj>ANTE JURKOVIĆ d.o.o., OIB 46928909972</izvorni_sadrzaj>
    <derivirana_varijabla naziv="DomainObject.Predmet.ProtustrankaNazivFormatedOIB_1">ANTE JURKOVIĆ d.o.o., OIB 46928909972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 JURKOVIĆ d.o.o.</item>
    </izvorni_sadrzaj>
    <derivirana_varijabla naziv="DomainObject.Predmet.ProtuStrankaListFormated_1">
      <item>ANTE JURKOVIĆ d.o.o.</item>
    </derivirana_varijabla>
  </DomainObject.Predmet.ProtuStrankaListFormated>
  <DomainObject.Predmet.ProtuStrankaListFormatedOIB>
    <izvorni_sadrzaj>
      <item>ANTE JURKOVIĆ d.o.o., OIB 46928909972</item>
    </izvorni_sadrzaj>
    <derivirana_varijabla naziv="DomainObject.Predmet.ProtuStrankaListFormatedOIB_1">
      <item>ANTE JURKOVIĆ d.o.o., OIB 46928909972</item>
    </derivirana_varijabla>
  </DomainObject.Predmet.ProtuStrankaListFormatedOIB>
  <DomainObject.Predmet.ProtuStrankaListFormatedWithAdress>
    <izvorni_sadrzaj>
      <item>ANTE JURKOVIĆ d.o.o., Dedovići 3, 10000 Zagreb</item>
    </izvorni_sadrzaj>
    <derivirana_varijabla naziv="DomainObject.Predmet.ProtuStrankaListFormatedWithAdress_1">
      <item>ANTE JURKOVIĆ d.o.o., Dedovići 3, 10000 Zagreb</item>
    </derivirana_varijabla>
  </DomainObject.Predmet.ProtuStrankaListFormatedWithAdress>
  <DomainObject.Predmet.ProtuStrankaListFormatedWithAdressOIB>
    <izvorni_sadrzaj>
      <item>ANTE JURKOVIĆ d.o.o., OIB 46928909972, Dedovići 3, 10000 Zagreb</item>
    </izvorni_sadrzaj>
    <derivirana_varijabla naziv="DomainObject.Predmet.ProtuStrankaListFormatedWithAdressOIB_1">
      <item>ANTE JURKOVIĆ d.o.o., OIB 46928909972, Dedovići 3, 10000 Zagreb</item>
    </derivirana_varijabla>
  </DomainObject.Predmet.ProtuStrankaListFormatedWithAdressOIB>
  <DomainObject.Predmet.ProtuStrankaListNazivFormated>
    <izvorni_sadrzaj>
      <item>ANTE JURKOVIĆ d.o.o.</item>
    </izvorni_sadrzaj>
    <derivirana_varijabla naziv="DomainObject.Predmet.ProtuStrankaListNazivFormated_1">
      <item>ANTE JURKOVIĆ d.o.o.</item>
    </derivirana_varijabla>
  </DomainObject.Predmet.ProtuStrankaListNazivFormated>
  <DomainObject.Predmet.ProtuStrankaListNazivFormatedOIB>
    <izvorni_sadrzaj>
      <item>ANTE JURKOVIĆ d.o.o., OIB 46928909972</item>
    </izvorni_sadrzaj>
    <derivirana_varijabla naziv="DomainObject.Predmet.ProtuStrankaListNazivFormatedOIB_1">
      <item>ANTE JURKOVIĆ d.o.o., OIB 46928909972</item>
    </derivirana_varijabla>
  </DomainObject.Predmet.ProtuStrankaListNazivFormatedOIB>
  <DomainObject.Predmet.OstaliListFormated>
    <izvorni_sadrzaj>
      <item>Ante Jurković</item>
      <item>Milan Kanjer</item>
    </izvorni_sadrzaj>
    <derivirana_varijabla naziv="DomainObject.Predmet.OstaliListFormated_1">
      <item>Ante Jurković</item>
      <item>Milan Kanjer</item>
    </derivirana_varijabla>
  </DomainObject.Predmet.OstaliListFormated>
  <DomainObject.Predmet.OstaliListFormatedOIB>
    <izvorni_sadrzaj>
      <item>Ante Jurković, OIB 30348957208</item>
      <item>Milan Kanjer, OIB 19841318135</item>
    </izvorni_sadrzaj>
    <derivirana_varijabla naziv="DomainObject.Predmet.OstaliListFormatedOIB_1">
      <item>Ante Jurković, OIB 30348957208</item>
      <item>Milan Kanjer, OIB 19841318135</item>
    </derivirana_varijabla>
  </DomainObject.Predmet.OstaliListFormatedOIB>
  <DomainObject.Predmet.OstaliListFormatedWithAdress>
    <izvorni_sadrzaj>
      <item>Ante Jurković, Dedovići 3, 10000 Zagreb</item>
      <item>Milan Kanjer, II. Praćanska 6a, 10000 Zagreb</item>
    </izvorni_sadrzaj>
    <derivirana_varijabla naziv="DomainObject.Predmet.OstaliListFormatedWithAdress_1">
      <item>Ante Jurković, Dedovići 3, 10000 Zagreb</item>
      <item>Milan Kanjer, II. Praćanska 6a, 10000 Zagreb</item>
    </derivirana_varijabla>
  </DomainObject.Predmet.OstaliListFormatedWithAdress>
  <DomainObject.Predmet.OstaliListFormatedWithAdressOIB>
    <izvorni_sadrzaj>
      <item>Ante Jurković, OIB 30348957208, Dedovići 3, 10000 Zagreb</item>
      <item>Milan Kanjer, OIB 19841318135, II. Praćanska 6a, 10000 Zagreb</item>
    </izvorni_sadrzaj>
    <derivirana_varijabla naziv="DomainObject.Predmet.OstaliListFormatedWithAdressOIB_1">
      <item>Ante Jurković, OIB 30348957208, Dedovići 3, 10000 Zagreb</item>
      <item>Milan Kanjer, OIB 19841318135, II. Praćanska 6a, 10000 Zagreb</item>
    </derivirana_varijabla>
  </DomainObject.Predmet.OstaliListFormatedWithAdressOIB>
  <DomainObject.Predmet.OstaliListNazivFormated>
    <izvorni_sadrzaj>
      <item>Ante Jurković</item>
      <item>Milan Kanjer</item>
    </izvorni_sadrzaj>
    <derivirana_varijabla naziv="DomainObject.Predmet.OstaliListNazivFormated_1">
      <item>Ante Jurković</item>
      <item>Milan Kanjer</item>
    </derivirana_varijabla>
  </DomainObject.Predmet.OstaliListNazivFormated>
  <DomainObject.Predmet.OstaliListNazivFormatedOIB>
    <izvorni_sadrzaj>
      <item>Ante Jurković, OIB 30348957208</item>
      <item>Milan Kanjer, OIB 19841318135</item>
    </izvorni_sadrzaj>
    <derivirana_varijabla naziv="DomainObject.Predmet.OstaliListNazivFormatedOIB_1">
      <item>Ante Jurković, OIB 30348957208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 JURKOVIĆ d.o.o.</izvorni_sadrzaj>
    <derivirana_varijabla naziv="DomainObject.Predmet.ProtustrankaIDrugi_1">ANTE JURKOVIĆ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ANTE JURKOVIĆ d.o.o., OIB 46928909972, Dedovići 3, 10000 Zagreb</izvorni_sadrzaj>
    <derivirana_varijabla naziv="DomainObject.Predmet.ProtustrankaIDrugiAdressOIB_1">ANTE JURKOVIĆ d.o.o., OIB 46928909972, Dedovići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ANTE JURKOVIĆ d.o.o.</item>
      <item>Ante Jurković</item>
      <item>Milan Kanjer</item>
    </izvorni_sadrzaj>
    <derivirana_varijabla naziv="DomainObject.Predmet.SudioniciListNaziv_1">
      <item>FINA Regionalni centar Zagreb</item>
      <item>ANTE JURKOVIĆ d.o.o.</item>
      <item>Ante Jurković</item>
      <item>Milan Kanjer</item>
    </derivirana_varijabla>
  </DomainObject.Predmet.SudioniciListNaziv>
  <DomainObject.Predmet.SudioniciListAdressOIB>
    <izvorni_sadrzaj>
      <item>FINA Regionalni centar Zagreb, OIB 85821130368, Ilica 307,10000 Zagreb</item>
      <item>ANTE JURKOVIĆ d.o.o., OIB 46928909972, Dedovići 3,10000 Zagreb</item>
      <item>Ante Jurković, OIB 30348957208, Dedovići 3,10000 Zagreb</item>
      <item>Milan Kanjer, OIB 19841318135, II. Praćanska 6a,10000 Zagreb</item>
    </izvorni_sadrzaj>
    <derivirana_varijabla naziv="DomainObject.Predmet.SudioniciListAdressOIB_1">
      <item>FINA Regionalni centar Zagreb, OIB 85821130368, Ilica 307,10000 Zagreb</item>
      <item>ANTE JURKOVIĆ d.o.o., OIB 46928909972, Dedovići 3,10000 Zagreb</item>
      <item>Ante Jurković, OIB 30348957208, Dedovići 3,10000 Zagreb</item>
      <item>Milan Kanjer, OIB 19841318135, II. Praćanska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46928909972</item>
      <item>, OIB 30348957208</item>
      <item>, OIB 19841318135</item>
    </izvorni_sadrzaj>
    <derivirana_varijabla naziv="DomainObject.Predmet.SudioniciListNazivOIB_1">
      <item>, OIB 85821130368</item>
      <item>, OIB 46928909972</item>
      <item>, OIB 30348957208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E606CC-4050-4F76-A6E9-CA27C1064B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785</properties:Words>
  <properties:Characters>4240</properties:Characters>
  <properties:Lines>94</properties:Lines>
  <properties:Paragraphs>36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2016-03-24T12:40:00Z</dcterms:created>
  <dc:creator>MINISTARSTVO PRAVOSUĐA</dc:creator>
  <cp:lastModifiedBy>Kristina Švajger</cp:lastModifiedBy>
  <cp:lastPrinted>2016-03-24T12:58:00Z</cp:lastPrinted>
  <dcterms:modified xmlns:xsi="http://www.w3.org/2001/XMLSchema-instance" xsi:type="dcterms:W3CDTF">2016-03-24T13:02:00Z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