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bac2f" w14:paraId="09bac2f" w:rsidRDefault="007742FF" w:rsidP="00641496" w:rsidR="007742FF" w:rsidRPr="001E2A68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1E2A68">
        <w:rPr>
          <w:rFonts w:cstheme="majorBidi" w:hAnsiTheme="majorBidi" w:asciiTheme="majorBidi"/>
          <w:szCs w:val="24"/>
          <w:lang w:val="hr-HR"/>
        </w:rPr>
        <w:t xml:space="preserve">    </w:t>
      </w:r>
      <w:r w:rsidRPr="001E2A68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1E2A68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1E2A68">
      <w:pPr>
        <w:rPr>
          <w:rFonts w:cstheme="majorBidi" w:hAnsiTheme="majorBidi" w:asciiTheme="majorBidi"/>
          <w:szCs w:val="24"/>
          <w:lang w:val="hr-HR"/>
        </w:rPr>
      </w:pPr>
      <w:r w:rsidRPr="001E2A68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1E2A68">
      <w:pPr>
        <w:rPr>
          <w:rFonts w:cstheme="majorBidi" w:hAnsiTheme="majorBidi" w:asciiTheme="majorBidi"/>
          <w:szCs w:val="24"/>
          <w:lang w:val="hr-HR"/>
        </w:rPr>
      </w:pPr>
      <w:r w:rsidRPr="001E2A68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1E2A68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1E2A68">
        <w:rPr>
          <w:rFonts w:cstheme="majorBidi" w:hAnsiTheme="majorBidi" w:asciiTheme="majorBidi"/>
          <w:szCs w:val="24"/>
          <w:lang w:val="hr-HR"/>
        </w:rPr>
        <w:t xml:space="preserve">       Zagreb, Amruševa 2/II</w:t>
      </w:r>
    </w:p>
    <w:p w:rsidRDefault="008A18BD" w:rsidP="008A18BD" w:rsidR="008A18BD" w:rsidRPr="001E2A6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990135" w:rsidR="007742FF" w:rsidRPr="001E2A68">
      <w:pPr>
        <w:jc w:val="right"/>
        <w:rPr>
          <w:rFonts w:cstheme="majorBidi" w:hAnsiTheme="majorBidi" w:asciiTheme="majorBidi"/>
          <w:szCs w:val="24"/>
          <w:lang w:val="hr-HR"/>
        </w:rPr>
      </w:pPr>
      <w:r w:rsidRPr="001E2A68">
        <w:rPr>
          <w:rFonts w:cstheme="majorBidi" w:hAnsiTheme="majorBidi" w:asciiTheme="majorBidi"/>
          <w:szCs w:val="24"/>
          <w:lang w:val="hr-HR"/>
        </w:rPr>
        <w:t>68. St-</w:t>
      </w:r>
      <w:r w:rsidR="00990135" w:rsidRPr="001E2A68">
        <w:rPr>
          <w:rFonts w:cstheme="majorBidi" w:hAnsiTheme="majorBidi" w:asciiTheme="majorBidi"/>
          <w:szCs w:val="24"/>
          <w:lang w:val="hr-HR"/>
        </w:rPr>
        <w:t>8060</w:t>
      </w:r>
      <w:r w:rsidR="0018480B" w:rsidRPr="001E2A68">
        <w:rPr>
          <w:rFonts w:cstheme="majorBidi" w:hAnsiTheme="majorBidi" w:asciiTheme="majorBidi"/>
          <w:szCs w:val="24"/>
          <w:lang w:val="hr-HR"/>
        </w:rPr>
        <w:t>/</w:t>
      </w:r>
      <w:r w:rsidRPr="001E2A68">
        <w:rPr>
          <w:rFonts w:cstheme="majorBidi" w:hAnsiTheme="majorBidi" w:asciiTheme="majorBidi"/>
          <w:szCs w:val="24"/>
          <w:lang w:val="hr-HR"/>
        </w:rPr>
        <w:t>15</w:t>
      </w:r>
    </w:p>
    <w:p w:rsidRDefault="007742FF" w:rsidP="007742FF" w:rsidR="007742FF" w:rsidRPr="001E2A6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E2A6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1E2A68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1E2A6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E2A6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1E2A68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1E2A6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1E2A68" w:rsidR="007742FF" w:rsidRPr="001E2A68">
      <w:pPr>
        <w:jc w:val="both"/>
        <w:rPr>
          <w:rFonts w:cstheme="majorBidi" w:hAnsiTheme="majorBidi" w:asciiTheme="majorBidi"/>
          <w:szCs w:val="24"/>
          <w:lang w:val="hr-HR"/>
        </w:rPr>
      </w:pPr>
      <w:r w:rsidRPr="001E2A68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1E2A68" w:rsidRPr="001E2A68">
        <w:rPr>
          <w:rFonts w:cstheme="majorBidi" w:hAnsiTheme="majorBidi" w:asciiTheme="majorBidi"/>
          <w:lang w:val="hr-HR"/>
        </w:rPr>
        <w:t>PREKOPAKRA d.o.o., Vrbovec, Krunoslava Kutena 9, MBS: 050044707, OIB: 66778786067</w:t>
      </w:r>
      <w:r w:rsidRPr="001E2A68">
        <w:rPr>
          <w:rFonts w:cstheme="majorBidi" w:hAnsiTheme="majorBidi" w:asciiTheme="majorBidi"/>
          <w:szCs w:val="24"/>
          <w:lang w:val="hr-HR"/>
        </w:rPr>
        <w:t xml:space="preserve">, dana </w:t>
      </w:r>
      <w:r w:rsidR="009642F0" w:rsidRPr="001E2A68">
        <w:rPr>
          <w:rFonts w:cstheme="majorBidi" w:hAnsiTheme="majorBidi" w:asciiTheme="majorBidi"/>
          <w:szCs w:val="24"/>
          <w:lang w:val="hr-HR"/>
        </w:rPr>
        <w:t>27</w:t>
      </w:r>
      <w:r w:rsidR="008A18BD" w:rsidRPr="001E2A68">
        <w:rPr>
          <w:rFonts w:cstheme="majorBidi" w:hAnsiTheme="majorBidi" w:asciiTheme="majorBidi"/>
          <w:szCs w:val="24"/>
          <w:lang w:val="hr-HR"/>
        </w:rPr>
        <w:t>. rujna</w:t>
      </w:r>
      <w:r w:rsidRPr="001E2A68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1E2A68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E2A68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1E2A68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1E2A68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1E2A68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1E2A68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1E2A68" w:rsidR="007742FF" w:rsidRPr="001E2A68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1E2A68">
        <w:rPr>
          <w:rFonts w:cstheme="majorBidi" w:hAnsiTheme="majorBidi" w:asciiTheme="majorBidi"/>
          <w:szCs w:val="24"/>
        </w:rPr>
        <w:t>I.</w:t>
      </w:r>
      <w:r w:rsidRPr="001E2A68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1E2A68" w:rsidRPr="001E2A68">
        <w:rPr>
          <w:rFonts w:cstheme="majorBidi" w:hAnsiTheme="majorBidi" w:asciiTheme="majorBidi"/>
        </w:rPr>
        <w:t>PREKOPAKRA d.o.o., Vrbovec, Krunoslava Kutena 9, MBS: 050044707, OIB: 66778786067</w:t>
      </w:r>
      <w:r w:rsidRPr="001E2A68">
        <w:rPr>
          <w:rFonts w:cstheme="majorBidi" w:hAnsiTheme="majorBidi" w:asciiTheme="majorBidi"/>
          <w:szCs w:val="24"/>
        </w:rPr>
        <w:t xml:space="preserve">.  Stečajni postupak otvoren je dana </w:t>
      </w:r>
      <w:r w:rsidR="009642F0" w:rsidRPr="001E2A68">
        <w:rPr>
          <w:rFonts w:cstheme="majorBidi" w:hAnsiTheme="majorBidi" w:asciiTheme="majorBidi"/>
          <w:szCs w:val="24"/>
        </w:rPr>
        <w:t>27</w:t>
      </w:r>
      <w:r w:rsidR="00B0381B" w:rsidRPr="001E2A68">
        <w:rPr>
          <w:rFonts w:cstheme="majorBidi" w:hAnsiTheme="majorBidi" w:asciiTheme="majorBidi"/>
          <w:szCs w:val="24"/>
        </w:rPr>
        <w:t xml:space="preserve">. rujna </w:t>
      </w:r>
      <w:r w:rsidRPr="001E2A68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1E2A68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1E2A68" w:rsidR="007742FF" w:rsidRPr="001E2A68">
      <w:pPr>
        <w:pStyle w:val="BodyText21"/>
        <w:rPr>
          <w:rFonts w:cstheme="majorBidi" w:hAnsiTheme="majorBidi" w:asciiTheme="majorBidi"/>
          <w:szCs w:val="24"/>
        </w:rPr>
      </w:pPr>
      <w:r w:rsidRPr="001E2A68">
        <w:rPr>
          <w:rFonts w:cstheme="majorBidi" w:hAnsiTheme="majorBidi" w:asciiTheme="majorBidi"/>
          <w:szCs w:val="24"/>
        </w:rPr>
        <w:t>II.</w:t>
      </w:r>
      <w:r w:rsidRPr="001E2A68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1E2A68">
        <w:rPr>
          <w:rFonts w:cstheme="majorBidi" w:hAnsiTheme="majorBidi" w:asciiTheme="majorBidi"/>
          <w:szCs w:val="24"/>
        </w:rPr>
        <w:t xml:space="preserve">e </w:t>
      </w:r>
      <w:r w:rsidR="00990135" w:rsidRPr="001E2A68">
        <w:rPr>
          <w:rFonts w:cstheme="majorBidi" w:hAnsiTheme="majorBidi" w:asciiTheme="majorBidi"/>
          <w:szCs w:val="24"/>
        </w:rPr>
        <w:t xml:space="preserve">Biserka </w:t>
      </w:r>
      <w:r w:rsidR="001E2A68" w:rsidRPr="001E2A68">
        <w:rPr>
          <w:rFonts w:cstheme="majorBidi" w:hAnsiTheme="majorBidi" w:asciiTheme="majorBidi"/>
          <w:szCs w:val="24"/>
        </w:rPr>
        <w:t>Šmit-Sabolić, Kutina, Crkvena 26</w:t>
      </w:r>
      <w:r w:rsidR="009642F0" w:rsidRPr="001E2A68">
        <w:rPr>
          <w:rFonts w:cstheme="majorBidi" w:hAnsiTheme="majorBidi" w:asciiTheme="majorBidi"/>
          <w:szCs w:val="24"/>
        </w:rPr>
        <w:t xml:space="preserve">, OIB: </w:t>
      </w:r>
      <w:r w:rsidR="001E2A68" w:rsidRPr="001E2A68">
        <w:rPr>
          <w:rFonts w:cstheme="majorBidi" w:hAnsiTheme="majorBidi" w:asciiTheme="majorBidi"/>
          <w:szCs w:val="24"/>
        </w:rPr>
        <w:t>63081779137</w:t>
      </w:r>
      <w:r w:rsidR="009642F0" w:rsidRPr="001E2A68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1E2A68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1E2A68" w:rsidR="007742FF" w:rsidRPr="001E2A68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1E2A68">
        <w:rPr>
          <w:rFonts w:cstheme="majorBidi" w:hAnsiTheme="majorBidi" w:asciiTheme="majorBidi"/>
          <w:szCs w:val="24"/>
          <w:lang w:val="hr-HR"/>
        </w:rPr>
        <w:t>III.</w:t>
      </w:r>
      <w:r w:rsidRPr="001E2A68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1E2A68" w:rsidRPr="001E2A68">
        <w:rPr>
          <w:rFonts w:cstheme="majorBidi" w:hAnsiTheme="majorBidi" w:asciiTheme="majorBidi"/>
          <w:lang w:val="hr-HR"/>
        </w:rPr>
        <w:t>PREKOPAKRA d.o.o., Vrbovec, Krunoslava Kutena 9, MBS: 050044707, OIB: 66778786067</w:t>
      </w:r>
      <w:r w:rsidRPr="001E2A68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1E2A68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1E2A68">
      <w:pPr>
        <w:jc w:val="both"/>
        <w:rPr>
          <w:rFonts w:cstheme="majorBidi" w:hAnsiTheme="majorBidi" w:asciiTheme="majorBidi"/>
          <w:szCs w:val="24"/>
          <w:lang w:val="hr-HR"/>
        </w:rPr>
      </w:pPr>
      <w:r w:rsidRPr="001E2A68">
        <w:rPr>
          <w:rFonts w:cstheme="majorBidi" w:hAnsiTheme="majorBidi" w:asciiTheme="majorBidi"/>
          <w:szCs w:val="24"/>
          <w:lang w:val="hr-HR"/>
        </w:rPr>
        <w:t>IV.</w:t>
      </w:r>
      <w:r w:rsidRPr="001E2A68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1E2A6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E2A6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1E2A68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1E2A68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E2A68">
      <w:pPr>
        <w:jc w:val="both"/>
        <w:rPr>
          <w:rFonts w:cstheme="majorBidi" w:hAnsiTheme="majorBidi" w:asciiTheme="majorBidi"/>
          <w:szCs w:val="24"/>
          <w:lang w:val="hr-HR"/>
        </w:rPr>
      </w:pPr>
      <w:r w:rsidRPr="001E2A68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1E2A68">
      <w:pPr>
        <w:jc w:val="both"/>
        <w:rPr>
          <w:rFonts w:cstheme="majorBidi" w:hAnsiTheme="majorBidi" w:asciiTheme="majorBidi"/>
          <w:szCs w:val="24"/>
          <w:lang w:val="hr-HR"/>
        </w:rPr>
      </w:pPr>
      <w:r w:rsidRPr="001E2A68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1E2A68">
      <w:pPr>
        <w:jc w:val="both"/>
        <w:rPr>
          <w:rFonts w:cstheme="majorBidi" w:hAnsiTheme="majorBidi" w:asciiTheme="majorBidi"/>
          <w:szCs w:val="24"/>
          <w:lang w:val="hr-HR"/>
        </w:rPr>
      </w:pPr>
      <w:r w:rsidRPr="001E2A68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1E2A68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1E2A68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1E2A68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1E2A68">
        <w:rPr>
          <w:rFonts w:cstheme="majorBidi" w:hAnsiTheme="majorBidi" w:asciiTheme="majorBidi"/>
          <w:szCs w:val="24"/>
          <w:lang w:val="hr-HR"/>
        </w:rPr>
        <w:lastRenderedPageBreak/>
        <w:t>Sud je prije donošenje ove odluke službenim putem pribavio od FINA-e potvrdu o broju dana blokade dužnikova računa iz čl. 6 st. 4 SZ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1E2A68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1E2A68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1E2A68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1E2A68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1E2A68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9642F0" w:rsidR="007742FF" w:rsidRPr="001E2A6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1E2A68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9642F0" w:rsidRPr="001E2A68">
        <w:rPr>
          <w:rFonts w:cstheme="majorBidi" w:hAnsiTheme="majorBidi" w:asciiTheme="majorBidi"/>
          <w:szCs w:val="24"/>
          <w:lang w:val="hr-HR"/>
        </w:rPr>
        <w:t>27</w:t>
      </w:r>
      <w:r w:rsidR="008A18BD" w:rsidRPr="001E2A68">
        <w:rPr>
          <w:rFonts w:cstheme="majorBidi" w:hAnsiTheme="majorBidi" w:asciiTheme="majorBidi"/>
          <w:szCs w:val="24"/>
          <w:lang w:val="hr-HR"/>
        </w:rPr>
        <w:t>. rujna</w:t>
      </w:r>
      <w:r w:rsidRPr="001E2A68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1E2A6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E2A68">
      <w:pPr>
        <w:ind w:left="6480"/>
        <w:rPr>
          <w:rFonts w:cstheme="majorBidi" w:hAnsiTheme="majorBidi" w:asciiTheme="majorBidi"/>
          <w:szCs w:val="24"/>
          <w:lang w:val="hr-HR"/>
        </w:rPr>
      </w:pPr>
      <w:r w:rsidRPr="001E2A68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1E2A68">
      <w:pPr>
        <w:ind w:left="6480"/>
        <w:rPr>
          <w:rFonts w:cstheme="majorBidi" w:hAnsiTheme="majorBidi" w:asciiTheme="majorBidi"/>
          <w:szCs w:val="24"/>
          <w:lang w:val="hr-HR"/>
        </w:rPr>
      </w:pPr>
      <w:r w:rsidRPr="001E2A68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1E2A6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E2A6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E2A68">
      <w:pPr>
        <w:jc w:val="both"/>
        <w:rPr>
          <w:rFonts w:cstheme="majorBidi" w:hAnsiTheme="majorBidi" w:asciiTheme="majorBidi"/>
          <w:szCs w:val="24"/>
          <w:lang w:val="hr-HR"/>
        </w:rPr>
      </w:pPr>
      <w:r w:rsidRPr="001E2A68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1E2A68">
      <w:pPr>
        <w:jc w:val="both"/>
        <w:rPr>
          <w:rFonts w:cstheme="majorBidi" w:hAnsiTheme="majorBidi" w:asciiTheme="majorBidi"/>
          <w:szCs w:val="24"/>
          <w:lang w:val="hr-HR"/>
        </w:rPr>
      </w:pPr>
      <w:r w:rsidRPr="001E2A68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1E2A6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1E2A68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1E2A68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990135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990135">
          <w:rPr>
            <w:rFonts w:hAnsi="Times New Roman" w:ascii="Times New Roman"/>
          </w:rPr>
          <w:t>8060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8480B"/>
    <w:rsid w:val="00192F79"/>
    <w:rsid w:val="001939E6"/>
    <w:rsid w:val="001963C9"/>
    <w:rsid w:val="001B58EA"/>
    <w:rsid w:val="001C360D"/>
    <w:rsid w:val="001E2A68"/>
    <w:rsid w:val="00204524"/>
    <w:rsid w:val="002138EE"/>
    <w:rsid w:val="002E1551"/>
    <w:rsid w:val="00343AEE"/>
    <w:rsid w:val="003448F6"/>
    <w:rsid w:val="00353964"/>
    <w:rsid w:val="00385410"/>
    <w:rsid w:val="003A104D"/>
    <w:rsid w:val="003A1381"/>
    <w:rsid w:val="003E3A62"/>
    <w:rsid w:val="003E41A8"/>
    <w:rsid w:val="0042162E"/>
    <w:rsid w:val="004323FA"/>
    <w:rsid w:val="0044662D"/>
    <w:rsid w:val="004544C1"/>
    <w:rsid w:val="00475C41"/>
    <w:rsid w:val="00495874"/>
    <w:rsid w:val="004A727D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031D5"/>
    <w:rsid w:val="00813326"/>
    <w:rsid w:val="00814A75"/>
    <w:rsid w:val="0081718B"/>
    <w:rsid w:val="00826187"/>
    <w:rsid w:val="00840E3D"/>
    <w:rsid w:val="0085524F"/>
    <w:rsid w:val="00867F16"/>
    <w:rsid w:val="0088293F"/>
    <w:rsid w:val="008A18BD"/>
    <w:rsid w:val="00956B1E"/>
    <w:rsid w:val="00961D9E"/>
    <w:rsid w:val="009634E3"/>
    <w:rsid w:val="009642F0"/>
    <w:rsid w:val="00990135"/>
    <w:rsid w:val="00997BA9"/>
    <w:rsid w:val="009C6C32"/>
    <w:rsid w:val="009D557F"/>
    <w:rsid w:val="009F5765"/>
    <w:rsid w:val="009F610D"/>
    <w:rsid w:val="00A04B6E"/>
    <w:rsid w:val="00A06394"/>
    <w:rsid w:val="00A40131"/>
    <w:rsid w:val="00A57763"/>
    <w:rsid w:val="00A67C9A"/>
    <w:rsid w:val="00A95334"/>
    <w:rsid w:val="00AB1856"/>
    <w:rsid w:val="00AB1C6E"/>
    <w:rsid w:val="00AB6C5F"/>
    <w:rsid w:val="00AB7883"/>
    <w:rsid w:val="00AC4699"/>
    <w:rsid w:val="00AD5498"/>
    <w:rsid w:val="00AF1213"/>
    <w:rsid w:val="00AF40B4"/>
    <w:rsid w:val="00B03169"/>
    <w:rsid w:val="00B0381B"/>
    <w:rsid w:val="00B17263"/>
    <w:rsid w:val="00B2463B"/>
    <w:rsid w:val="00B33625"/>
    <w:rsid w:val="00B36ABC"/>
    <w:rsid w:val="00B8494A"/>
    <w:rsid w:val="00C05D15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07C2D"/>
    <w:rsid w:val="00D13F45"/>
    <w:rsid w:val="00D142D1"/>
    <w:rsid w:val="00D33462"/>
    <w:rsid w:val="00D33DC3"/>
    <w:rsid w:val="00D36B5F"/>
    <w:rsid w:val="00D44D4F"/>
    <w:rsid w:val="00D706C6"/>
    <w:rsid w:val="00D73B80"/>
    <w:rsid w:val="00D80F4D"/>
    <w:rsid w:val="00D955F3"/>
    <w:rsid w:val="00DA2AB9"/>
    <w:rsid w:val="00DB29D2"/>
    <w:rsid w:val="00DB4528"/>
    <w:rsid w:val="00DB6A80"/>
    <w:rsid w:val="00DB7204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65D7F"/>
    <w:rsid w:val="00E72F6B"/>
    <w:rsid w:val="00E958D9"/>
    <w:rsid w:val="00EC3898"/>
    <w:rsid w:val="00EC79BC"/>
    <w:rsid w:val="00EE5750"/>
    <w:rsid w:val="00EE69E5"/>
    <w:rsid w:val="00EF0421"/>
    <w:rsid w:val="00EF1F05"/>
    <w:rsid w:val="00EF68FC"/>
    <w:rsid w:val="00F000B2"/>
    <w:rsid w:val="00F13199"/>
    <w:rsid w:val="00F174ED"/>
    <w:rsid w:val="00F608ED"/>
    <w:rsid w:val="00F62A72"/>
    <w:rsid w:val="00F667BC"/>
    <w:rsid w:val="00F77311"/>
    <w:rsid w:val="00F81EB7"/>
    <w:rsid w:val="00F83759"/>
    <w:rsid w:val="00F86F83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8060</izvorni_sadrzaj>
    <derivirana_varijabla naziv="DomainObject.Predmet.Broj_1">8060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St-8060/2015</izvorni_sadrzaj>
    <derivirana_varijabla naziv="DomainObject.Predmet.OznakaBroj_1">St-8060/2015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PREKOPAKRA d.o.o.</izvorni_sadrzaj>
    <derivirana_varijabla naziv="DomainObject.Predmet.ProtustrankaFormated_1">  PREKOPAKRA d.o.o.</derivirana_varijabla>
  </DomainObject.Predmet.ProtustrankaFormated>
  <DomainObject.Predmet.ProtustrankaFormatedOIB>
    <izvorni_sadrzaj>  PREKOPAKRA d.o.o., OIB 66778786067</izvorni_sadrzaj>
    <derivirana_varijabla naziv="DomainObject.Predmet.ProtustrankaFormatedOIB_1">  PREKOPAKRA d.o.o., OIB 66778786067</derivirana_varijabla>
  </DomainObject.Predmet.ProtustrankaFormatedOIB>
  <DomainObject.Predmet.ProtustrankaFormatedWithAdress>
    <izvorni_sadrzaj> PREKOPAKRA d.o.o., Krunoslava Kutena 9, 10340 Vrbovec</izvorni_sadrzaj>
    <derivirana_varijabla naziv="DomainObject.Predmet.ProtustrankaFormatedWithAdress_1"> PREKOPAKRA d.o.o., Krunoslava Kutena 9, 10340 Vrbovec</derivirana_varijabla>
  </DomainObject.Predmet.ProtustrankaFormatedWithAdress>
  <DomainObject.Predmet.ProtustrankaFormatedWithAdressOIB>
    <izvorni_sadrzaj> PREKOPAKRA d.o.o., OIB 66778786067, Krunoslava Kutena 9, 10340 Vrbovec</izvorni_sadrzaj>
    <derivirana_varijabla naziv="DomainObject.Predmet.ProtustrankaFormatedWithAdressOIB_1"> PREKOPAKRA d.o.o., OIB 66778786067, Krunoslava Kutena 9, 10340 Vrbovec</derivirana_varijabla>
  </DomainObject.Predmet.ProtustrankaFormatedWithAdressOIB>
  <DomainObject.Predmet.ProtustrankaWithAdress>
    <izvorni_sadrzaj>PREKOPAKRA d.o.o. Krunoslava Kutena 9, 10340 Vrbovec</izvorni_sadrzaj>
    <derivirana_varijabla naziv="DomainObject.Predmet.ProtustrankaWithAdress_1">PREKOPAKRA d.o.o. Krunoslava Kutena 9, 10340 Vrbovec</derivirana_varijabla>
  </DomainObject.Predmet.ProtustrankaWithAdress>
  <DomainObject.Predmet.ProtustrankaWithAdressOIB>
    <izvorni_sadrzaj>PREKOPAKRA d.o.o., OIB 66778786067, Krunoslava Kutena 9, 10340 Vrbovec</izvorni_sadrzaj>
    <derivirana_varijabla naziv="DomainObject.Predmet.ProtustrankaWithAdressOIB_1">PREKOPAKRA d.o.o., OIB 66778786067, Krunoslava Kutena 9, 10340 Vrbovec</derivirana_varijabla>
  </DomainObject.Predmet.ProtustrankaWithAdressOIB>
  <DomainObject.Predmet.ProtustrankaNazivFormated>
    <izvorni_sadrzaj>PREKOPAKRA d.o.o.</izvorni_sadrzaj>
    <derivirana_varijabla naziv="DomainObject.Predmet.ProtustrankaNazivFormated_1">PREKOPAKRA d.o.o.</derivirana_varijabla>
  </DomainObject.Predmet.ProtustrankaNazivFormated>
  <DomainObject.Predmet.ProtustrankaNazivFormatedOIB>
    <izvorni_sadrzaj>PREKOPAKRA d.o.o., OIB 66778786067</izvorni_sadrzaj>
    <derivirana_varijabla naziv="DomainObject.Predmet.ProtustrankaNazivFormatedOIB_1">PREKOPAKRA d.o.o., OIB 66778786067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PREKOPAKRA d.o.o.</item>
    </izvorni_sadrzaj>
    <derivirana_varijabla naziv="DomainObject.Predmet.ProtuStrankaListFormated_1">
      <item>PREKOPAKRA d.o.o.</item>
    </derivirana_varijabla>
  </DomainObject.Predmet.ProtuStrankaListFormated>
  <DomainObject.Predmet.ProtuStrankaListFormatedOIB>
    <izvorni_sadrzaj>
      <item>PREKOPAKRA d.o.o., OIB 66778786067</item>
    </izvorni_sadrzaj>
    <derivirana_varijabla naziv="DomainObject.Predmet.ProtuStrankaListFormatedOIB_1">
      <item>PREKOPAKRA d.o.o., OIB 66778786067</item>
    </derivirana_varijabla>
  </DomainObject.Predmet.ProtuStrankaListFormatedOIB>
  <DomainObject.Predmet.ProtuStrankaListFormatedWithAdress>
    <izvorni_sadrzaj>
      <item>PREKOPAKRA d.o.o., Krunoslava Kutena 9, 10340 Vrbovec</item>
    </izvorni_sadrzaj>
    <derivirana_varijabla naziv="DomainObject.Predmet.ProtuStrankaListFormatedWithAdress_1">
      <item>PREKOPAKRA d.o.o., Krunoslava Kutena 9, 10340 Vrbovec</item>
    </derivirana_varijabla>
  </DomainObject.Predmet.ProtuStrankaListFormatedWithAdress>
  <DomainObject.Predmet.ProtuStrankaListFormatedWithAdressOIB>
    <izvorni_sadrzaj>
      <item>PREKOPAKRA d.o.o., OIB 66778786067, Krunoslava Kutena 9, 10340 Vrbovec</item>
    </izvorni_sadrzaj>
    <derivirana_varijabla naziv="DomainObject.Predmet.ProtuStrankaListFormatedWithAdressOIB_1">
      <item>PREKOPAKRA d.o.o., OIB 66778786067, Krunoslava Kutena 9, 10340 Vrbovec</item>
    </derivirana_varijabla>
  </DomainObject.Predmet.ProtuStrankaListFormatedWithAdressOIB>
  <DomainObject.Predmet.ProtuStrankaListNazivFormated>
    <izvorni_sadrzaj>
      <item>PREKOPAKRA d.o.o.</item>
    </izvorni_sadrzaj>
    <derivirana_varijabla naziv="DomainObject.Predmet.ProtuStrankaListNazivFormated_1">
      <item>PREKOPAKRA d.o.o.</item>
    </derivirana_varijabla>
  </DomainObject.Predmet.ProtuStrankaListNazivFormated>
  <DomainObject.Predmet.ProtuStrankaListNazivFormatedOIB>
    <izvorni_sadrzaj>
      <item>PREKOPAKRA d.o.o., OIB 66778786067</item>
    </izvorni_sadrzaj>
    <derivirana_varijabla naziv="DomainObject.Predmet.ProtuStrankaListNazivFormatedOIB_1">
      <item>PREKOPAKRA d.o.o., OIB 66778786067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PREKOPAKRA d.o.o.</izvorni_sadrzaj>
    <derivirana_varijabla naziv="DomainObject.Predmet.ProtustrankaIDrugi_1">PREKOPAKRA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PREKOPAKRA d.o.o., OIB 66778786067, Krunoslava Kutena 9, 10340 Vrbovec</izvorni_sadrzaj>
    <derivirana_varijabla naziv="DomainObject.Predmet.ProtustrankaIDrugiAdressOIB_1">PREKOPAKRA d.o.o., OIB 66778786067, Krunoslava Kutena 9,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PREKOPAKRA d.o.o.</item>
    </izvorni_sadrzaj>
    <derivirana_varijabla naziv="DomainObject.Predmet.SudioniciListNaziv_1">
      <item>FINA Regionalni centar Zagreb</item>
      <item>PREKOPAKRA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PREKOPAKRA d.o.o., OIB 66778786067, Krunoslava Kutena 9,10340 Vrbovec</item>
    </izvorni_sadrzaj>
    <derivirana_varijabla naziv="DomainObject.Predmet.SudioniciListAdressOIB_1">
      <item>FINA Regionalni centar Zagreb, OIB 85821130368, Trg svibanjskih žrtava 1995. 1,10000 Zagreb</item>
      <item>PREKOPAKRA d.o.o., OIB 66778786067, Krunoslava Kutena 9,10340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66778786067</item>
    </izvorni_sadrzaj>
    <derivirana_varijabla naziv="DomainObject.Predmet.SudioniciListNazivOIB_1">
      <item>, OIB 85821130368</item>
      <item>, OIB 66778786067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663861-FF98-4AB1-B3F4-B391647625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2350</properties:Characters>
  <properties:Lines>65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2016-09-22T08:11:00Z</dcterms:created>
  <dc:creator>Sudsko vijeæe</dc:creator>
  <cp:lastModifiedBy>Maja Hilje</cp:lastModifiedBy>
  <cp:lastPrinted>2016-09-22T08:11:00Z</cp:lastPrinted>
  <dcterms:modified xmlns:xsi="http://www.w3.org/2001/XMLSchema-instance" xsi:type="dcterms:W3CDTF">2016-09-27T08:26:00Z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