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1ca8" w14:paraId="c611ca8" w:rsidRDefault="00722E74" w:rsidP="00722E74" w:rsidR="00722E74">
      <w:pPr>
        <w:pStyle w:val="SudNaziv"/>
        <w15:collapsed w:val="false"/>
      </w:pPr>
      <w:bookmarkStart w:name="_GoBack" w:id="0"/>
      <w:bookmarkEnd w:id="0"/>
    </w:p>
    <w:p w:rsidRDefault="00722E74" w:rsidP="00722E7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22E74" w:rsidP="00722E74" w:rsidR="00722E74" w:rsidRPr="00722E7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722E74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22E74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722E74">
        <w:rPr>
          <w:rFonts w:cs="Times New Roman" w:eastAsia="Times New Roman"/>
          <w:lang w:eastAsia="hr-HR" w:val="en-AU"/>
        </w:rPr>
        <w:t xml:space="preserve">            </w:t>
      </w:r>
      <w:r w:rsidRPr="00722E74">
        <w:rPr>
          <w:rFonts w:cs="Times New Roman" w:eastAsia="Times New Roman"/>
          <w:lang w:eastAsia="hr-HR" w:val="en-AU"/>
        </w:rPr>
        <w:tab/>
      </w:r>
      <w:r w:rsidRPr="00722E74">
        <w:rPr>
          <w:rFonts w:cs="Times New Roman" w:eastAsia="Times New Roman"/>
          <w:lang w:eastAsia="hr-HR" w:val="en-AU"/>
        </w:rPr>
        <w:tab/>
      </w:r>
      <w:r w:rsidRPr="00722E74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722E7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22E74">
        <w:rPr>
          <w:rFonts w:cs="Times New Roman" w:eastAsia="Times New Roman"/>
          <w:b/>
          <w:lang w:eastAsia="hr-HR" w:val="en-AU"/>
        </w:rPr>
        <w:t xml:space="preserve">: 14. </w:t>
      </w:r>
      <w:r w:rsidRPr="00722E74">
        <w:rPr>
          <w:rFonts w:cs="Times New Roman" w:eastAsia="Times New Roman"/>
          <w:b/>
          <w:lang w:eastAsia="hr-HR"/>
        </w:rPr>
        <w:t>St-498/2011.</w:t>
      </w:r>
    </w:p>
    <w:p w:rsidRDefault="00722E74" w:rsidP="00722E74" w:rsidR="00722E74" w:rsidRPr="00722E74">
      <w:pPr>
        <w:spacing w:after="0"/>
        <w:rPr>
          <w:rFonts w:cs="Times New Roman" w:eastAsia="Times New Roman"/>
          <w:lang w:eastAsia="hr-HR"/>
        </w:rPr>
      </w:pPr>
      <w:r w:rsidRPr="00722E74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722E7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22E74">
        <w:rPr>
          <w:rFonts w:cs="Times New Roman" w:eastAsia="Times New Roman"/>
          <w:b/>
          <w:szCs w:val="20"/>
          <w:lang w:eastAsia="hr-HR"/>
        </w:rPr>
        <w:t xml:space="preserve"> 6.</w:t>
      </w:r>
      <w:r w:rsidRPr="00722E74">
        <w:rPr>
          <w:rFonts w:cs="Times New Roman" w:eastAsia="Times New Roman"/>
          <w:lang w:eastAsia="hr-HR"/>
        </w:rPr>
        <w:t xml:space="preserve"> </w:t>
      </w:r>
    </w:p>
    <w:p w:rsidRDefault="00722E74" w:rsidP="00722E74" w:rsidR="00722E74" w:rsidRPr="00722E7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22E74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722E74" w:rsidP="00722E74" w:rsidR="00722E74" w:rsidRPr="00722E74">
      <w:pPr>
        <w:spacing w:after="0"/>
        <w:rPr>
          <w:rFonts w:cs="Times New Roman" w:eastAsia="Times New Roman"/>
          <w:lang w:eastAsia="hr-HR"/>
        </w:rPr>
      </w:pPr>
    </w:p>
    <w:p w:rsidRDefault="00722E74" w:rsidP="00722E74" w:rsidR="00722E74" w:rsidRPr="00722E74">
      <w:pPr>
        <w:spacing w:after="0"/>
        <w:rPr>
          <w:rFonts w:cs="Times New Roman" w:eastAsia="Times New Roman"/>
          <w:lang w:eastAsia="hr-HR"/>
        </w:rPr>
      </w:pPr>
    </w:p>
    <w:p w:rsidRDefault="00722E74" w:rsidP="00722E74" w:rsidR="00722E74" w:rsidRPr="00722E7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722E74">
        <w:rPr>
          <w:rFonts w:cs="Times New Roman" w:eastAsia="Arial Unicode MS"/>
          <w:b/>
          <w:bCs/>
          <w:szCs w:val="20"/>
        </w:rPr>
        <w:t>Z A K L J U Č A K</w:t>
      </w: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lang w:eastAsia="hr-HR"/>
        </w:rPr>
      </w:pPr>
      <w:r w:rsidRPr="00722E74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nad stečajnim dužnikom: RE VERA, d.o.o., u stečaju, Solin, </w:t>
      </w:r>
      <w:proofErr w:type="spellStart"/>
      <w:r w:rsidRPr="00722E74">
        <w:rPr>
          <w:rFonts w:cs="Times New Roman" w:eastAsia="Times New Roman"/>
          <w:lang w:eastAsia="hr-HR"/>
        </w:rPr>
        <w:t>Vranjički</w:t>
      </w:r>
      <w:proofErr w:type="spellEnd"/>
      <w:r w:rsidRPr="00722E74">
        <w:rPr>
          <w:rFonts w:cs="Times New Roman" w:eastAsia="Times New Roman"/>
          <w:lang w:eastAsia="hr-HR"/>
        </w:rPr>
        <w:t xml:space="preserve"> put </w:t>
      </w:r>
      <w:proofErr w:type="spellStart"/>
      <w:r w:rsidRPr="00722E74">
        <w:rPr>
          <w:rFonts w:cs="Times New Roman" w:eastAsia="Times New Roman"/>
          <w:lang w:eastAsia="hr-HR"/>
        </w:rPr>
        <w:t>bb</w:t>
      </w:r>
      <w:proofErr w:type="spellEnd"/>
      <w:r w:rsidRPr="00722E74">
        <w:rPr>
          <w:rFonts w:cs="Times New Roman" w:eastAsia="Times New Roman"/>
          <w:lang w:eastAsia="hr-HR"/>
        </w:rPr>
        <w:t xml:space="preserve">., (dalje: Dužnik, stečajni Dužnik), kojega zastupa stečajna upraviteljica Natalija </w:t>
      </w:r>
      <w:proofErr w:type="spellStart"/>
      <w:r w:rsidRPr="00722E74">
        <w:rPr>
          <w:rFonts w:cs="Times New Roman" w:eastAsia="Times New Roman"/>
          <w:lang w:eastAsia="hr-HR"/>
        </w:rPr>
        <w:t>Mladineo</w:t>
      </w:r>
      <w:proofErr w:type="spellEnd"/>
      <w:r w:rsidRPr="00722E74">
        <w:rPr>
          <w:rFonts w:cs="Times New Roman" w:eastAsia="Times New Roman"/>
          <w:lang w:eastAsia="hr-HR"/>
        </w:rPr>
        <w:t xml:space="preserve">, iz Splita, Viška 24., dana 05. travnja 2016. godine, </w:t>
      </w:r>
      <w:proofErr w:type="spellStart"/>
      <w:r w:rsidRPr="00722E74">
        <w:rPr>
          <w:rFonts w:cs="Times New Roman" w:eastAsia="Times New Roman"/>
          <w:lang w:eastAsia="hr-HR"/>
        </w:rPr>
        <w:t>izvanraspravno</w:t>
      </w:r>
      <w:proofErr w:type="spellEnd"/>
      <w:r w:rsidRPr="00722E74">
        <w:rPr>
          <w:rFonts w:cs="Times New Roman" w:eastAsia="Times New Roman"/>
          <w:lang w:eastAsia="hr-HR"/>
        </w:rPr>
        <w:t>,</w:t>
      </w: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2E74" w:rsidP="00722E74" w:rsidR="00722E74" w:rsidRPr="00722E74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722E74">
        <w:rPr>
          <w:rFonts w:cs="Times New Roman" w:eastAsia="Times New Roman"/>
          <w:bCs/>
          <w:lang w:eastAsia="hr-HR"/>
        </w:rPr>
        <w:t>z a k l j u č i o    j e</w:t>
      </w: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2E74" w:rsidP="00722E74" w:rsidR="00722E74" w:rsidRPr="00722E74">
      <w:pPr>
        <w:spacing w:after="0"/>
        <w:ind w:firstLine="720"/>
        <w:jc w:val="both"/>
        <w:rPr>
          <w:rFonts w:cs="Times New Roman" w:eastAsia="Times New Roman"/>
          <w:u w:val="single"/>
          <w:lang w:eastAsia="hr-HR"/>
        </w:rPr>
      </w:pPr>
      <w:r w:rsidRPr="00722E74">
        <w:rPr>
          <w:rFonts w:cs="Times New Roman" w:eastAsia="Times New Roman"/>
          <w:b/>
          <w:lang w:eastAsia="hr-HR"/>
        </w:rPr>
        <w:t>1.</w:t>
      </w:r>
      <w:r w:rsidRPr="00722E74">
        <w:rPr>
          <w:rFonts w:cs="Times New Roman" w:eastAsia="Times New Roman"/>
          <w:lang w:eastAsia="hr-HR"/>
        </w:rPr>
        <w:t xml:space="preserve"> Upućuje se Stečajna upraviteljica prodati dionice koje uvodno navedeni stečajni Dužnik ima trgovačkom društvu PEVEC, d.d., Bjelovar, Ante Trumbića 1b, kao izdavatelja istih dionica. Prodaju obaviti preko za to ovlaštenog </w:t>
      </w:r>
      <w:proofErr w:type="spellStart"/>
      <w:r w:rsidRPr="00722E74">
        <w:rPr>
          <w:rFonts w:cs="Times New Roman" w:eastAsia="Times New Roman"/>
          <w:lang w:eastAsia="hr-HR"/>
        </w:rPr>
        <w:t>brokerta</w:t>
      </w:r>
      <w:proofErr w:type="spellEnd"/>
      <w:r w:rsidRPr="00722E74">
        <w:rPr>
          <w:rFonts w:cs="Times New Roman" w:eastAsia="Times New Roman"/>
          <w:lang w:eastAsia="hr-HR"/>
        </w:rPr>
        <w:t xml:space="preserve"> kojeg će sama izabrati, sve sukladno podnesku Stečajne upraviteljice iz podneska od 01. travnja 2016. godine a fizički zaprimljenom u Sudu dana 04. travnja 2016. godine.</w:t>
      </w:r>
    </w:p>
    <w:p w:rsidRDefault="00722E74" w:rsidP="00722E74" w:rsidR="00722E74" w:rsidRPr="00722E7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22E74">
        <w:rPr>
          <w:rFonts w:cs="Times New Roman" w:eastAsia="Times New Roman"/>
          <w:b/>
          <w:lang w:eastAsia="hr-HR"/>
        </w:rPr>
        <w:t>2.</w:t>
      </w:r>
      <w:r w:rsidRPr="00722E74">
        <w:rPr>
          <w:rFonts w:cs="Times New Roman" w:eastAsia="Times New Roman"/>
          <w:lang w:eastAsia="hr-HR"/>
        </w:rPr>
        <w:t xml:space="preserve"> Nakon unovčenja istih </w:t>
      </w:r>
      <w:proofErr w:type="spellStart"/>
      <w:r w:rsidRPr="00722E74">
        <w:rPr>
          <w:rFonts w:cs="Times New Roman" w:eastAsia="Times New Roman"/>
          <w:lang w:eastAsia="hr-HR"/>
        </w:rPr>
        <w:t>dionicaUpućuje</w:t>
      </w:r>
      <w:proofErr w:type="spellEnd"/>
      <w:r w:rsidRPr="00722E74">
        <w:rPr>
          <w:rFonts w:cs="Times New Roman" w:eastAsia="Times New Roman"/>
          <w:lang w:eastAsia="hr-HR"/>
        </w:rPr>
        <w:t xml:space="preserve"> se Stečajna upraviteljica pismeno </w:t>
      </w:r>
      <w:proofErr w:type="spellStart"/>
      <w:r w:rsidRPr="00722E74">
        <w:rPr>
          <w:rFonts w:cs="Times New Roman" w:eastAsia="Times New Roman"/>
          <w:lang w:eastAsia="hr-HR"/>
        </w:rPr>
        <w:t>izvjestiti</w:t>
      </w:r>
      <w:proofErr w:type="spellEnd"/>
      <w:r w:rsidRPr="00722E74">
        <w:rPr>
          <w:rFonts w:cs="Times New Roman" w:eastAsia="Times New Roman"/>
          <w:lang w:eastAsia="hr-HR"/>
        </w:rPr>
        <w:t xml:space="preserve"> ovaj stečajni sud.</w:t>
      </w: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2E74" w:rsidP="00722E74" w:rsidR="00722E74" w:rsidRPr="00722E7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22E74">
        <w:rPr>
          <w:rFonts w:cs="Times New Roman" w:eastAsia="Times New Roman"/>
          <w:lang w:eastAsia="hr-HR"/>
        </w:rPr>
        <w:t>Split, 05. travnja 2016. godine.</w:t>
      </w: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22E7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  <w:r w:rsidRPr="00722E74">
        <w:rPr>
          <w:rFonts w:cs="Times New Roman" w:eastAsia="Times New Roman"/>
          <w:lang w:eastAsia="hr-HR"/>
        </w:rPr>
        <w:tab/>
        <w:t xml:space="preserve">   </w:t>
      </w: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lang w:eastAsia="hr-HR"/>
        </w:rPr>
      </w:pPr>
      <w:r w:rsidRPr="00722E7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</w:t>
      </w:r>
      <w:r w:rsidRPr="00722E74">
        <w:rPr>
          <w:rFonts w:cs="Times New Roman" w:eastAsia="Times New Roman"/>
          <w:lang w:eastAsia="hr-HR"/>
        </w:rPr>
        <w:tab/>
      </w:r>
      <w:r w:rsidRPr="00722E74">
        <w:rPr>
          <w:rFonts w:cs="Times New Roman" w:eastAsia="Times New Roman"/>
          <w:lang w:eastAsia="hr-HR"/>
        </w:rPr>
        <w:tab/>
      </w:r>
    </w:p>
    <w:p w:rsidRDefault="00722E74" w:rsidP="00722E74" w:rsidR="00722E74" w:rsidRPr="00722E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22E74" w:rsidP="00722E74" w:rsidR="00722E74" w:rsidRPr="00722E74">
      <w:pPr>
        <w:spacing w:after="0"/>
        <w:jc w:val="center"/>
        <w:rPr>
          <w:rFonts w:cs="Times New Roman" w:eastAsia="Times New Roman"/>
          <w:lang w:eastAsia="hr-HR"/>
        </w:rPr>
      </w:pPr>
      <w:r w:rsidRPr="00722E74">
        <w:rPr>
          <w:rFonts w:cs="Times New Roman" w:eastAsia="Times New Roman"/>
          <w:lang w:eastAsia="hr-HR"/>
        </w:rPr>
        <w:tab/>
        <w:t xml:space="preserve">                                </w:t>
      </w: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lang w:eastAsia="hr-HR"/>
        </w:rPr>
      </w:pPr>
      <w:r w:rsidRPr="00722E74">
        <w:rPr>
          <w:rFonts w:cs="Times New Roman" w:eastAsia="Times New Roman"/>
          <w:lang w:eastAsia="hr-HR"/>
        </w:rPr>
        <w:t xml:space="preserve">Pouka o pravnom lijeku: Protiv ovog zaključka nije dopuštena žalba. </w:t>
      </w: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2E74" w:rsidP="00722E74" w:rsidR="00722E74" w:rsidRPr="00722E74">
      <w:pPr>
        <w:spacing w:after="0"/>
        <w:jc w:val="both"/>
        <w:rPr>
          <w:rFonts w:cs="Times New Roman" w:eastAsia="Times New Roman"/>
          <w:lang w:eastAsia="hr-HR"/>
        </w:rPr>
      </w:pPr>
      <w:r w:rsidRPr="00722E74">
        <w:rPr>
          <w:rFonts w:cs="Times New Roman" w:eastAsia="Times New Roman"/>
          <w:lang w:eastAsia="hr-HR"/>
        </w:rPr>
        <w:t xml:space="preserve">DNA:  1) Stečajna upraviteljica Natalija </w:t>
      </w:r>
      <w:proofErr w:type="spellStart"/>
      <w:r w:rsidRPr="00722E74">
        <w:rPr>
          <w:rFonts w:cs="Times New Roman" w:eastAsia="Times New Roman"/>
          <w:lang w:eastAsia="hr-HR"/>
        </w:rPr>
        <w:t>Mladineo</w:t>
      </w:r>
      <w:proofErr w:type="spellEnd"/>
      <w:r w:rsidRPr="00722E74">
        <w:rPr>
          <w:rFonts w:cs="Times New Roman" w:eastAsia="Times New Roman"/>
          <w:lang w:eastAsia="hr-HR"/>
        </w:rPr>
        <w:t>, iz Splita, Viška 24.,</w:t>
      </w:r>
    </w:p>
    <w:p w:rsidRDefault="00722E74" w:rsidP="00722E74" w:rsidR="00DA0242">
      <w:pPr>
        <w:spacing w:after="0"/>
        <w:jc w:val="both"/>
      </w:pPr>
      <w:r w:rsidRPr="00722E74">
        <w:rPr>
          <w:rFonts w:cs="Times New Roman" w:eastAsia="Times New Roman"/>
          <w:lang w:eastAsia="hr-HR"/>
        </w:rPr>
        <w:t xml:space="preserve">            2) e-Oglasna ploča Suda – rok do: 15. dana.  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2E74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364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St-498/2011-243</izvorni_sadrzaj>
    <derivirana_varijabla naziv="DomainObject.Oznaka_1">St-498/2011-243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St-498/2011</izvorni_sadrzaj>
    <derivirana_varijabla naziv="DomainObject.Predmet.OznakaBroj_1">St-498/2011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 VERA, d.o.o. za trgovinu i usluge "u stečaju"</izvorni_sadrzaj>
    <derivirana_varijabla naziv="DomainObject.Predmet.ProtustrankaFormated_1">  RE VERA, d.o.o. za trgovinu i usluge "u stečaju"</derivirana_varijabla>
  </DomainObject.Predmet.ProtustrankaFormated>
  <DomainObject.Predmet.ProtustrankaFormatedOIB>
    <izvorni_sadrzaj>  RE VERA, d.o.o. za trgovinu i usluge "u stečaju", OIB 10341953998</izvorni_sadrzaj>
    <derivirana_varijabla naziv="DomainObject.Predmet.ProtustrankaFormatedOIB_1">  RE VERA, d.o.o. za trgovinu i usluge "u stečaju", OIB 10341953998</derivirana_varijabla>
  </DomainObject.Predmet.ProtustrankaFormatedOIB>
  <DomainObject.Predmet.ProtustrankaFormatedWithAdress>
    <izvorni_sadrzaj> RE VERA, d.o.o. za trgovinu i usluge "u stečaju", Vranjički put/bb, Solin</izvorni_sadrzaj>
    <derivirana_varijabla naziv="DomainObject.Predmet.ProtustrankaFormatedWithAdress_1"> RE VERA, d.o.o. za trgovinu i usluge "u stečaju", Vranjički put/bb, Solin</derivirana_varijabla>
  </DomainObject.Predmet.ProtustrankaFormatedWithAdress>
  <DomainObject.Predmet.ProtustrankaFormatedWithAdressOIB>
    <izvorni_sadrzaj> RE VERA, d.o.o. za trgovinu i usluge "u stečaju", OIB 10341953998, Vranjički put/bb, Solin</izvorni_sadrzaj>
    <derivirana_varijabla naziv="DomainObject.Predmet.ProtustrankaFormatedWithAdressOIB_1"> RE VERA, d.o.o. za trgovinu i usluge "u stečaju", OIB 10341953998, Vranjički put/bb, Solin</derivirana_varijabla>
  </DomainObject.Predmet.ProtustrankaFormatedWithAdressOIB>
  <DomainObject.Predmet.ProtustrankaWithAdress>
    <izvorni_sadrzaj>RE VERA, d.o.o. za trgovinu i usluge "u stečaju" Vranjički put/bb, Solin</izvorni_sadrzaj>
    <derivirana_varijabla naziv="DomainObject.Predmet.ProtustrankaWithAdress_1">RE VERA, d.o.o. za trgovinu i usluge "u stečaju" Vranjički put/bb, Solin</derivirana_varijabla>
  </DomainObject.Predmet.ProtustrankaWithAdress>
  <DomainObject.Predmet.ProtustrankaWithAdressOIB>
    <izvorni_sadrzaj>RE VERA, d.o.o. za trgovinu i usluge "u stečaju", OIB 10341953998, Vranjički put/bb, Solin</izvorni_sadrzaj>
    <derivirana_varijabla naziv="DomainObject.Predmet.ProtustrankaWithAdressOIB_1">RE VERA, d.o.o. za trgovinu i usluge "u stečaju", OIB 10341953998, Vranjički put/bb, Solin</derivirana_varijabla>
  </DomainObject.Predmet.ProtustrankaWithAdressOIB>
  <DomainObject.Predmet.ProtustrankaNazivFormated>
    <izvorni_sadrzaj>RE VERA, d.o.o. za trgovinu i usluge "u stečaju"</izvorni_sadrzaj>
    <derivirana_varijabla naziv="DomainObject.Predmet.ProtustrankaNazivFormated_1">RE VERA, d.o.o. za trgovinu i usluge "u stečaju"</derivirana_varijabla>
  </DomainObject.Predmet.ProtustrankaNazivFormated>
  <DomainObject.Predmet.ProtustrankaNazivFormatedOIB>
    <izvorni_sadrzaj>RE VERA, d.o.o. za trgovinu i usluge "u stečaju", OIB 10341953998</izvorni_sadrzaj>
    <derivirana_varijabla naziv="DomainObject.Predmet.ProtustrankaNazivFormatedOIB_1">RE VERA, d.o.o. za trgovinu i usluge "u stečaju", OIB 10341953998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</izvorni_sadrzaj>
    <derivirana_varijabla naziv="DomainObject.Predmet.StrankaFormated_1">  PRVI FAKTOR d.o.o.</derivirana_varijabla>
  </DomainObject.Predmet.StrankaFormated>
  <DomainObject.Predmet.StrankaFormatedOIB>
    <izvorni_sadrzaj>  PRVI FAKTOR d.o.o., OIB 63278028623</izvorni_sadrzaj>
    <derivirana_varijabla naziv="DomainObject.Predmet.StrankaFormatedOIB_1">  PRVI FAKTOR d.o.o., OIB 63278028623</derivirana_varijabla>
  </DomainObject.Predmet.StrankaFormatedOIB>
  <DomainObject.Predmet.StrankaFormatedWithAdress>
    <izvorni_sadrzaj> PRVI FAKTOR d.o.o., HEKTOROVIĆEVA 2, 10000 Zagreb</izvorni_sadrzaj>
    <derivirana_varijabla naziv="DomainObject.Predmet.StrankaFormatedWithAdress_1"> PRVI FAKTOR d.o.o., HEKTOROVIĆEVA 2, 10000 Zagreb</derivirana_varijabla>
  </DomainObject.Predmet.StrankaFormatedWithAdress>
  <DomainObject.Predmet.StrankaFormatedWithAdressOIB>
    <izvorni_sadrzaj> PRVI FAKTOR d.o.o., OIB 63278028623, HEKTOROVIĆEVA 2, 10000 Zagreb</izvorni_sadrzaj>
    <derivirana_varijabla naziv="DomainObject.Predmet.StrankaFormatedWithAdressOIB_1"> PRVI FAKTOR d.o.o., OIB 63278028623, HEKTOROVIĆEVA 2, 10000 Zagreb</derivirana_varijabla>
  </DomainObject.Predmet.StrankaFormatedWithAdressOIB>
  <DomainObject.Predmet.StrankaWithAdress>
    <izvorni_sadrzaj>PRVI FAKTOR d.o.o. HEKTOROVIĆEVA 2,10000 Zagreb</izvorni_sadrzaj>
    <derivirana_varijabla naziv="DomainObject.Predmet.StrankaWithAdress_1">PRVI FAKTOR d.o.o. HEKTOROVIĆEVA 2,10000 Zagreb</derivirana_varijabla>
  </DomainObject.Predmet.StrankaWithAdress>
  <DomainObject.Predmet.StrankaWithAdressOIB>
    <izvorni_sadrzaj>PRVI FAKTOR d.o.o., OIB 63278028623, HEKTOROVIĆEVA 2,10000 Zagreb</izvorni_sadrzaj>
    <derivirana_varijabla naziv="DomainObject.Predmet.StrankaWithAdressOIB_1">PRVI FAKTOR d.o.o., OIB 63278028623, HEKTOROVIĆEVA 2,10000 Zagreb</derivirana_varijabla>
  </DomainObject.Predmet.StrankaWithAdressOIB>
  <DomainObject.Predmet.StrankaNazivFormated>
    <izvorni_sadrzaj>PRVI FAKTOR d.o.o.</izvorni_sadrzaj>
    <derivirana_varijabla naziv="DomainObject.Predmet.StrankaNazivFormated_1">PRVI FAKTOR d.o.o.</derivirana_varijabla>
  </DomainObject.Predmet.StrankaNazivFormated>
  <DomainObject.Predmet.StrankaNazivFormatedOIB>
    <izvorni_sadrzaj>PRVI FAKTOR d.o.o., OIB 63278028623</izvorni_sadrzaj>
    <derivirana_varijabla naziv="DomainObject.Predmet.StrankaNazivFormatedOIB_1">PRVI FAKTOR d.o.o., OIB 63278028623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PRVI FAKTOR d.o.o.</item>
    </izvorni_sadrzaj>
    <derivirana_varijabla naziv="DomainObject.Predmet.StrankaListFormated_1">
      <item>PRVI FAKTOR d.o.o.</item>
    </derivirana_varijabla>
  </DomainObject.Predmet.StrankaListFormated>
  <DomainObject.Predmet.StrankaListFormatedOIB>
    <izvorni_sadrzaj>
      <item>PRVI FAKTOR d.o.o., OIB 63278028623</item>
    </izvorni_sadrzaj>
    <derivirana_varijabla naziv="DomainObject.Predmet.StrankaListFormatedOIB_1">
      <item>PRVI FAKTOR d.o.o., OIB 63278028623</item>
    </derivirana_varijabla>
  </DomainObject.Predmet.StrankaListFormatedOIB>
  <DomainObject.Predmet.StrankaListFormatedWithAdress>
    <izvorni_sadrzaj>
      <item>PRVI FAKTOR d.o.o., HEKTOROVIĆEVA 2, 10000 Zagreb</item>
    </izvorni_sadrzaj>
    <derivirana_varijabla naziv="DomainObject.Predmet.StrankaListFormatedWithAdress_1">
      <item>PRVI FAKTOR d.o.o., HEKTOROVIĆEVA 2, 10000 Zagreb</item>
    </derivirana_varijabla>
  </DomainObject.Predmet.StrankaListFormatedWithAdress>
  <DomainObject.Predmet.StrankaListFormatedWithAdressOIB>
    <izvorni_sadrzaj>
      <item>PRVI FAKTOR d.o.o., OIB 63278028623, HEKTOROVIĆEVA 2, 10000 Zagreb</item>
    </izvorni_sadrzaj>
    <derivirana_varijabla naziv="DomainObject.Predmet.StrankaListFormatedWithAdressOIB_1">
      <item>PRVI FAKTOR d.o.o., OIB 63278028623, HEKTOROVIĆEVA 2, 10000 Zagreb</item>
    </derivirana_varijabla>
  </DomainObject.Predmet.StrankaListFormatedWithAdressOIB>
  <DomainObject.Predmet.StrankaListNazivFormated>
    <izvorni_sadrzaj>
      <item>PRVI FAKTOR d.o.o.</item>
    </izvorni_sadrzaj>
    <derivirana_varijabla naziv="DomainObject.Predmet.StrankaListNazivFormated_1">
      <item>PRVI FAKTOR d.o.o.</item>
    </derivirana_varijabla>
  </DomainObject.Predmet.StrankaListNazivFormated>
  <DomainObject.Predmet.StrankaListNazivFormatedOIB>
    <izvorni_sadrzaj>
      <item>PRVI FAKTOR d.o.o., OIB 63278028623</item>
    </izvorni_sadrzaj>
    <derivirana_varijabla naziv="DomainObject.Predmet.StrankaListNazivFormatedOIB_1">
      <item>PRVI FAKTOR d.o.o., OIB 63278028623</item>
    </derivirana_varijabla>
  </DomainObject.Predmet.StrankaListNazivFormatedOIB>
  <DomainObject.Predmet.ProtuStrankaListFormated>
    <izvorni_sadrzaj>
      <item>RE VERA, d.o.o. za trgovinu i usluge "u stečaju"</item>
    </izvorni_sadrzaj>
    <derivirana_varijabla naziv="DomainObject.Predmet.ProtuStrankaListFormated_1">
      <item>RE VERA, d.o.o. za trgovinu i usluge "u stečaju"</item>
    </derivirana_varijabla>
  </DomainObject.Predmet.ProtuStrankaListFormated>
  <DomainObject.Predmet.ProtuStrankaListFormatedOIB>
    <izvorni_sadrzaj>
      <item>RE VERA, d.o.o. za trgovinu i usluge "u stečaju", OIB 10341953998</item>
    </izvorni_sadrzaj>
    <derivirana_varijabla naziv="DomainObject.Predmet.ProtuStrankaListFormatedOIB_1">
      <item>RE VERA, d.o.o. za trgovinu i usluge "u stečaju", OIB 10341953998</item>
    </derivirana_varijabla>
  </DomainObject.Predmet.ProtuStrankaListFormatedOIB>
  <DomainObject.Predmet.ProtuStrankaListFormatedWithAdress>
    <izvorni_sadrzaj>
      <item>RE VERA, d.o.o. za trgovinu i usluge "u stečaju", Vranjički put/bb, Solin</item>
    </izvorni_sadrzaj>
    <derivirana_varijabla naziv="DomainObject.Predmet.ProtuStrankaListFormatedWithAdress_1">
      <item>RE VERA, d.o.o. za trgovinu i usluge "u stečaju", Vranjički put/bb, Solin</item>
    </derivirana_varijabla>
  </DomainObject.Predmet.ProtuStrankaListFormatedWithAdress>
  <DomainObject.Predmet.ProtuStrankaListFormatedWithAdressOIB>
    <izvorni_sadrzaj>
      <item>RE VERA, d.o.o. za trgovinu i usluge "u stečaju", OIB 10341953998, Vranjički put/bb, Solin</item>
    </izvorni_sadrzaj>
    <derivirana_varijabla naziv="DomainObject.Predmet.ProtuStrankaListFormatedWithAdressOIB_1">
      <item>RE VERA, d.o.o. za trgovinu i usluge "u stečaju", OIB 10341953998, Vranjički put/bb, Solin</item>
    </derivirana_varijabla>
  </DomainObject.Predmet.ProtuStrankaListFormatedWithAdressOIB>
  <DomainObject.Predmet.ProtuStrankaListNazivFormated>
    <izvorni_sadrzaj>
      <item>RE VERA, d.o.o. za trgovinu i usluge "u stečaju"</item>
    </izvorni_sadrzaj>
    <derivirana_varijabla naziv="DomainObject.Predmet.ProtuStrankaListNazivFormated_1">
      <item>RE VERA, d.o.o. za trgovinu i usluge "u stečaju"</item>
    </derivirana_varijabla>
  </DomainObject.Predmet.ProtuStrankaListNazivFormated>
  <DomainObject.Predmet.ProtuStrankaListNazivFormatedOIB>
    <izvorni_sadrzaj>
      <item>RE VERA, d.o.o. za trgovinu i usluge "u stečaju", OIB 10341953998</item>
    </izvorni_sadrzaj>
    <derivirana_varijabla naziv="DomainObject.Predmet.ProtuStrankaListNazivFormatedOIB_1">
      <item>RE VERA, d.o.o. za trgovinu i usluge "u stečaju", OIB 10341953998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St-498/2011-243</izvorni_sadrzaj>
    <derivirana_varijabla naziv="DomainObject.PoslovniBrojDokumenta_1">St-498/2011-243</derivirana_varijabla>
  </DomainObject.PoslovniBrojDokumenta>
  <DomainObject.Predmet.StrankaIDrugi>
    <izvorni_sadrzaj>PRVI FAKTOR d.o.o.</izvorni_sadrzaj>
    <derivirana_varijabla naziv="DomainObject.Predmet.StrankaIDrugi_1">PRVI FAKTOR d.o.o.</derivirana_varijabla>
  </DomainObject.Predmet.StrankaIDrugi>
  <DomainObject.Predmet.ProtustrankaIDrugi>
    <izvorni_sadrzaj>RE VERA, d.o.o. za trgovinu i usluge "u stečaju"</izvorni_sadrzaj>
    <derivirana_varijabla naziv="DomainObject.Predmet.ProtustrankaIDrugi_1">RE VERA, d.o.o. za trgovinu i usluge "u stečaju"</derivirana_varijabla>
  </DomainObject.Predmet.ProtustrankaIDrugi>
  <DomainObject.Predmet.StrankaIDrugiAdressOIB>
    <izvorni_sadrzaj>PRVI FAKTOR d.o.o., OIB 63278028623, HEKTOROVIĆEVA 2, 10000 Zagreb</izvorni_sadrzaj>
    <derivirana_varijabla naziv="DomainObject.Predmet.StrankaIDrugiAdressOIB_1">PRVI FAKTOR d.o.o., OIB 63278028623, HEKTOROVIĆEVA 2, 10000 Zagreb</derivirana_varijabla>
  </DomainObject.Predmet.StrankaIDrugiAdressOIB>
  <DomainObject.Predmet.ProtustrankaIDrugiAdressOIB>
    <izvorni_sadrzaj>RE VERA, d.o.o. za trgovinu i usluge "u stečaju", OIB 10341953998, Vranjički put/bb, Solin</izvorni_sadrzaj>
    <derivirana_varijabla naziv="DomainObject.Predmet.ProtustrankaIDrugiAdressOIB_1">RE VERA, d.o.o. za trgovinu i usluge "u stečaju", OIB 10341953998, Vranjički put/bb,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 VERA, d.o.o. za trgovinu i usluge "u stečaju"</item>
      <item>PRVI FAKTOR d.o.o.</item>
      <item>Natalija Mladineo</item>
    </izvorni_sadrzaj>
    <derivirana_varijabla naziv="DomainObject.Predmet.SudioniciListNaziv_1">
      <item>RE VERA, d.o.o. za trgovinu i usluge "u stečaju"</item>
      <item>PRVI FAKTOR d.o.o.</item>
      <item>Natalija Mladineo</item>
    </derivirana_varijabla>
  </DomainObject.Predmet.SudioniciListNaziv>
  <DomainObject.Predmet.SudioniciListAdressOIB>
    <izvorni_sadrzaj>
      <item>RE VERA, d.o.o. za trgovinu i usluge "u stečaju", OIB 10341953998, Vranjički put/bb,Solin</item>
      <item>PRVI FAKTOR d.o.o., OIB 63278028623, HEKTOROVIĆEVA 2,10000 Zagreb</item>
      <item>Natalija Mladineo, OIB 62875698528, Viška 24,21000 Split</item>
    </izvorni_sadrzaj>
    <derivirana_varijabla naziv="DomainObject.Predmet.SudioniciListAdressOIB_1">
      <item>RE VERA, d.o.o. za trgovinu i usluge "u stečaju", OIB 10341953998, Vranjički put/bb,Solin</item>
      <item>PRVI FAKTOR d.o.o., OIB 63278028623, HEKTOROVIĆEVA 2,10000 Zagreb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B32D0-D7C2-4E5C-8235-7F41AA0A4B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190</properties:Words>
  <properties:Characters>1014</properties:Characters>
  <properties:Lines>40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2016-04-05T06:37:00Z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St-498/2011-243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