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e5b9" w14:paraId="9b5e5b9" w:rsidRDefault="00DF041C" w:rsidP="00DF041C" w:rsidR="00DF041C">
      <w:pPr>
        <w:pStyle w:val="Tijeloteksta"/>
        <w15:collapsed w:val="false"/>
      </w:pPr>
      <w:bookmarkStart w:name="_GoBack" w:id="0"/>
      <w:bookmarkEnd w:id="0"/>
    </w:p>
    <w:p w:rsidRDefault="00437479" w:rsidP="00DF041C" w:rsidR="00DF041C">
      <w:pPr>
        <w:pStyle w:val="Zaglavlje"/>
        <w:jc w:val="right"/>
      </w:pPr>
      <w:r>
        <w:t>13 St-814/13-99</w:t>
      </w:r>
    </w:p>
    <w:p w:rsidRDefault="00DF041C" w:rsidP="00DF041C" w:rsidR="00DF041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41C" w:rsidP="00DF041C" w:rsidR="00DF041C" w:rsidRPr="00D21A2C"/>
    <w:p w:rsidRDefault="00DF041C" w:rsidP="00DF041C" w:rsidR="00DF04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41C" w:rsidP="00DF041C" w:rsidR="00DF04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41C" w:rsidP="00DF041C" w:rsidR="00DF041C">
      <w:pPr>
        <w:ind w:hanging="720" w:left="360"/>
        <w:rPr>
          <w:sz w:val="22"/>
          <w:szCs w:val="22"/>
        </w:rPr>
      </w:pPr>
    </w:p>
    <w:p w:rsidRDefault="00DF041C" w:rsidP="00DF041C" w:rsidR="00DF041C">
      <w:pPr>
        <w:pStyle w:val="Tijeloteksta"/>
        <w:rPr>
          <w:b/>
          <w:bCs/>
        </w:rPr>
      </w:pPr>
    </w:p>
    <w:p w:rsidRDefault="00DF041C" w:rsidP="00DF041C" w:rsidR="00DF041C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DF041C" w:rsidP="00DF041C" w:rsidR="00DF041C">
      <w:pPr>
        <w:jc w:val="center"/>
      </w:pPr>
      <w:r>
        <w:tab/>
      </w:r>
    </w:p>
    <w:p w:rsidRDefault="00933F32" w:rsidP="00DF041C" w:rsidR="00933F32" w:rsidRPr="003D63C7">
      <w:pPr>
        <w:jc w:val="center"/>
      </w:pPr>
    </w:p>
    <w:p w:rsidRDefault="00DF041C" w:rsidP="009A495D" w:rsidR="00DF041C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2B059A">
        <w:t>BACKUP d.o.o. za knjigovodstvene poslove i trgovinu, u stečaju, Beli Manastir, A. Stepinca 5, MBS 030009925, OIB 44371677459,</w:t>
      </w:r>
      <w:r>
        <w:t xml:space="preserve">  dana 2</w:t>
      </w:r>
      <w:r w:rsidR="00437479">
        <w:t xml:space="preserve">6. travnja 2017. </w:t>
      </w:r>
      <w:r>
        <w:t xml:space="preserve"> </w:t>
      </w:r>
    </w:p>
    <w:p w:rsidRDefault="00933F32" w:rsidP="00DF041C" w:rsidR="00933F32">
      <w:pPr>
        <w:ind w:firstLine="708"/>
        <w:jc w:val="both"/>
      </w:pPr>
    </w:p>
    <w:p w:rsidRDefault="00DF041C" w:rsidP="00DF041C" w:rsidR="00DF041C">
      <w:pPr>
        <w:jc w:val="center"/>
        <w:rPr>
          <w:b/>
        </w:rPr>
      </w:pPr>
      <w:r>
        <w:t>z a k l j u č i o   j e</w:t>
      </w:r>
    </w:p>
    <w:p w:rsidRDefault="00245DF2" w:rsidP="00577445" w:rsidR="00245DF2">
      <w:pPr>
        <w:jc w:val="both"/>
      </w:pPr>
    </w:p>
    <w:p w:rsidRDefault="00732939" w:rsidP="00577445" w:rsidR="00732939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437479" w:rsidP="00437479" w:rsidR="00437479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>po</w:t>
      </w:r>
      <w:r w:rsidRPr="00CC7630">
        <w:rPr>
          <w:bCs/>
        </w:rPr>
        <w:t>slovni prostor – prizemlje koji se sastoji od podest ulaza, pretprostora, hodnika ureda 1, ureda 2, pretprostor wc-a, wc, čajne kuhinje, ureda 3, ureda 4, ukupne površine od 80,32 m2 i podruma 1 i podruma 2, ukupne površine od 34,41 m2 koji se nalazi u stambenom objektu P + 4 u naselju Đemala Bijedića broj 5, sagrađenom na kč.br. 851/2, upisano u zk.ul. 2063 p</w:t>
      </w:r>
      <w:r>
        <w:rPr>
          <w:bCs/>
        </w:rPr>
        <w:t>oduložak 41 PU Beli Manastir,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437479">
        <w:t>Ivanu Forjan vl. BACKUP obrt za računovodstvo, organizaciju i savjetovanje Beli Manastir, Alojzija Stepinca 5, OIB 07546865530.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>Nalaže</w:t>
      </w:r>
      <w:r w:rsidR="00F53729">
        <w:rPr>
          <w:bCs/>
        </w:rPr>
        <w:t xml:space="preserve"> se </w:t>
      </w:r>
      <w:r w:rsidR="00843085">
        <w:rPr>
          <w:bCs/>
        </w:rPr>
        <w:t>Općinsko</w:t>
      </w:r>
      <w:r w:rsidR="00F53729">
        <w:rPr>
          <w:bCs/>
        </w:rPr>
        <w:t>m sudu</w:t>
      </w:r>
      <w:r w:rsidR="00843085">
        <w:rPr>
          <w:bCs/>
        </w:rPr>
        <w:t xml:space="preserve"> u Osijeku</w:t>
      </w:r>
      <w:r w:rsidR="00F53729">
        <w:rPr>
          <w:bCs/>
        </w:rPr>
        <w:t xml:space="preserve"> Zemljišno-knjižni odjel Beli Manastir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437479">
        <w:t>Ivana Forjan vl. BACKUP obrt za računovodstvo, organizaciju i savjetovanje Beli Manastir, Alojzija Stepinca 5, OIB 07546865530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 xml:space="preserve">uknjižbe </w:t>
      </w:r>
      <w:r w:rsidR="006366B9">
        <w:t>prava zaloga u korist</w:t>
      </w:r>
      <w:r w:rsidR="006462CA">
        <w:t xml:space="preserve"> H-ABDUCO d.o.o. Zagreb</w:t>
      </w:r>
      <w:r w:rsidR="0040079C">
        <w:t xml:space="preserve">, temeljem </w:t>
      </w:r>
      <w:r w:rsidR="00F53729">
        <w:t xml:space="preserve">Ugovora o zajmu od 22. ožujka 2003. godine u iznosu od 1.875.000,00 kn sa kamatom, rok otplate 10 godina, Z-1212/05, </w:t>
      </w:r>
    </w:p>
    <w:p w:rsidRDefault="006366B9" w:rsidP="00666C7F" w:rsidR="006366B9">
      <w:pPr>
        <w:numPr>
          <w:ilvl w:val="0"/>
          <w:numId w:val="11"/>
        </w:numPr>
        <w:jc w:val="both"/>
      </w:pPr>
      <w:r>
        <w:t>uknjižbe prava zaloga u korist</w:t>
      </w:r>
      <w:r w:rsidR="00D27D3E">
        <w:t xml:space="preserve"> H-ABDUCO d.o.o. Zagreb, temeljem Ugovora o kreditu </w:t>
      </w:r>
      <w:r w:rsidR="00666C7F">
        <w:t>uz potporu Osječko – baranjske županije iz projekta "Lokalni projekt razvoja" sa Sporazumom o osiguranju novčane tražbine od 27.03.2008. godine za iznos od 200.000,00 kn sa kamatama i troškovima, Z</w:t>
      </w:r>
      <w:r w:rsidR="00386B61">
        <w:t>s</w:t>
      </w:r>
      <w:r w:rsidR="00666C7F">
        <w:t>-158/08,</w:t>
      </w:r>
    </w:p>
    <w:p w:rsidRDefault="006366B9" w:rsidP="00666C7F" w:rsidR="006366B9">
      <w:pPr>
        <w:numPr>
          <w:ilvl w:val="0"/>
          <w:numId w:val="11"/>
        </w:numPr>
        <w:jc w:val="both"/>
      </w:pPr>
      <w:r>
        <w:t xml:space="preserve">uknjižbe prava zaloga u korist H-ABDUCO d.o.o. Zagreb, temeljem Ugovora o kreditu </w:t>
      </w:r>
      <w:r w:rsidR="00666C7F">
        <w:t xml:space="preserve"> 831-51006653 s</w:t>
      </w:r>
      <w:r>
        <w:t xml:space="preserve"> Sporazumom o osiguranju novčane tražbine zasnivanjem za</w:t>
      </w:r>
      <w:r w:rsidR="00666C7F">
        <w:t xml:space="preserve">ložnog prava </w:t>
      </w:r>
      <w:r>
        <w:t>od 25. ožujka 2010. godine</w:t>
      </w:r>
      <w:r w:rsidR="00386B61">
        <w:t xml:space="preserve"> </w:t>
      </w:r>
      <w:r>
        <w:t xml:space="preserve"> </w:t>
      </w:r>
      <w:r w:rsidR="00386B61">
        <w:t>za iznos</w:t>
      </w:r>
      <w:r>
        <w:t xml:space="preserve"> od 30.000,00 EUR-a u kunskoj </w:t>
      </w:r>
      <w:r w:rsidR="00386B61">
        <w:t>protu</w:t>
      </w:r>
      <w:r>
        <w:t xml:space="preserve">vrijednosti </w:t>
      </w:r>
      <w:r w:rsidR="00386B61">
        <w:t xml:space="preserve"> s kamatama, troškovima i naknadom, Z-850</w:t>
      </w:r>
      <w:r>
        <w:t>/10,</w:t>
      </w:r>
    </w:p>
    <w:p w:rsidRDefault="00386B61" w:rsidP="006366B9" w:rsidR="00386B61">
      <w:pPr>
        <w:numPr>
          <w:ilvl w:val="0"/>
          <w:numId w:val="11"/>
        </w:numPr>
        <w:jc w:val="both"/>
      </w:pPr>
      <w:r>
        <w:t xml:space="preserve">uknjižbe prava zaloga u korist Rajković Davorke, Oroslavlje, temeljem Ugovora o zajmu sa Sporazumom o osiguranju zasnivanjem založnog prava na nerketninama od 27. srpnja 2010. godine za iznos od 96.100,00 EUR-a s pripadajućim kamatama i troškovima, Zs-226/10, </w:t>
      </w:r>
    </w:p>
    <w:p w:rsidRDefault="009A495D" w:rsidP="009A495D" w:rsidR="009A495D">
      <w:pPr>
        <w:ind w:left="1068"/>
        <w:jc w:val="center"/>
      </w:pPr>
      <w:r>
        <w:lastRenderedPageBreak/>
        <w:t>2</w:t>
      </w:r>
    </w:p>
    <w:p w:rsidRDefault="009A495D" w:rsidP="009A495D" w:rsidR="009A495D">
      <w:pPr>
        <w:pStyle w:val="Zaglavlje"/>
        <w:jc w:val="right"/>
      </w:pPr>
      <w:r>
        <w:t>13 St-814/13-99</w:t>
      </w:r>
    </w:p>
    <w:p w:rsidRDefault="009A495D" w:rsidP="009A495D" w:rsidR="009A495D">
      <w:pPr>
        <w:ind w:left="1068"/>
        <w:jc w:val="center"/>
      </w:pPr>
    </w:p>
    <w:p w:rsidRDefault="009A495D" w:rsidP="009A495D" w:rsidR="009A495D">
      <w:pPr>
        <w:ind w:left="1068"/>
        <w:jc w:val="center"/>
      </w:pPr>
    </w:p>
    <w:p w:rsidRDefault="009A495D" w:rsidP="009A495D" w:rsidR="009A495D">
      <w:pPr>
        <w:ind w:left="1068"/>
        <w:jc w:val="center"/>
      </w:pPr>
    </w:p>
    <w:p w:rsidRDefault="00AD58EF" w:rsidP="006366B9" w:rsidR="00386B61">
      <w:pPr>
        <w:numPr>
          <w:ilvl w:val="0"/>
          <w:numId w:val="11"/>
        </w:numPr>
        <w:jc w:val="both"/>
      </w:pPr>
      <w:r>
        <w:t>uknjižbe ovršnog založnog prava u korist RH MF Porezna uprava temeljem rješenja Općinskog suda u Belom Manastiru Ovr-35/14 od 24. siječnja 2014. godine, radi osiguranja novčane tražbine u iznosu od 393.446,45 kn zajedno sa zakonskom zateznom kamatom od 9.1.2014., Zs-17/14,</w:t>
      </w:r>
    </w:p>
    <w:p w:rsidRDefault="00AD58EF" w:rsidP="00372126" w:rsidR="001E33BD">
      <w:pPr>
        <w:numPr>
          <w:ilvl w:val="0"/>
          <w:numId w:val="11"/>
        </w:numPr>
        <w:jc w:val="both"/>
      </w:pPr>
      <w:r>
        <w:t xml:space="preserve">zabilježbe  da ovršno založno pravo i zabilježba ovršnosti tražbine imaju učinak da se ovrha na nekretninama može provesti prema trećoj osobi koja je tu nekretninu kasnije stekla, </w:t>
      </w:r>
    </w:p>
    <w:p w:rsidRDefault="001E33BD" w:rsidP="00D27D3E" w:rsidR="001E33BD">
      <w:pPr>
        <w:numPr>
          <w:ilvl w:val="0"/>
          <w:numId w:val="11"/>
        </w:numPr>
        <w:jc w:val="both"/>
      </w:pPr>
      <w:r>
        <w:t xml:space="preserve">zabilježbe </w:t>
      </w:r>
      <w:r w:rsidR="00D4791F">
        <w:t>rješenja o otvaranju stečajnog postupka na nekretninama Backup d.o.o. Beli Manastir temeljem rješenja Trgovačkog suda u Osijeku broj St-814/13-9 od 28. travnja 2014. godine, Z</w:t>
      </w:r>
      <w:r w:rsidR="00372126">
        <w:t xml:space="preserve">s-26/14,  </w:t>
      </w:r>
    </w:p>
    <w:p w:rsidRDefault="00D4791F" w:rsidP="00D4791F" w:rsidR="00D4791F">
      <w:pPr>
        <w:numPr>
          <w:ilvl w:val="0"/>
          <w:numId w:val="11"/>
        </w:numPr>
        <w:jc w:val="both"/>
      </w:pPr>
      <w:r>
        <w:t>zabilježbe rješenja o prodaji nekretnina stečajnog dužnika Backup d.o.o. Beli Manastir temeljem rješenja Trgovačkog suda u Osijeku broj St-814/13-</w:t>
      </w:r>
      <w:r w:rsidR="00372126">
        <w:t xml:space="preserve">47 od 27. svibnja </w:t>
      </w:r>
      <w:r>
        <w:t>2015. godin</w:t>
      </w:r>
      <w:r w:rsidR="004D3EA6">
        <w:t>e, Z</w:t>
      </w:r>
      <w:r w:rsidR="00372126">
        <w:t xml:space="preserve">s-39/15, </w:t>
      </w:r>
    </w:p>
    <w:p w:rsidRDefault="004D3EA6" w:rsidP="00D4791F" w:rsidR="004D3EA6">
      <w:pPr>
        <w:numPr>
          <w:ilvl w:val="0"/>
          <w:numId w:val="11"/>
        </w:numPr>
        <w:jc w:val="both"/>
      </w:pPr>
      <w:r>
        <w:t>zabilježbe</w:t>
      </w:r>
      <w:r w:rsidR="00372126">
        <w:t xml:space="preserve"> rješenja</w:t>
      </w:r>
      <w:r>
        <w:t xml:space="preserve"> Trgovačkog suda u Osijeku broj St-814/13</w:t>
      </w:r>
      <w:r w:rsidR="00372126">
        <w:t>-84 od 24. siječnja 2017.</w:t>
      </w:r>
      <w:r>
        <w:t xml:space="preserve"> godine, Z-</w:t>
      </w:r>
      <w:r w:rsidR="00372126">
        <w:t xml:space="preserve">1882/17. </w:t>
      </w:r>
    </w:p>
    <w:p w:rsidRDefault="004D3EA6" w:rsidP="004D3EA6" w:rsidR="004D3EA6" w:rsidRPr="00E30242">
      <w:pPr>
        <w:pStyle w:val="Odlomakpopisa"/>
        <w:ind w:left="1068"/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933F32" w:rsidP="00F33EA0" w:rsidR="00933F3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E61E6">
        <w:rPr>
          <w:bCs/>
        </w:rPr>
        <w:t>em broj St-</w:t>
      </w:r>
      <w:r w:rsidR="004D3EA6">
        <w:rPr>
          <w:bCs/>
        </w:rPr>
        <w:t>814/13-</w:t>
      </w:r>
      <w:r w:rsidR="00372126">
        <w:rPr>
          <w:bCs/>
        </w:rPr>
        <w:t xml:space="preserve">84 od 24. siječnja 2017. </w:t>
      </w:r>
      <w:r w:rsidR="00D44406">
        <w:rPr>
          <w:bCs/>
        </w:rPr>
        <w:t xml:space="preserve"> </w:t>
      </w:r>
      <w:r w:rsidR="001C16CA">
        <w:rPr>
          <w:bCs/>
        </w:rPr>
        <w:t>godine</w:t>
      </w:r>
      <w:r w:rsidR="0024274A">
        <w:rPr>
          <w:bCs/>
        </w:rPr>
        <w:t xml:space="preserve">, koje rješenje je postalo pravomoćno </w:t>
      </w:r>
      <w:r w:rsidR="009A495D">
        <w:rPr>
          <w:bCs/>
        </w:rPr>
        <w:t>15. veljače 2017.</w:t>
      </w:r>
      <w:r w:rsidR="00D44406">
        <w:rPr>
          <w:bCs/>
        </w:rPr>
        <w:t xml:space="preserve">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933F32" w:rsidP="00372126" w:rsidR="00933F32">
      <w:pPr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</w:t>
      </w:r>
      <w:r w:rsidR="000D49C8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 xml:space="preserve"> odlučeno je kao u izreci ovog zaključka.</w:t>
      </w:r>
    </w:p>
    <w:p w:rsidRDefault="00245DF2" w:rsidP="000B3FAC" w:rsidR="00245DF2">
      <w:pPr>
        <w:rPr>
          <w:bCs/>
        </w:rPr>
      </w:pPr>
    </w:p>
    <w:p w:rsidRDefault="00933F32" w:rsidP="000B3FAC" w:rsidR="00933F3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4D3EA6">
        <w:rPr>
          <w:bCs/>
        </w:rPr>
        <w:t xml:space="preserve">  2</w:t>
      </w:r>
      <w:r w:rsidR="00372126">
        <w:rPr>
          <w:bCs/>
        </w:rPr>
        <w:t xml:space="preserve">6. travanj 2017.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933F32" w:rsidP="00355826" w:rsidR="00933F3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4D3EA6">
        <w:rPr>
          <w:bCs/>
        </w:rPr>
        <w:t>učka nije dopušten pravni lijek</w:t>
      </w:r>
      <w:r w:rsidR="00ED0FB4">
        <w:rPr>
          <w:bCs/>
        </w:rPr>
        <w:t xml:space="preserve"> </w:t>
      </w:r>
      <w:r w:rsidR="004D3EA6">
        <w:rPr>
          <w:bCs/>
        </w:rPr>
        <w:t>(članak</w:t>
      </w:r>
      <w:r>
        <w:rPr>
          <w:bCs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  <w:r w:rsidR="004D3EA6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4D3EA6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933F32" w:rsidP="00737C36" w:rsidR="00933F32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E30242">
        <w:rPr>
          <w:bCs/>
        </w:rPr>
        <w:t xml:space="preserve"> </w:t>
      </w:r>
      <w:r w:rsidR="004D3EA6">
        <w:rPr>
          <w:bCs/>
        </w:rPr>
        <w:t>Lidija Balog</w:t>
      </w:r>
    </w:p>
    <w:p w:rsidRDefault="00D0152D" w:rsidP="009A495D" w:rsidR="00741229" w:rsidRPr="009A495D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9A495D">
        <w:t>Ivan Forjan vl. BACKUP Beli Manastir, Alojzija Stepinca 5</w:t>
      </w:r>
    </w:p>
    <w:p w:rsidRDefault="001C16CA" w:rsidP="009A495D" w:rsidR="0024274A" w:rsidRPr="009A495D">
      <w:pPr>
        <w:numPr>
          <w:ilvl w:val="0"/>
          <w:numId w:val="1"/>
        </w:numPr>
        <w:rPr>
          <w:bCs/>
        </w:rPr>
      </w:pPr>
      <w:r w:rsidRPr="009A495D">
        <w:rPr>
          <w:bCs/>
        </w:rPr>
        <w:t>Općinski sud u Osijeku</w:t>
      </w:r>
      <w:r w:rsidR="00D44406" w:rsidRPr="009A495D">
        <w:rPr>
          <w:bCs/>
        </w:rPr>
        <w:t xml:space="preserve">, </w:t>
      </w:r>
      <w:r w:rsidR="009A495D">
        <w:rPr>
          <w:bCs/>
        </w:rPr>
        <w:t>ZK odjel Beli Manastir</w:t>
      </w:r>
    </w:p>
    <w:p w:rsidRDefault="00E30242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9A495D" w:rsidP="00737C36" w:rsidR="00E30242">
      <w:pPr>
        <w:numPr>
          <w:ilvl w:val="0"/>
          <w:numId w:val="1"/>
        </w:numPr>
        <w:rPr>
          <w:bCs/>
        </w:rPr>
      </w:pPr>
      <w:r>
        <w:rPr>
          <w:bCs/>
        </w:rPr>
        <w:t>kal. 20/5</w:t>
      </w:r>
    </w:p>
    <w:p w:rsidRDefault="00D44406" w:rsidP="00732939" w:rsidR="00D44406" w:rsidRPr="00F501D1">
      <w:pPr>
        <w:ind w:left="360"/>
        <w:rPr>
          <w:bCs/>
        </w:rPr>
      </w:pPr>
    </w:p>
    <w:p w:rsidRDefault="00737C36" w:rsidR="00737C36"/>
    <w:sectPr w:rsidSect="00933F32" w:rsidR="00737C36">
      <w:headerReference w:type="even" r:id="rId11"/>
      <w:headerReference w:type="default" r:id="rId12"/>
      <w:pgSz w:h="16838" w:w="11906"/>
      <w:pgMar w:gutter="0" w:footer="708" w:header="708" w:left="1440" w:bottom="1134" w:right="1286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6D8" w:rsidR="003216D8">
      <w:r>
        <w:separator/>
      </w:r>
    </w:p>
  </w:endnote>
  <w:endnote w:id="0" w:type="continuationSeparator">
    <w:p w:rsidRDefault="003216D8" w:rsidR="00321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6D8" w:rsidR="003216D8">
      <w:r>
        <w:separator/>
      </w:r>
    </w:p>
  </w:footnote>
  <w:footnote w:id="0" w:type="continuationSeparator">
    <w:p w:rsidRDefault="003216D8" w:rsidR="00321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157D5"/>
    <w:multiLevelType w:val="hybridMultilevel"/>
    <w:tmpl w:val="7D28C9AC"/>
    <w:lvl w:tplc="8A02FCE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43C67A9"/>
    <w:multiLevelType w:val="hybridMultilevel"/>
    <w:tmpl w:val="CF744C30"/>
    <w:lvl w:tplc="9294AB6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31D56BD4"/>
    <w:multiLevelType w:val="hybridMultilevel"/>
    <w:tmpl w:val="1DDCDF76"/>
    <w:lvl w:tplc="BCFA7C1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0"/>
  </w:num>
  <w:num w:numId="6">
    <w:abstractNumId w:val="8"/>
  </w:num>
  <w:num w:numId="7">
    <w:abstractNumId w:val="12"/>
  </w:num>
  <w:num w:numId="8">
    <w:abstractNumId w:val="14"/>
  </w:num>
  <w:num w:numId="9">
    <w:abstractNumId w:val="15"/>
  </w:num>
  <w:num w:numId="10">
    <w:abstractNumId w:val="13"/>
  </w:num>
  <w:num w:numId="11">
    <w:abstractNumId w:val="16"/>
  </w:num>
  <w:num w:numId="12">
    <w:abstractNumId w:val="5"/>
  </w:num>
  <w:num w:numId="13">
    <w:abstractNumId w:val="1"/>
  </w:num>
  <w:num w:numId="14">
    <w:abstractNumId w:val="6"/>
  </w:num>
  <w:num w:numId="15">
    <w:abstractNumId w:val="7"/>
  </w:num>
  <w:num w:numId="16">
    <w:abstractNumId w:val="4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0C42"/>
    <w:rsid w:val="00017B73"/>
    <w:rsid w:val="0002048A"/>
    <w:rsid w:val="00022B09"/>
    <w:rsid w:val="0005058A"/>
    <w:rsid w:val="000B3FAC"/>
    <w:rsid w:val="000B5239"/>
    <w:rsid w:val="000B7427"/>
    <w:rsid w:val="000D49C8"/>
    <w:rsid w:val="0011325D"/>
    <w:rsid w:val="001C16CA"/>
    <w:rsid w:val="001E33BD"/>
    <w:rsid w:val="001F1A82"/>
    <w:rsid w:val="002017E2"/>
    <w:rsid w:val="00216A93"/>
    <w:rsid w:val="002317C8"/>
    <w:rsid w:val="0024274A"/>
    <w:rsid w:val="00245DF2"/>
    <w:rsid w:val="00265772"/>
    <w:rsid w:val="00271DC8"/>
    <w:rsid w:val="002F64BE"/>
    <w:rsid w:val="003216D8"/>
    <w:rsid w:val="00355826"/>
    <w:rsid w:val="00361F8A"/>
    <w:rsid w:val="00372126"/>
    <w:rsid w:val="00386B61"/>
    <w:rsid w:val="003B2E11"/>
    <w:rsid w:val="0040079C"/>
    <w:rsid w:val="00437479"/>
    <w:rsid w:val="00497063"/>
    <w:rsid w:val="004A7D56"/>
    <w:rsid w:val="004B4E4A"/>
    <w:rsid w:val="004D3EA6"/>
    <w:rsid w:val="004F2FCA"/>
    <w:rsid w:val="00577445"/>
    <w:rsid w:val="005B20C9"/>
    <w:rsid w:val="0063277C"/>
    <w:rsid w:val="006366B9"/>
    <w:rsid w:val="006462CA"/>
    <w:rsid w:val="00651914"/>
    <w:rsid w:val="00657546"/>
    <w:rsid w:val="00666C7F"/>
    <w:rsid w:val="006A2A48"/>
    <w:rsid w:val="006B1074"/>
    <w:rsid w:val="00732939"/>
    <w:rsid w:val="00737C36"/>
    <w:rsid w:val="00741229"/>
    <w:rsid w:val="007C4658"/>
    <w:rsid w:val="007F34AF"/>
    <w:rsid w:val="0084279D"/>
    <w:rsid w:val="00843085"/>
    <w:rsid w:val="00883F44"/>
    <w:rsid w:val="008879A8"/>
    <w:rsid w:val="008C58E0"/>
    <w:rsid w:val="008E1DE2"/>
    <w:rsid w:val="008E3C2B"/>
    <w:rsid w:val="008E61E6"/>
    <w:rsid w:val="00916DFE"/>
    <w:rsid w:val="00933F32"/>
    <w:rsid w:val="009A495D"/>
    <w:rsid w:val="009C1B13"/>
    <w:rsid w:val="009C554D"/>
    <w:rsid w:val="009D7E86"/>
    <w:rsid w:val="00A94852"/>
    <w:rsid w:val="00AD58EF"/>
    <w:rsid w:val="00B01121"/>
    <w:rsid w:val="00B34F15"/>
    <w:rsid w:val="00B57473"/>
    <w:rsid w:val="00B90694"/>
    <w:rsid w:val="00BE2A76"/>
    <w:rsid w:val="00C067DF"/>
    <w:rsid w:val="00C87B21"/>
    <w:rsid w:val="00CB2515"/>
    <w:rsid w:val="00CF32FC"/>
    <w:rsid w:val="00CF798F"/>
    <w:rsid w:val="00D0152D"/>
    <w:rsid w:val="00D177CC"/>
    <w:rsid w:val="00D27D3E"/>
    <w:rsid w:val="00D367C1"/>
    <w:rsid w:val="00D44406"/>
    <w:rsid w:val="00D4791F"/>
    <w:rsid w:val="00DD53EC"/>
    <w:rsid w:val="00DF041C"/>
    <w:rsid w:val="00E0071D"/>
    <w:rsid w:val="00E27B75"/>
    <w:rsid w:val="00E30242"/>
    <w:rsid w:val="00E420C8"/>
    <w:rsid w:val="00E915C3"/>
    <w:rsid w:val="00EC66B6"/>
    <w:rsid w:val="00ED0FB4"/>
    <w:rsid w:val="00ED737D"/>
    <w:rsid w:val="00F33EA0"/>
    <w:rsid w:val="00F5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E2A76"/>
    <w:rPr>
      <w:b/>
      <w:bCs/>
    </w:rPr>
  </w:style>
  <w:style w:customStyle="true" w:styleId="ZaglavljeChar" w:type="character">
    <w:name w:val="Zaglavlje Char"/>
    <w:basedOn w:val="Zadanifontodlomka"/>
    <w:link w:val="Zaglavlje"/>
    <w:rsid w:val="00DF04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E2A76"/>
    <w:rPr>
      <w:b/>
      <w:bCs/>
    </w:rPr>
  </w:style>
  <w:style w:customStyle="1" w:styleId="ZaglavljeChar" w:type="character">
    <w:name w:val="Zaglavlje Char"/>
    <w:basedOn w:val="Zadanifontodlomka"/>
    <w:link w:val="Zaglavlje"/>
    <w:rsid w:val="00DF04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14C69-35E6-454B-971F-63B191256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3513</properties:Characters>
  <properties:Lines>101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2017-04-26T11:55:00Z</dcterms:created>
  <dc:creator>Herman Jadranka</dc:creator>
  <cp:lastModifiedBy>Maja Kocijan</cp:lastModifiedBy>
  <cp:lastPrinted>2017-04-26T11:55:00Z</cp:lastPrinted>
  <dcterms:modified xmlns:xsi="http://www.w3.org/2001/XMLSchema-instance" xsi:type="dcterms:W3CDTF">2017-04-26T12:06:00Z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