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a9ec0" w14:paraId="d8a9ec0" w:rsidRDefault="00C51F13" w:rsidP="00C51F13" w:rsidR="00C51F13" w:rsidRPr="00C51F13">
      <w:pPr>
        <w15:collapsed w:val="false"/>
        <w:rPr>
          <w:rFonts w:hAnsi="Times New Roman" w:ascii="Times New Roman"/>
          <w:szCs w:val="24"/>
        </w:rPr>
      </w:pPr>
      <w:bookmarkStart w:name="_GoBack" w:id="0"/>
      <w:bookmarkEnd w:id="0"/>
    </w:p>
    <w:p w:rsidRDefault="00C51F13" w:rsidP="00C51F13" w:rsidR="00C51F13" w:rsidRPr="00C51F13">
      <w:pPr>
        <w:rPr>
          <w:rFonts w:hAnsi="Times New Roman" w:ascii="Times New Roman"/>
          <w:szCs w:val="24"/>
        </w:rPr>
      </w:pPr>
      <w:r w:rsidRPr="00C51F13">
        <w:rPr>
          <w:rFonts w:hAnsi="Times New Roman" w:ascii="Times New Roman"/>
          <w:szCs w:val="24"/>
        </w:rPr>
        <w:t xml:space="preserve">               </w:t>
      </w:r>
      <w:r w:rsidRPr="00C51F13">
        <w:rPr>
          <w:rFonts w:hAnsi="Times New Roman" w:ascii="Times New Roman"/>
          <w:noProof/>
          <w:szCs w:val="24"/>
        </w:rPr>
        <w:drawing>
          <wp:inline distR="0" distL="0" distB="0" distT="0">
            <wp:extent cy="72390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1975"/>
                    </a:xfrm>
                    <a:prstGeom prst="rect">
                      <a:avLst/>
                    </a:prstGeom>
                    <a:noFill/>
                    <a:ln>
                      <a:noFill/>
                    </a:ln>
                  </pic:spPr>
                </pic:pic>
              </a:graphicData>
            </a:graphic>
          </wp:inline>
        </w:drawing>
      </w:r>
    </w:p>
    <w:p w:rsidRDefault="00C51F13" w:rsidP="00C51F13" w:rsidR="00C51F13" w:rsidRPr="00C51F13">
      <w:pPr>
        <w:rPr>
          <w:rFonts w:hAnsi="Times New Roman" w:ascii="Times New Roman"/>
          <w:szCs w:val="24"/>
        </w:rPr>
      </w:pPr>
      <w:r w:rsidRPr="00C51F13">
        <w:rPr>
          <w:rFonts w:hAnsi="Times New Roman" w:ascii="Times New Roman"/>
          <w:szCs w:val="24"/>
        </w:rPr>
        <w:t xml:space="preserve">          Republika Hrvatska</w:t>
      </w:r>
    </w:p>
    <w:p w:rsidRDefault="00C51F13" w:rsidP="00C51F13" w:rsidR="00C51F13" w:rsidRPr="00C51F13">
      <w:pPr>
        <w:rPr>
          <w:rFonts w:hAnsi="Times New Roman" w:ascii="Times New Roman"/>
          <w:szCs w:val="24"/>
        </w:rPr>
      </w:pPr>
      <w:r w:rsidRPr="00C51F13">
        <w:rPr>
          <w:rFonts w:hAnsi="Times New Roman" w:ascii="Times New Roman"/>
          <w:szCs w:val="24"/>
        </w:rPr>
        <w:t>TRGOVAČKI SUD U ZAGREBU</w:t>
      </w:r>
    </w:p>
    <w:p w:rsidRDefault="00C51F13" w:rsidP="00C51F13" w:rsidR="00C51F13" w:rsidRPr="00C51F13">
      <w:pPr>
        <w:rPr>
          <w:rFonts w:hAnsi="Times New Roman" w:ascii="Times New Roman"/>
          <w:szCs w:val="24"/>
        </w:rPr>
      </w:pPr>
      <w:r w:rsidRPr="00C51F13">
        <w:rPr>
          <w:rFonts w:hAnsi="Times New Roman" w:ascii="Times New Roman"/>
          <w:szCs w:val="24"/>
        </w:rPr>
        <w:t xml:space="preserve">       Zagreb, Amruševa 2/II</w:t>
      </w:r>
      <w:r w:rsidRPr="00C51F13">
        <w:rPr>
          <w:rFonts w:hAnsi="Times New Roman" w:ascii="Times New Roman"/>
          <w:szCs w:val="24"/>
        </w:rPr>
        <w:tab/>
      </w:r>
      <w:r w:rsidRPr="00C51F13">
        <w:rPr>
          <w:rFonts w:hAnsi="Times New Roman" w:ascii="Times New Roman"/>
          <w:szCs w:val="24"/>
        </w:rPr>
        <w:tab/>
      </w:r>
      <w:r w:rsidRPr="00C51F13">
        <w:rPr>
          <w:rFonts w:hAnsi="Times New Roman" w:ascii="Times New Roman"/>
          <w:szCs w:val="24"/>
        </w:rPr>
        <w:tab/>
      </w:r>
      <w:r w:rsidRPr="00C51F13">
        <w:rPr>
          <w:rFonts w:hAnsi="Times New Roman" w:ascii="Times New Roman"/>
          <w:szCs w:val="24"/>
        </w:rPr>
        <w:tab/>
      </w:r>
      <w:r w:rsidRPr="00C51F13">
        <w:rPr>
          <w:rFonts w:hAnsi="Times New Roman" w:ascii="Times New Roman"/>
          <w:szCs w:val="24"/>
        </w:rPr>
        <w:tab/>
        <w:t xml:space="preserve">                             </w:t>
      </w:r>
    </w:p>
    <w:p w:rsidRDefault="00C51F13" w:rsidP="00C51F13" w:rsidR="00C51F13" w:rsidRPr="00C51F13">
      <w:pPr>
        <w:jc w:val="right"/>
        <w:rPr>
          <w:rFonts w:hAnsi="Times New Roman" w:ascii="Times New Roman"/>
          <w:szCs w:val="24"/>
        </w:rPr>
      </w:pPr>
      <w:r w:rsidRPr="00C51F13">
        <w:rPr>
          <w:rFonts w:hAnsi="Times New Roman" w:ascii="Times New Roman"/>
          <w:szCs w:val="24"/>
        </w:rPr>
        <w:tab/>
      </w:r>
      <w:r w:rsidRPr="00C51F13">
        <w:rPr>
          <w:rFonts w:hAnsi="Times New Roman" w:ascii="Times New Roman"/>
          <w:szCs w:val="24"/>
        </w:rPr>
        <w:tab/>
      </w:r>
      <w:r w:rsidRPr="00C51F13">
        <w:rPr>
          <w:rFonts w:hAnsi="Times New Roman" w:ascii="Times New Roman"/>
          <w:szCs w:val="24"/>
        </w:rPr>
        <w:tab/>
      </w:r>
      <w:r w:rsidRPr="00C51F13">
        <w:rPr>
          <w:rFonts w:hAnsi="Times New Roman" w:ascii="Times New Roman"/>
          <w:szCs w:val="24"/>
        </w:rPr>
        <w:tab/>
      </w:r>
      <w:r w:rsidRPr="00C51F13">
        <w:rPr>
          <w:rFonts w:hAnsi="Times New Roman" w:ascii="Times New Roman"/>
          <w:szCs w:val="24"/>
        </w:rPr>
        <w:tab/>
      </w:r>
      <w:r w:rsidRPr="00C51F13">
        <w:rPr>
          <w:rFonts w:hAnsi="Times New Roman" w:ascii="Times New Roman"/>
          <w:szCs w:val="24"/>
        </w:rPr>
        <w:tab/>
      </w:r>
      <w:r w:rsidRPr="00C51F13">
        <w:rPr>
          <w:rFonts w:hAnsi="Times New Roman" w:ascii="Times New Roman"/>
          <w:szCs w:val="24"/>
        </w:rPr>
        <w:tab/>
        <w:t>20. St-2220/16-30</w:t>
      </w:r>
    </w:p>
    <w:p w:rsidRDefault="00C51F13" w:rsidP="00C51F13" w:rsidR="00C51F13" w:rsidRPr="00C51F13">
      <w:pPr>
        <w:jc w:val="center"/>
        <w:rPr>
          <w:rFonts w:hAnsi="Times New Roman" w:ascii="Times New Roman"/>
          <w:szCs w:val="24"/>
        </w:rPr>
      </w:pPr>
      <w:r w:rsidRPr="00C51F13">
        <w:rPr>
          <w:rFonts w:hAnsi="Times New Roman" w:ascii="Times New Roman"/>
          <w:szCs w:val="24"/>
        </w:rPr>
        <w:t>R E P U B L I K A    H R V A T S K A</w:t>
      </w:r>
    </w:p>
    <w:p w:rsidRDefault="00C51F13" w:rsidP="00C51F13" w:rsidR="00C51F13" w:rsidRPr="00C51F13">
      <w:pPr>
        <w:jc w:val="right"/>
        <w:rPr>
          <w:rFonts w:hAnsi="Times New Roman" w:ascii="Times New Roman"/>
          <w:szCs w:val="24"/>
        </w:rPr>
      </w:pPr>
    </w:p>
    <w:p w:rsidRDefault="00C51F13" w:rsidP="00C51F13" w:rsidR="00C51F13" w:rsidRPr="00C51F13">
      <w:pPr>
        <w:jc w:val="center"/>
        <w:rPr>
          <w:rFonts w:hAnsi="Times New Roman" w:ascii="Times New Roman"/>
          <w:szCs w:val="24"/>
        </w:rPr>
      </w:pPr>
      <w:r w:rsidRPr="00C51F13">
        <w:rPr>
          <w:rFonts w:hAnsi="Times New Roman" w:ascii="Times New Roman"/>
          <w:szCs w:val="24"/>
        </w:rPr>
        <w:t>R J E Š E N J E</w:t>
      </w:r>
    </w:p>
    <w:p w:rsidRDefault="00C51F13" w:rsidP="00C51F13" w:rsidR="00C51F13" w:rsidRPr="00C51F13">
      <w:pPr>
        <w:pStyle w:val="Tijeloteksta"/>
        <w:rPr>
          <w:rFonts w:hAnsi="Times New Roman" w:ascii="Times New Roman"/>
          <w:szCs w:val="24"/>
        </w:rPr>
      </w:pPr>
      <w:r w:rsidRPr="00C51F13">
        <w:rPr>
          <w:rFonts w:hAnsi="Times New Roman" w:ascii="Times New Roman"/>
          <w:szCs w:val="24"/>
        </w:rPr>
        <w:tab/>
      </w:r>
    </w:p>
    <w:p w:rsidRDefault="00C51F13" w:rsidP="00C51F13" w:rsidR="00C51F13" w:rsidRPr="00C51F13">
      <w:pPr>
        <w:pStyle w:val="Tijeloteksta"/>
        <w:ind w:firstLine="720"/>
        <w:rPr>
          <w:rFonts w:hAnsi="Times New Roman" w:ascii="Times New Roman"/>
          <w:szCs w:val="24"/>
        </w:rPr>
      </w:pPr>
      <w:r w:rsidRPr="00C51F13">
        <w:rPr>
          <w:rFonts w:hAnsi="Times New Roman" w:ascii="Times New Roman"/>
          <w:szCs w:val="24"/>
        </w:rPr>
        <w:t>TRGOVAČKI SUD U ZAGREBU, po sucu pojedincu Luciji Butigan, postupajući po prijedlogu Financijske agencije Zagreb, Regionalni centar Zagreb, Podružnica Zagreb, Trg svibanjskih žrtava 1995. 1, u stečajnom postupku nad dužnikom ASTING d.o.o., Zagreb (Grad Zagreb), Trakošćanska 4</w:t>
      </w:r>
      <w:r>
        <w:rPr>
          <w:rFonts w:hAnsi="Times New Roman" w:ascii="Times New Roman"/>
          <w:szCs w:val="24"/>
        </w:rPr>
        <w:t xml:space="preserve">, </w:t>
      </w:r>
      <w:r w:rsidRPr="00C51F13">
        <w:rPr>
          <w:rFonts w:hAnsi="Times New Roman" w:ascii="Times New Roman"/>
          <w:szCs w:val="24"/>
        </w:rPr>
        <w:t>OIB: 14097731210</w:t>
      </w:r>
      <w:r>
        <w:rPr>
          <w:rFonts w:hAnsi="Times New Roman" w:ascii="Times New Roman"/>
          <w:szCs w:val="24"/>
        </w:rPr>
        <w:t xml:space="preserve">, </w:t>
      </w:r>
      <w:r w:rsidRPr="00C51F13">
        <w:rPr>
          <w:rFonts w:hAnsi="Times New Roman" w:ascii="Times New Roman"/>
          <w:szCs w:val="24"/>
        </w:rPr>
        <w:t xml:space="preserve">dana </w:t>
      </w:r>
      <w:r>
        <w:rPr>
          <w:rFonts w:hAnsi="Times New Roman" w:ascii="Times New Roman"/>
          <w:szCs w:val="24"/>
        </w:rPr>
        <w:t>8</w:t>
      </w:r>
      <w:r w:rsidRPr="00C51F13">
        <w:rPr>
          <w:rFonts w:hAnsi="Times New Roman" w:ascii="Times New Roman"/>
          <w:szCs w:val="24"/>
        </w:rPr>
        <w:t>. prosinca 2017.</w:t>
      </w:r>
    </w:p>
    <w:p w:rsidRDefault="00C51F13" w:rsidP="00C51F13" w:rsidR="00C51F13" w:rsidRPr="00C51F13">
      <w:pPr>
        <w:pStyle w:val="Tijeloteksta"/>
        <w:rPr>
          <w:rFonts w:hAnsi="Times New Roman" w:ascii="Times New Roman"/>
          <w:szCs w:val="24"/>
        </w:rPr>
      </w:pPr>
    </w:p>
    <w:p w:rsidRDefault="00C51F13" w:rsidP="00C51F13" w:rsidR="00C51F13" w:rsidRPr="00C51F13">
      <w:pPr>
        <w:jc w:val="center"/>
        <w:rPr>
          <w:rFonts w:hAnsi="Times New Roman" w:ascii="Times New Roman"/>
          <w:szCs w:val="24"/>
        </w:rPr>
      </w:pPr>
      <w:r w:rsidRPr="00C51F13">
        <w:rPr>
          <w:rFonts w:hAnsi="Times New Roman" w:ascii="Times New Roman"/>
          <w:szCs w:val="24"/>
        </w:rPr>
        <w:t>r i j e š i o     j e</w:t>
      </w:r>
    </w:p>
    <w:p w:rsidRDefault="00C51F13" w:rsidP="00C51F13" w:rsidR="00C51F13" w:rsidRPr="00C51F13">
      <w:pPr>
        <w:jc w:val="both"/>
        <w:rPr>
          <w:rFonts w:hAnsi="Times New Roman" w:ascii="Times New Roman"/>
          <w:szCs w:val="24"/>
        </w:rPr>
      </w:pPr>
    </w:p>
    <w:p w:rsidRDefault="00C51F13" w:rsidP="00C51F13" w:rsidR="00C51F13">
      <w:pPr>
        <w:numPr>
          <w:ilvl w:val="0"/>
          <w:numId w:val="2"/>
        </w:numPr>
        <w:jc w:val="both"/>
        <w:rPr>
          <w:rFonts w:hAnsi="Times New Roman" w:ascii="Times New Roman"/>
          <w:szCs w:val="24"/>
        </w:rPr>
      </w:pPr>
      <w:r w:rsidRPr="00C51F13">
        <w:rPr>
          <w:rFonts w:hAnsi="Times New Roman" w:ascii="Times New Roman"/>
          <w:szCs w:val="24"/>
        </w:rPr>
        <w:t xml:space="preserve">Otvara se stečajni postupak nad stečajnim dužnikom ASTING d.o.o., Zagreb (Grad Zagreb), Trakošćanska 4, </w:t>
      </w:r>
      <w:r>
        <w:rPr>
          <w:rFonts w:hAnsi="Times New Roman" w:ascii="Times New Roman"/>
          <w:szCs w:val="24"/>
        </w:rPr>
        <w:t>OIB: 1409773121.</w:t>
      </w:r>
    </w:p>
    <w:p w:rsidRDefault="00C51F13" w:rsidP="00C51F13" w:rsidR="00C51F13">
      <w:pPr>
        <w:ind w:left="720"/>
        <w:jc w:val="both"/>
        <w:rPr>
          <w:rFonts w:hAnsi="Times New Roman" w:ascii="Times New Roman"/>
          <w:szCs w:val="24"/>
        </w:rPr>
      </w:pPr>
    </w:p>
    <w:p w:rsidRDefault="00C51F13" w:rsidP="00C51F13" w:rsidR="00C51F13" w:rsidRPr="00C51F13">
      <w:pPr>
        <w:numPr>
          <w:ilvl w:val="0"/>
          <w:numId w:val="2"/>
        </w:numPr>
        <w:jc w:val="both"/>
        <w:rPr>
          <w:rFonts w:hAnsi="Times New Roman" w:ascii="Times New Roman"/>
          <w:szCs w:val="24"/>
        </w:rPr>
      </w:pPr>
      <w:r w:rsidRPr="00C51F13">
        <w:rPr>
          <w:rFonts w:eastAsia="Batang" w:hAnsi="Times New Roman" w:ascii="Times New Roman"/>
          <w:bCs/>
          <w:szCs w:val="24"/>
        </w:rPr>
        <w:t xml:space="preserve">Za stečajnog upravitelja imenuje se </w:t>
      </w:r>
      <w:r w:rsidRPr="00C51F13">
        <w:rPr>
          <w:rFonts w:hAnsi="Times New Roman" w:ascii="Times New Roman"/>
          <w:szCs w:val="24"/>
        </w:rPr>
        <w:t xml:space="preserve">Mato Čičak, </w:t>
      </w:r>
      <w:r w:rsidRPr="00C51F13">
        <w:rPr>
          <w:rFonts w:eastAsiaTheme="minorHAnsi" w:hAnsi="Times New Roman" w:ascii="Times New Roman"/>
          <w:szCs w:val="24"/>
          <w:lang w:eastAsia="en-US"/>
        </w:rPr>
        <w:t>II. odvojak Deverićeve 5, Donja</w:t>
      </w:r>
      <w:r>
        <w:rPr>
          <w:rFonts w:eastAsiaTheme="minorHAnsi" w:hAnsi="Times New Roman" w:ascii="Times New Roman"/>
          <w:szCs w:val="24"/>
          <w:lang w:eastAsia="en-US"/>
        </w:rPr>
        <w:t xml:space="preserve"> </w:t>
      </w:r>
    </w:p>
    <w:p w:rsidRDefault="00C51F13" w:rsidP="00C51F13" w:rsidR="00C51F13" w:rsidRPr="00C51F13">
      <w:pPr>
        <w:overflowPunct/>
        <w:ind w:firstLine="708"/>
        <w:rPr>
          <w:rFonts w:hAnsi="Times New Roman" w:ascii="Times New Roman"/>
          <w:szCs w:val="24"/>
        </w:rPr>
      </w:pPr>
      <w:r w:rsidRPr="00C51F13">
        <w:rPr>
          <w:rFonts w:eastAsiaTheme="minorHAnsi" w:hAnsi="Times New Roman" w:ascii="Times New Roman"/>
          <w:szCs w:val="24"/>
          <w:lang w:eastAsia="en-US"/>
        </w:rPr>
        <w:t>Lomnica,</w:t>
      </w:r>
      <w:r w:rsidRPr="00C51F13">
        <w:rPr>
          <w:rFonts w:hAnsi="Times New Roman" w:ascii="Times New Roman"/>
          <w:szCs w:val="24"/>
        </w:rPr>
        <w:t xml:space="preserve"> OIB </w:t>
      </w:r>
      <w:r w:rsidRPr="00C51F13">
        <w:rPr>
          <w:rFonts w:eastAsiaTheme="minorHAnsi" w:hAnsi="Times New Roman" w:ascii="Times New Roman"/>
          <w:szCs w:val="24"/>
          <w:lang w:eastAsia="en-US"/>
        </w:rPr>
        <w:t>63670108668</w:t>
      </w:r>
      <w:r w:rsidRPr="00C51F13">
        <w:rPr>
          <w:rFonts w:eastAsia="Batang" w:hAnsi="Times New Roman" w:ascii="Times New Roman"/>
          <w:bCs/>
          <w:szCs w:val="24"/>
        </w:rPr>
        <w:t>.</w:t>
      </w:r>
    </w:p>
    <w:p w:rsidRDefault="00C51F13" w:rsidP="00C51F13" w:rsidR="00C51F13" w:rsidRPr="00C51F13">
      <w:pPr>
        <w:jc w:val="both"/>
        <w:rPr>
          <w:rFonts w:hAnsi="Times New Roman" w:ascii="Times New Roman"/>
          <w:szCs w:val="24"/>
        </w:rPr>
      </w:pPr>
    </w:p>
    <w:p w:rsidRDefault="00C51F13" w:rsidP="00C51F13" w:rsidR="00C51F13" w:rsidRPr="00C51F13">
      <w:pPr>
        <w:numPr>
          <w:ilvl w:val="0"/>
          <w:numId w:val="2"/>
        </w:numPr>
        <w:jc w:val="both"/>
        <w:rPr>
          <w:rFonts w:hAnsi="Times New Roman" w:ascii="Times New Roman"/>
          <w:szCs w:val="24"/>
        </w:rPr>
      </w:pPr>
      <w:r w:rsidRPr="00C51F13">
        <w:rPr>
          <w:rFonts w:hAnsi="Times New Roman" w:ascii="Times New Roman"/>
          <w:szCs w:val="24"/>
        </w:rPr>
        <w:t xml:space="preserve">Stečajni postupak otvoren je dana </w:t>
      </w:r>
      <w:r w:rsidR="00F719AF">
        <w:rPr>
          <w:rFonts w:hAnsi="Times New Roman" w:ascii="Times New Roman"/>
          <w:szCs w:val="24"/>
        </w:rPr>
        <w:t>8</w:t>
      </w:r>
      <w:r w:rsidRPr="00C51F13">
        <w:rPr>
          <w:rFonts w:hAnsi="Times New Roman" w:ascii="Times New Roman"/>
          <w:szCs w:val="24"/>
        </w:rPr>
        <w:t xml:space="preserve">. prosinca u  </w:t>
      </w:r>
      <w:r w:rsidR="00F719AF">
        <w:rPr>
          <w:rFonts w:hAnsi="Times New Roman" w:ascii="Times New Roman"/>
          <w:szCs w:val="24"/>
        </w:rPr>
        <w:t>15</w:t>
      </w:r>
      <w:r w:rsidRPr="00C51F13">
        <w:rPr>
          <w:rFonts w:hAnsi="Times New Roman" w:ascii="Times New Roman"/>
          <w:szCs w:val="24"/>
        </w:rPr>
        <w:t xml:space="preserve">,00 sati, a kojeg je dana u naznačeno vrijeme, ovo rješenje o otvaranju stečajnog postupka objavljeno na Mrežnoj stranici e-Oglasna ploča Trgovačkog suda u Zagrebu. </w:t>
      </w:r>
    </w:p>
    <w:p w:rsidRDefault="00C51F13" w:rsidP="00C51F13" w:rsidR="00C51F13" w:rsidRPr="00C51F13">
      <w:pPr>
        <w:jc w:val="both"/>
        <w:rPr>
          <w:rFonts w:hAnsi="Times New Roman" w:ascii="Times New Roman"/>
          <w:szCs w:val="24"/>
        </w:rPr>
      </w:pPr>
    </w:p>
    <w:p w:rsidRDefault="00C51F13" w:rsidP="00C51F13" w:rsidR="00C51F13" w:rsidRPr="00C51F13">
      <w:pPr>
        <w:numPr>
          <w:ilvl w:val="0"/>
          <w:numId w:val="2"/>
        </w:numPr>
        <w:jc w:val="both"/>
        <w:rPr>
          <w:rFonts w:hAnsi="Times New Roman" w:ascii="Times New Roman"/>
          <w:szCs w:val="24"/>
        </w:rPr>
      </w:pPr>
      <w:r w:rsidRPr="00C51F13">
        <w:rPr>
          <w:rFonts w:hAnsi="Times New Roman" w:ascii="Times New Roman"/>
          <w:szCs w:val="24"/>
        </w:rPr>
        <w:t>Pozivaju se vjerovnici da u roku od 60 dana od dana objave ovog rješenja o otvaranju stečajnog postupka na Mrežnoj stranici e-Oglasna ploča Trgovačkog suda u Zagrebu, u skladu s pravilima Stečajnog zakona (NN 71/15), o prijavi tražbina prijave svoje tražbine.</w:t>
      </w:r>
    </w:p>
    <w:p w:rsidRDefault="00C51F13" w:rsidP="00C51F13" w:rsidR="00C51F13" w:rsidRPr="00C51F13">
      <w:pPr>
        <w:ind w:left="720"/>
        <w:jc w:val="both"/>
        <w:rPr>
          <w:rFonts w:hAnsi="Times New Roman" w:ascii="Times New Roman"/>
          <w:szCs w:val="24"/>
        </w:rPr>
      </w:pPr>
    </w:p>
    <w:p w:rsidRDefault="00C51F13" w:rsidP="00C51F13" w:rsidR="00C51F13" w:rsidRPr="00C51F13">
      <w:pPr>
        <w:numPr>
          <w:ilvl w:val="0"/>
          <w:numId w:val="2"/>
        </w:numPr>
        <w:jc w:val="both"/>
        <w:rPr>
          <w:rFonts w:hAnsi="Times New Roman" w:ascii="Times New Roman"/>
          <w:szCs w:val="24"/>
        </w:rPr>
      </w:pPr>
      <w:r w:rsidRPr="00C51F13">
        <w:rPr>
          <w:rFonts w:hAnsi="Times New Roman" w:ascii="Times New Roman"/>
          <w:szCs w:val="24"/>
        </w:rPr>
        <w:t xml:space="preserve">Pozivaju se razlučni i izlučni vjerovnici da stečajnom upravitelju u roku od 60 dana od dana objave rješenja o otvaranju stečajnog postupka na Mrežnoj stranici e-Oglasna ploča Trgovačkog suda u Zagrebu, podneskom obavijeste o svojim pravima, u skladu s pravilima Stečajnog zakona ("NN" 71/15), o obavješćivanju o izlučnim i razlučnim pravima. </w:t>
      </w:r>
    </w:p>
    <w:p w:rsidRDefault="00C51F13" w:rsidP="00C51F13" w:rsidR="00C51F13" w:rsidRPr="00C51F13">
      <w:pPr>
        <w:ind w:left="720"/>
        <w:jc w:val="both"/>
        <w:rPr>
          <w:rFonts w:hAnsi="Times New Roman" w:ascii="Times New Roman"/>
          <w:szCs w:val="24"/>
        </w:rPr>
      </w:pPr>
    </w:p>
    <w:p w:rsidRDefault="00C51F13" w:rsidP="00C51F13" w:rsidR="00C51F13" w:rsidRPr="00C51F13">
      <w:pPr>
        <w:numPr>
          <w:ilvl w:val="0"/>
          <w:numId w:val="2"/>
        </w:numPr>
        <w:jc w:val="both"/>
        <w:rPr>
          <w:rFonts w:hAnsi="Times New Roman" w:ascii="Times New Roman"/>
          <w:szCs w:val="24"/>
        </w:rPr>
      </w:pPr>
      <w:r w:rsidRPr="00C51F13">
        <w:rPr>
          <w:rFonts w:hAnsi="Times New Roman" w:ascii="Times New Roman"/>
          <w:szCs w:val="24"/>
        </w:rPr>
        <w:t>Pozivaju se dužnikovi dužnici da svoje obveze bez odgode ispunjavaju stečajnom upravitelju za stečajnog dužnika.</w:t>
      </w:r>
    </w:p>
    <w:p w:rsidRDefault="00C51F13" w:rsidP="00C51F13" w:rsidR="00C51F13" w:rsidRPr="00C51F13">
      <w:pPr>
        <w:jc w:val="both"/>
        <w:rPr>
          <w:rFonts w:hAnsi="Times New Roman" w:ascii="Times New Roman"/>
          <w:szCs w:val="24"/>
        </w:rPr>
      </w:pPr>
      <w:r w:rsidRPr="00C51F13">
        <w:rPr>
          <w:rFonts w:hAnsi="Times New Roman" w:ascii="Times New Roman"/>
          <w:szCs w:val="24"/>
        </w:rPr>
        <w:t xml:space="preserve"> </w:t>
      </w:r>
    </w:p>
    <w:p w:rsidRDefault="00C51F13" w:rsidP="00C51F13" w:rsidR="00C51F13" w:rsidRPr="00C51F13">
      <w:pPr>
        <w:numPr>
          <w:ilvl w:val="0"/>
          <w:numId w:val="2"/>
        </w:numPr>
        <w:jc w:val="both"/>
        <w:rPr>
          <w:rFonts w:hAnsi="Times New Roman" w:ascii="Times New Roman"/>
          <w:szCs w:val="24"/>
        </w:rPr>
      </w:pPr>
      <w:r w:rsidRPr="00C51F13">
        <w:rPr>
          <w:rFonts w:hAnsi="Times New Roman" w:ascii="Times New Roman"/>
          <w:szCs w:val="24"/>
        </w:rPr>
        <w:t>Ovo Rješen</w:t>
      </w:r>
      <w:r w:rsidR="00F719AF">
        <w:rPr>
          <w:rFonts w:hAnsi="Times New Roman" w:ascii="Times New Roman"/>
          <w:szCs w:val="24"/>
        </w:rPr>
        <w:t xml:space="preserve">je dostavlja se Općinskom građanskom sudu u Zagrebu, Zemljišnoknjižni odjel Zagreb, </w:t>
      </w:r>
      <w:r w:rsidRPr="00C51F13">
        <w:rPr>
          <w:rFonts w:hAnsi="Times New Roman" w:ascii="Times New Roman"/>
          <w:szCs w:val="24"/>
        </w:rPr>
        <w:t xml:space="preserve">radi provedbe upisa zabilježbe otvaranja stečajnog postupka nad dužnikom </w:t>
      </w:r>
      <w:r w:rsidR="00F719AF" w:rsidRPr="00C51F13">
        <w:rPr>
          <w:rFonts w:hAnsi="Times New Roman" w:ascii="Times New Roman"/>
          <w:szCs w:val="24"/>
        </w:rPr>
        <w:t xml:space="preserve">ASTING d.o.o., Zagreb (Grad Zagreb), Trakošćanska 4, </w:t>
      </w:r>
      <w:r w:rsidR="00F719AF">
        <w:rPr>
          <w:rFonts w:hAnsi="Times New Roman" w:ascii="Times New Roman"/>
          <w:szCs w:val="24"/>
        </w:rPr>
        <w:t>OIB: 1409773121,</w:t>
      </w:r>
      <w:r w:rsidRPr="00C51F13">
        <w:rPr>
          <w:rFonts w:hAnsi="Times New Roman" w:ascii="Times New Roman"/>
          <w:szCs w:val="24"/>
        </w:rPr>
        <w:t xml:space="preserve"> na imovini – nekretnine, kako slijedi:  </w:t>
      </w:r>
    </w:p>
    <w:p w:rsidRDefault="00F719AF" w:rsidP="00C51F13" w:rsidR="00F719AF">
      <w:pPr>
        <w:ind w:left="720"/>
        <w:jc w:val="both"/>
        <w:rPr>
          <w:rFonts w:hAnsi="Times New Roman" w:ascii="Times New Roman"/>
          <w:color w:val="FF0000"/>
          <w:szCs w:val="24"/>
        </w:rPr>
      </w:pPr>
    </w:p>
    <w:p w:rsidRDefault="00F719AF" w:rsidP="00C51F13" w:rsidR="00C51F13">
      <w:pPr>
        <w:ind w:left="720"/>
        <w:jc w:val="both"/>
        <w:rPr>
          <w:rFonts w:hAnsi="Times New Roman" w:ascii="Times New Roman"/>
        </w:rPr>
      </w:pPr>
      <w:r w:rsidRPr="00F719AF">
        <w:rPr>
          <w:rFonts w:hAnsi="Times New Roman" w:ascii="Times New Roman"/>
          <w:color w:themeColor="text1" w:val="000000"/>
          <w:szCs w:val="24"/>
        </w:rPr>
        <w:lastRenderedPageBreak/>
        <w:t xml:space="preserve">- </w:t>
      </w:r>
      <w:r w:rsidRPr="00F719AF">
        <w:rPr>
          <w:rFonts w:hAnsi="Times New Roman" w:ascii="Times New Roman"/>
          <w:color w:themeColor="text1" w:val="000000"/>
        </w:rPr>
        <w:t>nekretnine upisane u zk. ul. 30082 k.o. Grad Zagreb, kat. čes. 5790/1-STAMBENO-POSLOVNA ZGRADA BR. 39, STAMBENO-POSLOVNA ZGRADA BR. 41 I 43, STAMBENO</w:t>
      </w:r>
      <w:r w:rsidRPr="00F719AF">
        <w:rPr>
          <w:rFonts w:hAnsi="Times New Roman" w:ascii="Times New Roman"/>
        </w:rPr>
        <w:t>-POSLOVNA ZGRADA BR. 45 I 47, TE PODZEMNA GARAŽA I DVORIŠTE U ZAGREBU, HORVAĆANSKA CESTA, UKUPNO POVRŠINE 6050 m2, I TO Rbr. 338. Suvlasnički dio: 38/10000 ETAŽNO VLASNIŠTVO (E-338), 1. poslovni prostor br. 6 tip PP6 u prizemlju građevine H2, površine 72</w:t>
      </w:r>
      <w:r>
        <w:rPr>
          <w:rFonts w:hAnsi="Times New Roman" w:ascii="Times New Roman"/>
        </w:rPr>
        <w:t>,</w:t>
      </w:r>
      <w:r w:rsidRPr="00F719AF">
        <w:rPr>
          <w:rFonts w:hAnsi="Times New Roman" w:ascii="Times New Roman"/>
        </w:rPr>
        <w:t>01 čm</w:t>
      </w:r>
      <w:r>
        <w:rPr>
          <w:rFonts w:hAnsi="Times New Roman" w:ascii="Times New Roman"/>
        </w:rPr>
        <w:t>.</w:t>
      </w:r>
      <w:r w:rsidRPr="00F719AF">
        <w:rPr>
          <w:rFonts w:hAnsi="Times New Roman" w:ascii="Times New Roman"/>
        </w:rPr>
        <w:t xml:space="preserve"> </w:t>
      </w:r>
    </w:p>
    <w:p w:rsidRDefault="00F719AF" w:rsidP="00C51F13" w:rsidR="00F719AF" w:rsidRPr="00C51F13">
      <w:pPr>
        <w:ind w:left="720"/>
        <w:jc w:val="both"/>
        <w:rPr>
          <w:rFonts w:hAnsi="Times New Roman" w:ascii="Times New Roman"/>
          <w:szCs w:val="24"/>
        </w:rPr>
      </w:pPr>
    </w:p>
    <w:p w:rsidRDefault="00C51F13" w:rsidP="00C51F13" w:rsidR="00C51F13" w:rsidRPr="00F719AF">
      <w:pPr>
        <w:numPr>
          <w:ilvl w:val="0"/>
          <w:numId w:val="2"/>
        </w:numPr>
        <w:jc w:val="both"/>
        <w:rPr>
          <w:rFonts w:hAnsi="Times New Roman" w:ascii="Times New Roman"/>
          <w:color w:themeColor="text1" w:val="000000"/>
          <w:szCs w:val="24"/>
        </w:rPr>
      </w:pPr>
      <w:r w:rsidRPr="00C51F13">
        <w:rPr>
          <w:rFonts w:hAnsi="Times New Roman" w:ascii="Times New Roman"/>
          <w:szCs w:val="24"/>
        </w:rPr>
        <w:t xml:space="preserve">Ovo Rješenje dostavlja se RH, MUP, Policijska uprava Zagrebačka, Sektor upravnih i inspekcijskih poslova, Služba za upravne poslove, radi provedbe upisa zabilježbe </w:t>
      </w:r>
      <w:r w:rsidRPr="00F719AF">
        <w:rPr>
          <w:rFonts w:hAnsi="Times New Roman" w:ascii="Times New Roman"/>
          <w:color w:themeColor="text1" w:val="000000"/>
          <w:szCs w:val="24"/>
        </w:rPr>
        <w:t xml:space="preserve">otvaranja stečajnog postupka nad dužnikom </w:t>
      </w:r>
      <w:r w:rsidR="00F719AF" w:rsidRPr="00F719AF">
        <w:rPr>
          <w:rFonts w:hAnsi="Times New Roman" w:ascii="Times New Roman"/>
          <w:color w:themeColor="text1" w:val="000000"/>
          <w:szCs w:val="24"/>
        </w:rPr>
        <w:t xml:space="preserve">ASTING d.o.o., Zagreb (Grad Zagreb), Trakošćanska 4, OIB: 1409773121, </w:t>
      </w:r>
      <w:r w:rsidRPr="00F719AF">
        <w:rPr>
          <w:rFonts w:hAnsi="Times New Roman" w:ascii="Times New Roman"/>
          <w:color w:themeColor="text1" w:val="000000"/>
          <w:szCs w:val="24"/>
        </w:rPr>
        <w:t xml:space="preserve">na imovini - pokretnine kako slijedi:  </w:t>
      </w:r>
    </w:p>
    <w:p w:rsidRDefault="00C51F13" w:rsidP="00C51F13" w:rsidR="00C51F13" w:rsidRPr="00F719AF">
      <w:pPr>
        <w:jc w:val="both"/>
        <w:rPr>
          <w:rFonts w:hAnsi="Times New Roman" w:ascii="Times New Roman"/>
          <w:color w:themeColor="text1" w:val="000000"/>
          <w:szCs w:val="24"/>
        </w:rPr>
      </w:pPr>
    </w:p>
    <w:p w:rsidRDefault="00F719AF" w:rsidP="00F719AF" w:rsidR="00F719AF" w:rsidRPr="00F719AF">
      <w:pPr>
        <w:pStyle w:val="Odlomakpopisa"/>
        <w:ind w:left="742"/>
        <w:jc w:val="both"/>
        <w:rPr>
          <w:rFonts w:hAnsi="Times New Roman" w:ascii="Times New Roman"/>
          <w:color w:themeColor="text1" w:val="000000"/>
          <w:szCs w:val="24"/>
        </w:rPr>
      </w:pPr>
      <w:r>
        <w:rPr>
          <w:rFonts w:hAnsi="Times New Roman" w:ascii="Times New Roman"/>
          <w:color w:themeColor="text1" w:val="000000"/>
        </w:rPr>
        <w:t>-</w:t>
      </w:r>
      <w:r w:rsidRPr="00F719AF">
        <w:rPr>
          <w:rFonts w:hAnsi="Times New Roman" w:ascii="Times New Roman"/>
          <w:color w:themeColor="text1" w:val="000000"/>
        </w:rPr>
        <w:t xml:space="preserve"> OSOBNI AUTOMOBIL marke MERCEDES, 17CDI L, godina proizvodnje 2002., reg. oznaka ZG-6816-AI (ali da je isto objavljeno 05.07.2012.)</w:t>
      </w:r>
    </w:p>
    <w:p w:rsidRDefault="00F719AF" w:rsidP="00F719AF" w:rsidR="00F719AF" w:rsidRPr="00F719AF">
      <w:pPr>
        <w:pStyle w:val="Odlomakpopisa"/>
        <w:ind w:left="742"/>
        <w:jc w:val="both"/>
        <w:rPr>
          <w:rFonts w:hAnsi="Times New Roman" w:ascii="Times New Roman"/>
          <w:color w:val="FF0000"/>
          <w:szCs w:val="24"/>
        </w:rPr>
      </w:pPr>
      <w:r>
        <w:rPr>
          <w:rFonts w:hAnsi="Times New Roman" w:ascii="Times New Roman"/>
          <w:color w:themeColor="text1" w:val="000000"/>
        </w:rPr>
        <w:t>-</w:t>
      </w:r>
      <w:r w:rsidRPr="00F719AF">
        <w:rPr>
          <w:rFonts w:hAnsi="Times New Roman" w:ascii="Times New Roman"/>
          <w:color w:themeColor="text1" w:val="000000"/>
        </w:rPr>
        <w:t xml:space="preserve"> TERETNI AUTOMOBIL marke DAF VH 3.15 godina proizvodnje 1991., reg. oznake ZG-305-NM</w:t>
      </w:r>
      <w:r w:rsidRPr="00F719AF">
        <w:rPr>
          <w:rFonts w:hAnsi="Times New Roman" w:ascii="Times New Roman"/>
        </w:rPr>
        <w:t>, odjavljeno 06.07.2012.</w:t>
      </w:r>
    </w:p>
    <w:p w:rsidRDefault="00C51F13" w:rsidP="00C51F13" w:rsidR="00C51F13" w:rsidRPr="00C51F13">
      <w:pPr>
        <w:jc w:val="both"/>
        <w:rPr>
          <w:rFonts w:hAnsi="Times New Roman" w:ascii="Times New Roman"/>
          <w:szCs w:val="24"/>
        </w:rPr>
      </w:pPr>
    </w:p>
    <w:p w:rsidRDefault="00C51F13" w:rsidP="00C51F13" w:rsidR="00C51F13" w:rsidRPr="00C51F13">
      <w:pPr>
        <w:numPr>
          <w:ilvl w:val="0"/>
          <w:numId w:val="2"/>
        </w:numPr>
        <w:jc w:val="both"/>
        <w:rPr>
          <w:rFonts w:hAnsi="Times New Roman" w:ascii="Times New Roman"/>
          <w:szCs w:val="24"/>
        </w:rPr>
      </w:pPr>
      <w:r w:rsidRPr="00C51F13">
        <w:rPr>
          <w:rFonts w:hAnsi="Times New Roman" w:ascii="Times New Roman"/>
          <w:szCs w:val="24"/>
        </w:rPr>
        <w:t xml:space="preserve">Ročište vjerovnika na kojem će se ispitati prijavljene tražbine (ispitno ročište) određuje se za </w:t>
      </w:r>
      <w:r w:rsidRPr="00C51F13">
        <w:rPr>
          <w:rFonts w:hAnsi="Times New Roman" w:ascii="Times New Roman"/>
          <w:b/>
          <w:szCs w:val="24"/>
          <w:u w:val="single"/>
        </w:rPr>
        <w:t xml:space="preserve">dan </w:t>
      </w:r>
      <w:r w:rsidR="00F719AF">
        <w:rPr>
          <w:rFonts w:hAnsi="Times New Roman" w:ascii="Times New Roman"/>
          <w:b/>
          <w:szCs w:val="24"/>
          <w:u w:val="single"/>
        </w:rPr>
        <w:t>10</w:t>
      </w:r>
      <w:r w:rsidRPr="00C51F13">
        <w:rPr>
          <w:rFonts w:hAnsi="Times New Roman" w:ascii="Times New Roman"/>
          <w:b/>
          <w:szCs w:val="24"/>
          <w:u w:val="single"/>
        </w:rPr>
        <w:t xml:space="preserve">. </w:t>
      </w:r>
      <w:r w:rsidR="00F719AF">
        <w:rPr>
          <w:rFonts w:hAnsi="Times New Roman" w:ascii="Times New Roman"/>
          <w:b/>
          <w:szCs w:val="24"/>
          <w:u w:val="single"/>
        </w:rPr>
        <w:t>travnja</w:t>
      </w:r>
      <w:r w:rsidRPr="00C51F13">
        <w:rPr>
          <w:rFonts w:hAnsi="Times New Roman" w:ascii="Times New Roman"/>
          <w:b/>
          <w:szCs w:val="24"/>
          <w:u w:val="single"/>
        </w:rPr>
        <w:t xml:space="preserve"> 2018. u 10:45 sati,</w:t>
      </w:r>
      <w:r w:rsidRPr="00C51F13">
        <w:rPr>
          <w:rFonts w:hAnsi="Times New Roman" w:ascii="Times New Roman"/>
          <w:szCs w:val="24"/>
        </w:rPr>
        <w:t xml:space="preserve"> u zgradi Trgovačkog suda u Zagrebu, Zagreb, Petrinjska 8, soba br. </w:t>
      </w:r>
      <w:r w:rsidR="00F719AF">
        <w:rPr>
          <w:rFonts w:hAnsi="Times New Roman" w:ascii="Times New Roman"/>
          <w:szCs w:val="24"/>
        </w:rPr>
        <w:t>91</w:t>
      </w:r>
      <w:r w:rsidRPr="00C51F13">
        <w:rPr>
          <w:rFonts w:hAnsi="Times New Roman" w:ascii="Times New Roman"/>
          <w:szCs w:val="24"/>
        </w:rPr>
        <w:t xml:space="preserve"> (ulična zgrada). </w:t>
      </w:r>
    </w:p>
    <w:p w:rsidRDefault="00C51F13" w:rsidP="00C51F13" w:rsidR="00C51F13" w:rsidRPr="00C51F13">
      <w:pPr>
        <w:jc w:val="both"/>
        <w:rPr>
          <w:rFonts w:hAnsi="Times New Roman" w:ascii="Times New Roman"/>
          <w:szCs w:val="24"/>
        </w:rPr>
      </w:pPr>
    </w:p>
    <w:p w:rsidRDefault="00C51F13" w:rsidP="00C51F13" w:rsidR="00C51F13" w:rsidRPr="00C51F13">
      <w:pPr>
        <w:numPr>
          <w:ilvl w:val="0"/>
          <w:numId w:val="2"/>
        </w:numPr>
        <w:jc w:val="both"/>
        <w:rPr>
          <w:rFonts w:hAnsi="Times New Roman" w:ascii="Times New Roman"/>
          <w:szCs w:val="24"/>
        </w:rPr>
      </w:pPr>
      <w:r w:rsidRPr="00C51F13">
        <w:rPr>
          <w:rFonts w:hAnsi="Times New Roman" w:ascii="Times New Roman"/>
          <w:szCs w:val="24"/>
        </w:rPr>
        <w:t xml:space="preserve">Skupština vjerovnika na kojoj će se na temelju izvješća stečajnog upravitelja odlučivati o daljnjem tijeku stečajnog postupka (izvještajno ročište) određuje se za isti dan i na istom mjestu u </w:t>
      </w:r>
      <w:r w:rsidRPr="00C51F13">
        <w:rPr>
          <w:rFonts w:hAnsi="Times New Roman" w:ascii="Times New Roman"/>
          <w:b/>
          <w:szCs w:val="24"/>
          <w:u w:val="single"/>
        </w:rPr>
        <w:t>11:00</w:t>
      </w:r>
      <w:r w:rsidRPr="00C51F13">
        <w:rPr>
          <w:rFonts w:hAnsi="Times New Roman" w:ascii="Times New Roman"/>
          <w:szCs w:val="24"/>
        </w:rPr>
        <w:t xml:space="preserve"> sati. </w:t>
      </w:r>
    </w:p>
    <w:p w:rsidRDefault="00C51F13" w:rsidP="00C51F13" w:rsidR="00C51F13" w:rsidRPr="00C51F13">
      <w:pPr>
        <w:jc w:val="both"/>
        <w:rPr>
          <w:rFonts w:hAnsi="Times New Roman" w:ascii="Times New Roman"/>
          <w:szCs w:val="24"/>
        </w:rPr>
      </w:pPr>
    </w:p>
    <w:p w:rsidRDefault="00C51F13" w:rsidP="00C51F13" w:rsidR="00C51F13" w:rsidRPr="00C51F13">
      <w:pPr>
        <w:tabs>
          <w:tab w:pos="720" w:val="left"/>
          <w:tab w:pos="1440" w:val="left"/>
          <w:tab w:pos="2869" w:val="left"/>
        </w:tabs>
        <w:jc w:val="center"/>
        <w:rPr>
          <w:rFonts w:hAnsi="Times New Roman" w:ascii="Times New Roman"/>
          <w:szCs w:val="24"/>
        </w:rPr>
      </w:pPr>
      <w:r w:rsidRPr="00C51F13">
        <w:rPr>
          <w:rFonts w:hAnsi="Times New Roman" w:ascii="Times New Roman"/>
          <w:szCs w:val="24"/>
        </w:rPr>
        <w:t>Obrazloženje</w:t>
      </w:r>
    </w:p>
    <w:p w:rsidRDefault="00C51F13" w:rsidP="00C51F13" w:rsidR="00C51F13" w:rsidRPr="00C51F13">
      <w:pPr>
        <w:jc w:val="both"/>
        <w:rPr>
          <w:rFonts w:hAnsi="Times New Roman" w:ascii="Times New Roman"/>
          <w:bCs/>
          <w:szCs w:val="24"/>
        </w:rPr>
      </w:pPr>
    </w:p>
    <w:p w:rsidRDefault="00C51F13" w:rsidP="00C51F13" w:rsidR="00C51F13" w:rsidRPr="00C51F13">
      <w:pPr>
        <w:jc w:val="both"/>
        <w:rPr>
          <w:rFonts w:hAnsi="Times New Roman" w:ascii="Times New Roman"/>
          <w:szCs w:val="24"/>
        </w:rPr>
      </w:pPr>
      <w:r w:rsidRPr="00C51F13">
        <w:rPr>
          <w:rFonts w:hAnsi="Times New Roman" w:ascii="Times New Roman"/>
          <w:bCs/>
          <w:szCs w:val="24"/>
        </w:rPr>
        <w:tab/>
        <w:t xml:space="preserve">Povodom podnesenog prijedloga za otvaranje stečajnog postupka podnositelja Financijske agencije Zagreb, sud je pokrenuo prethodni postupak, te odredio i održao ročište radi očitovanja o prijedlog za otvaranje stečajnog postupka nad navedenim dužnikom </w:t>
      </w:r>
      <w:r w:rsidR="00F719AF" w:rsidRPr="00C51F13">
        <w:rPr>
          <w:rFonts w:hAnsi="Times New Roman" w:ascii="Times New Roman"/>
          <w:szCs w:val="24"/>
        </w:rPr>
        <w:t xml:space="preserve">ASTING d.o.o., Zagreb (Grad Zagreb), Trakošćanska 4, </w:t>
      </w:r>
      <w:r w:rsidR="00F719AF">
        <w:rPr>
          <w:rFonts w:hAnsi="Times New Roman" w:ascii="Times New Roman"/>
          <w:szCs w:val="24"/>
        </w:rPr>
        <w:t>OIB: 1409773121</w:t>
      </w:r>
      <w:r w:rsidRPr="00C51F13">
        <w:rPr>
          <w:rFonts w:hAnsi="Times New Roman" w:ascii="Times New Roman"/>
          <w:szCs w:val="24"/>
        </w:rPr>
        <w:t>.</w:t>
      </w:r>
    </w:p>
    <w:p w:rsidRDefault="00C51F13" w:rsidP="00CE3072" w:rsidR="00C51F13" w:rsidRPr="00C51F13">
      <w:pPr>
        <w:jc w:val="both"/>
        <w:rPr>
          <w:rFonts w:hAnsi="Times New Roman" w:ascii="Times New Roman"/>
          <w:szCs w:val="24"/>
        </w:rPr>
      </w:pPr>
      <w:r w:rsidRPr="00C51F13">
        <w:rPr>
          <w:rFonts w:hAnsi="Times New Roman" w:ascii="Times New Roman"/>
          <w:szCs w:val="24"/>
        </w:rPr>
        <w:tab/>
        <w:t xml:space="preserve">Na ročištu održanom radi očitovanja o prijedlogu za otvaranje stečajnog postupka zakonski zastupnik dužnika  na ročište se nije odazvao, niti je dostavio pisano očitovanje za navedeno ročište, a nije postupio ni po nalogu suda iz zaključka od </w:t>
      </w:r>
      <w:r w:rsidR="00A1442A">
        <w:rPr>
          <w:rFonts w:hAnsi="Times New Roman" w:ascii="Times New Roman"/>
          <w:szCs w:val="24"/>
        </w:rPr>
        <w:t>25.04.2017.</w:t>
      </w:r>
      <w:r w:rsidRPr="00C51F13">
        <w:rPr>
          <w:rFonts w:hAnsi="Times New Roman" w:ascii="Times New Roman"/>
          <w:szCs w:val="24"/>
        </w:rPr>
        <w:t xml:space="preserve"> odnosno nije dostavio podatke o financijsko gospodarskom stanju dužnika, podatku o imovini, kao ni podatke da li dužnik ima određena imovinska prava, da li ima kakvu novčanu ili drugu tražbinu prema svojim dužnicima, odnosno bilo kakvu imovinu koja bi činila stečajnu masu. </w:t>
      </w:r>
    </w:p>
    <w:p w:rsidRDefault="00C51F13" w:rsidP="00C51F13" w:rsidR="00C51F13">
      <w:pPr>
        <w:ind w:firstLine="708"/>
        <w:jc w:val="both"/>
        <w:rPr>
          <w:rFonts w:hAnsi="Times New Roman" w:ascii="Times New Roman"/>
          <w:szCs w:val="24"/>
        </w:rPr>
      </w:pPr>
      <w:r w:rsidRPr="00C51F13">
        <w:rPr>
          <w:rFonts w:hAnsi="Times New Roman" w:ascii="Times New Roman"/>
          <w:szCs w:val="24"/>
        </w:rPr>
        <w:t xml:space="preserve">Sud je imenovao privremenog st. upravitelja, te mu naložio da izvrši uvid u knjige i poslovnu dokumentaciju dužnika, te da ispita da li kod dužnika i nadalje postoji koji od stečajnih razloga, da ispita da li dužnik ima imovinu koja bi činila stečajnu mase, te mogu li se tom imovinom pokriti troškovi stečajnog postupka, kao i eventualno namirenje vjerovnika, a sve radi donošenja daljnje odluke o tome postoje li okolnosti za otvaranje i vođenje stečajnog postupka nad dužnikom ili postoje uvjeti za otvaranje i istovremeno zaključenje stečajnog postupka. </w:t>
      </w:r>
    </w:p>
    <w:p w:rsidRDefault="00C51F13" w:rsidP="00C51F13" w:rsidR="00A1442A">
      <w:pPr>
        <w:ind w:firstLine="708"/>
        <w:jc w:val="both"/>
        <w:rPr>
          <w:rFonts w:hAnsi="Times New Roman" w:ascii="Times New Roman"/>
          <w:szCs w:val="24"/>
        </w:rPr>
      </w:pPr>
      <w:r w:rsidRPr="00C51F13">
        <w:rPr>
          <w:rFonts w:hAnsi="Times New Roman" w:ascii="Times New Roman"/>
          <w:szCs w:val="24"/>
        </w:rPr>
        <w:t>Imenovani privremeni stečajni u</w:t>
      </w:r>
      <w:r w:rsidR="00A1442A">
        <w:rPr>
          <w:rFonts w:hAnsi="Times New Roman" w:ascii="Times New Roman"/>
          <w:szCs w:val="24"/>
        </w:rPr>
        <w:t>pravitelj u ovosudni spis dana 21</w:t>
      </w:r>
      <w:r w:rsidRPr="00C51F13">
        <w:rPr>
          <w:rFonts w:hAnsi="Times New Roman" w:ascii="Times New Roman"/>
          <w:szCs w:val="24"/>
        </w:rPr>
        <w:t>. studenog 2017. godi</w:t>
      </w:r>
      <w:r w:rsidR="00A1442A">
        <w:rPr>
          <w:rFonts w:hAnsi="Times New Roman" w:ascii="Times New Roman"/>
          <w:szCs w:val="24"/>
        </w:rPr>
        <w:t xml:space="preserve">ne dostavio je pisano izvješće. </w:t>
      </w:r>
      <w:r w:rsidRPr="00C51F13">
        <w:rPr>
          <w:rFonts w:hAnsi="Times New Roman" w:ascii="Times New Roman"/>
          <w:szCs w:val="24"/>
        </w:rPr>
        <w:t>Na ročištu radi rasprave o uvjetima za otvaranje stečajnog postupka, privremeni stečajni upravitelj u cijelosti je ostao kao kod navoda u podnesenom pisanom izvješću.</w:t>
      </w:r>
    </w:p>
    <w:p w:rsidRDefault="00A1442A" w:rsidP="00C51F13" w:rsidR="00C51F13" w:rsidRPr="00C51F13">
      <w:pPr>
        <w:ind w:firstLine="708"/>
        <w:jc w:val="both"/>
        <w:rPr>
          <w:rFonts w:hAnsi="Times New Roman" w:ascii="Times New Roman"/>
          <w:szCs w:val="24"/>
        </w:rPr>
      </w:pPr>
      <w:r>
        <w:rPr>
          <w:rFonts w:hAnsi="Times New Roman" w:ascii="Times New Roman"/>
          <w:szCs w:val="24"/>
        </w:rPr>
        <w:t xml:space="preserve">Naime, iz izvješća </w:t>
      </w:r>
      <w:r w:rsidR="00C51F13" w:rsidRPr="00C51F13">
        <w:rPr>
          <w:rFonts w:hAnsi="Times New Roman" w:ascii="Times New Roman"/>
          <w:szCs w:val="24"/>
        </w:rPr>
        <w:t>privremen</w:t>
      </w:r>
      <w:r>
        <w:rPr>
          <w:rFonts w:hAnsi="Times New Roman" w:ascii="Times New Roman"/>
          <w:szCs w:val="24"/>
        </w:rPr>
        <w:t>og</w:t>
      </w:r>
      <w:r w:rsidR="00C51F13" w:rsidRPr="00C51F13">
        <w:rPr>
          <w:rFonts w:hAnsi="Times New Roman" w:ascii="Times New Roman"/>
          <w:szCs w:val="24"/>
        </w:rPr>
        <w:t xml:space="preserve"> stečajn</w:t>
      </w:r>
      <w:r>
        <w:rPr>
          <w:rFonts w:hAnsi="Times New Roman" w:ascii="Times New Roman"/>
          <w:szCs w:val="24"/>
        </w:rPr>
        <w:t>og</w:t>
      </w:r>
      <w:r w:rsidR="00C51F13" w:rsidRPr="00C51F13">
        <w:rPr>
          <w:rFonts w:hAnsi="Times New Roman" w:ascii="Times New Roman"/>
          <w:szCs w:val="24"/>
        </w:rPr>
        <w:t xml:space="preserve"> upravitelj</w:t>
      </w:r>
      <w:r>
        <w:rPr>
          <w:rFonts w:hAnsi="Times New Roman" w:ascii="Times New Roman"/>
          <w:szCs w:val="24"/>
        </w:rPr>
        <w:t xml:space="preserve">a proizlazi, odnosno privremeni stečajni upravitelj je utvrdio </w:t>
      </w:r>
      <w:r w:rsidR="00C51F13" w:rsidRPr="00C51F13">
        <w:rPr>
          <w:rFonts w:hAnsi="Times New Roman" w:ascii="Times New Roman"/>
          <w:szCs w:val="24"/>
        </w:rPr>
        <w:t xml:space="preserve">da ovaj dužnik ima imovine, kako nekretnina, a kako su iste </w:t>
      </w:r>
      <w:r w:rsidR="00C51F13" w:rsidRPr="00C51F13">
        <w:rPr>
          <w:rFonts w:hAnsi="Times New Roman" w:ascii="Times New Roman"/>
          <w:szCs w:val="24"/>
        </w:rPr>
        <w:lastRenderedPageBreak/>
        <w:t xml:space="preserve">navedene i opisane u točki VII Izreke ovog rješenja, te zatim pokretnina-vozila kako su ista navedena i opisane u točki VIII Izreke ovog rješenja. Navedeno proizlazi iz dostavljenog </w:t>
      </w:r>
      <w:r w:rsidR="00CE3072">
        <w:rPr>
          <w:rFonts w:hAnsi="Times New Roman" w:ascii="Times New Roman"/>
          <w:szCs w:val="24"/>
        </w:rPr>
        <w:t>Izvatka iz zemljišne knjige</w:t>
      </w:r>
      <w:r w:rsidR="00C51F13" w:rsidRPr="00C51F13">
        <w:rPr>
          <w:rFonts w:hAnsi="Times New Roman" w:ascii="Times New Roman"/>
          <w:szCs w:val="24"/>
        </w:rPr>
        <w:t xml:space="preserve"> o vlasništvu nekretnina dužnika</w:t>
      </w:r>
      <w:r w:rsidR="00CE3072">
        <w:rPr>
          <w:rFonts w:hAnsi="Times New Roman" w:ascii="Times New Roman"/>
          <w:szCs w:val="24"/>
        </w:rPr>
        <w:t xml:space="preserve"> (list 58)</w:t>
      </w:r>
      <w:r w:rsidR="00C51F13" w:rsidRPr="00C51F13">
        <w:rPr>
          <w:rFonts w:hAnsi="Times New Roman" w:ascii="Times New Roman"/>
          <w:szCs w:val="24"/>
        </w:rPr>
        <w:t>, te iz pribavljenog Uvjerenja PU Zagrebačke o evidenciji dužnika kao vlasnika navedenih i opisanih vozila</w:t>
      </w:r>
      <w:r w:rsidR="00CE3072">
        <w:rPr>
          <w:rFonts w:hAnsi="Times New Roman" w:ascii="Times New Roman"/>
          <w:szCs w:val="24"/>
        </w:rPr>
        <w:t xml:space="preserve"> (list 55)</w:t>
      </w:r>
      <w:r w:rsidR="00C51F13" w:rsidRPr="00C51F13">
        <w:rPr>
          <w:rFonts w:hAnsi="Times New Roman" w:ascii="Times New Roman"/>
          <w:szCs w:val="24"/>
        </w:rPr>
        <w:t xml:space="preserve">. </w:t>
      </w:r>
    </w:p>
    <w:p w:rsidRDefault="00C51F13" w:rsidP="00C51F13" w:rsidR="00C51F13" w:rsidRPr="00C51F13">
      <w:pPr>
        <w:ind w:firstLine="708"/>
        <w:jc w:val="both"/>
        <w:rPr>
          <w:rFonts w:hAnsi="Times New Roman" w:ascii="Times New Roman"/>
          <w:szCs w:val="24"/>
        </w:rPr>
      </w:pPr>
      <w:r w:rsidRPr="00C51F13">
        <w:rPr>
          <w:rFonts w:hAnsi="Times New Roman" w:ascii="Times New Roman"/>
          <w:szCs w:val="24"/>
        </w:rPr>
        <w:t xml:space="preserve">Na ročište radi rasprave o uvjetima za otvaranje st. postupka, zakonski zastupnik dužnika, uredno pozvan, istome se nije odazvao, a niti je dostavio bilo kakve pisano očitovanje. </w:t>
      </w:r>
    </w:p>
    <w:p w:rsidRDefault="00C51F13" w:rsidP="00C51F13" w:rsidR="00C51F13" w:rsidRPr="00C51F13">
      <w:pPr>
        <w:ind w:firstLine="720"/>
        <w:jc w:val="both"/>
        <w:rPr>
          <w:rFonts w:hAnsi="Times New Roman" w:ascii="Times New Roman"/>
          <w:bCs/>
          <w:szCs w:val="24"/>
        </w:rPr>
      </w:pPr>
      <w:r w:rsidRPr="00C51F13">
        <w:rPr>
          <w:rFonts w:hAnsi="Times New Roman" w:ascii="Times New Roman"/>
          <w:bCs/>
          <w:szCs w:val="24"/>
        </w:rPr>
        <w:t xml:space="preserve">Člankom 5. st. 1. SZ-a, propisano je, da se stečajni postupak može otvoriti ako sud utvrdi postojanje stečajnog razloga, te stavkom 2. citiranog članka da su stečajni razlozi nesposobnost za plaćanje i prezaduženost. </w:t>
      </w:r>
    </w:p>
    <w:p w:rsidRDefault="00C51F13" w:rsidP="00C51F13" w:rsidR="00C51F13" w:rsidRPr="00C51F13">
      <w:pPr>
        <w:ind w:firstLine="720"/>
        <w:jc w:val="both"/>
        <w:rPr>
          <w:rFonts w:hAnsi="Times New Roman" w:ascii="Times New Roman"/>
          <w:bCs/>
          <w:szCs w:val="24"/>
        </w:rPr>
      </w:pPr>
      <w:r w:rsidRPr="00C51F13">
        <w:rPr>
          <w:rFonts w:hAnsi="Times New Roman" w:ascii="Times New Roman"/>
          <w:bCs/>
          <w:szCs w:val="24"/>
        </w:rPr>
        <w:t>Člankom 6. SZ-a, propisano je, da nesposobnost za plaćanje postoji ako dužnik ne može trajnije ispunjavati svoje dospjele novčane obveze, te da će se smatrati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w:t>
      </w:r>
    </w:p>
    <w:p w:rsidRDefault="00C51F13" w:rsidP="00C51F13" w:rsidR="00C51F13" w:rsidRPr="00C51F13">
      <w:pPr>
        <w:ind w:firstLine="720"/>
        <w:jc w:val="both"/>
        <w:rPr>
          <w:rFonts w:hAnsi="Times New Roman" w:ascii="Times New Roman"/>
          <w:bCs/>
          <w:szCs w:val="24"/>
        </w:rPr>
      </w:pPr>
      <w:r w:rsidRPr="00C51F13">
        <w:rPr>
          <w:rFonts w:hAnsi="Times New Roman" w:ascii="Times New Roman"/>
          <w:bCs/>
          <w:szCs w:val="24"/>
        </w:rPr>
        <w:t xml:space="preserve">Uvidom u ovosudni spis, a iz dostavljenih podataka od FINA-e, konkretno uvidom u Potvrdu FINA-e od </w:t>
      </w:r>
      <w:r w:rsidR="00CE3072">
        <w:rPr>
          <w:rFonts w:hAnsi="Times New Roman" w:ascii="Times New Roman"/>
          <w:bCs/>
          <w:szCs w:val="24"/>
        </w:rPr>
        <w:t>17</w:t>
      </w:r>
      <w:r w:rsidRPr="00C51F13">
        <w:rPr>
          <w:rFonts w:hAnsi="Times New Roman" w:ascii="Times New Roman"/>
          <w:bCs/>
          <w:szCs w:val="24"/>
        </w:rPr>
        <w:t xml:space="preserve">. </w:t>
      </w:r>
      <w:r w:rsidR="00CE3072">
        <w:rPr>
          <w:rFonts w:hAnsi="Times New Roman" w:ascii="Times New Roman"/>
          <w:bCs/>
          <w:szCs w:val="24"/>
        </w:rPr>
        <w:t>studenog</w:t>
      </w:r>
      <w:r w:rsidRPr="00C51F13">
        <w:rPr>
          <w:rFonts w:hAnsi="Times New Roman" w:ascii="Times New Roman"/>
          <w:bCs/>
          <w:szCs w:val="24"/>
        </w:rPr>
        <w:t xml:space="preserve"> 2017. godine za predmetnog dužnika (list </w:t>
      </w:r>
      <w:r w:rsidR="00CE3072">
        <w:rPr>
          <w:rFonts w:hAnsi="Times New Roman" w:ascii="Times New Roman"/>
          <w:bCs/>
          <w:szCs w:val="24"/>
        </w:rPr>
        <w:t>54</w:t>
      </w:r>
      <w:r w:rsidRPr="00C51F13">
        <w:rPr>
          <w:rFonts w:hAnsi="Times New Roman" w:ascii="Times New Roman"/>
          <w:bCs/>
          <w:szCs w:val="24"/>
        </w:rPr>
        <w:t xml:space="preserve"> spisa) utvrđeno je, da je navedenog datuma na računima i novčanim sredstvima dužnika evidentirano </w:t>
      </w:r>
      <w:r w:rsidR="00CE3072">
        <w:rPr>
          <w:rFonts w:hAnsi="Times New Roman" w:ascii="Times New Roman"/>
          <w:bCs/>
          <w:szCs w:val="24"/>
        </w:rPr>
        <w:t>3027</w:t>
      </w:r>
      <w:r w:rsidRPr="00C51F13">
        <w:rPr>
          <w:rFonts w:hAnsi="Times New Roman" w:ascii="Times New Roman"/>
          <w:bCs/>
          <w:szCs w:val="24"/>
        </w:rPr>
        <w:t xml:space="preserve"> dana neprekidne blokade odnosno ukupno 180 dana blokade u prethodnih 6 mjeseci zbog nepodmirenih osnova za plaćanje evidentiranih u Očevidniku redoslijeda osnova za plaćanje, te da nepodmirene obveze iznose </w:t>
      </w:r>
      <w:r w:rsidR="00CE3072">
        <w:rPr>
          <w:rFonts w:hAnsi="Times New Roman" w:ascii="Times New Roman"/>
          <w:bCs/>
          <w:szCs w:val="24"/>
        </w:rPr>
        <w:t>6.367.983,00</w:t>
      </w:r>
      <w:r w:rsidRPr="00C51F13">
        <w:rPr>
          <w:rFonts w:hAnsi="Times New Roman" w:ascii="Times New Roman"/>
          <w:bCs/>
          <w:szCs w:val="24"/>
        </w:rPr>
        <w:t xml:space="preserve"> kn.</w:t>
      </w:r>
    </w:p>
    <w:p w:rsidRDefault="00C51F13" w:rsidP="00C51F13" w:rsidR="00C51F13" w:rsidRPr="00C51F13">
      <w:pPr>
        <w:ind w:firstLine="720"/>
        <w:jc w:val="both"/>
        <w:rPr>
          <w:rFonts w:hAnsi="Times New Roman" w:ascii="Times New Roman"/>
          <w:szCs w:val="24"/>
        </w:rPr>
      </w:pPr>
      <w:r w:rsidRPr="00C51F13">
        <w:rPr>
          <w:rFonts w:hAnsi="Times New Roman" w:ascii="Times New Roman"/>
          <w:bCs/>
          <w:szCs w:val="24"/>
        </w:rPr>
        <w:t xml:space="preserve"> Prethodno navedenim, sud je utvrdio da je kod ovog dužnika nesporno ostvaren stečajni razlog nesposobnosti za plaćanje, da postoji imovina koja čini stečajnu masu ovog dužnika, odnosno da su ostvareni zakonski razlozi za otvaranje ovog stečajnog postupka. </w:t>
      </w:r>
    </w:p>
    <w:p w:rsidRDefault="00C51F13" w:rsidP="00C51F13" w:rsidR="00C51F13" w:rsidRPr="00C51F13">
      <w:pPr>
        <w:ind w:firstLine="720"/>
        <w:jc w:val="both"/>
        <w:rPr>
          <w:rFonts w:hAnsi="Times New Roman" w:ascii="Times New Roman"/>
          <w:szCs w:val="24"/>
        </w:rPr>
      </w:pPr>
      <w:r w:rsidRPr="00C51F13">
        <w:rPr>
          <w:rFonts w:hAnsi="Times New Roman" w:ascii="Times New Roman"/>
          <w:szCs w:val="24"/>
        </w:rPr>
        <w:t>Sud je na temelju članka 129. SZ-a donio rješenje o otvaranju stečajnog postupka, te je zatim, na temelju članka 130. SZ-a, zakazano ispitno i izvještajno ročište.</w:t>
      </w:r>
    </w:p>
    <w:p w:rsidRDefault="00C51F13" w:rsidP="00C51F13" w:rsidR="00C51F13" w:rsidRPr="00C51F13">
      <w:pPr>
        <w:pStyle w:val="Naslov1"/>
        <w:ind w:firstLine="0"/>
        <w:jc w:val="both"/>
        <w:rPr>
          <w:b w:val="false"/>
          <w:szCs w:val="24"/>
        </w:rPr>
      </w:pPr>
      <w:r w:rsidRPr="00C51F13">
        <w:rPr>
          <w:b w:val="false"/>
          <w:szCs w:val="24"/>
        </w:rPr>
        <w:tab/>
        <w:t xml:space="preserve">Sud je imenovanje stečajnog upravitelja obavio sukladno članku 85. stavak 2. SZ-a, budući da je u prethodnom postupku bio imenovan privremeni stečajni upravitelj sukladno članku 84. st 1 SZ-a, a u svezi s čl. 118 st. 2 toč. 1 i čl. 119 st. 6., odnosno imenovanje privremenog odnosno stečajnog upravitelja obavljen je metodom slučajnog odabira s liste A stečajnih upravitelja s područja nadležnog suda. </w:t>
      </w:r>
    </w:p>
    <w:p w:rsidRDefault="00C51F13" w:rsidP="00CE3072" w:rsidR="00C51F13" w:rsidRPr="00C51F13">
      <w:pPr>
        <w:jc w:val="both"/>
        <w:rPr>
          <w:rFonts w:hAnsi="Times New Roman" w:ascii="Times New Roman"/>
          <w:szCs w:val="24"/>
        </w:rPr>
      </w:pPr>
      <w:r w:rsidRPr="00C51F13">
        <w:rPr>
          <w:rFonts w:hAnsi="Times New Roman" w:ascii="Times New Roman"/>
          <w:szCs w:val="24"/>
        </w:rPr>
        <w:tab/>
        <w:t xml:space="preserve"> Slijedom svega prethodno iznesenog, a na temelju gore citiranih zakonskih odredbi, riješeno je kao u izreci ovog rješenja. </w:t>
      </w:r>
    </w:p>
    <w:p w:rsidRDefault="00C51F13" w:rsidP="00C51F13" w:rsidR="00C51F13" w:rsidRPr="00C51F13">
      <w:pPr>
        <w:rPr>
          <w:rFonts w:hAnsi="Times New Roman" w:ascii="Times New Roman"/>
          <w:szCs w:val="24"/>
        </w:rPr>
      </w:pPr>
    </w:p>
    <w:p w:rsidRDefault="00C51F13" w:rsidP="00C51F13" w:rsidR="00C51F13" w:rsidRPr="00C51F13">
      <w:pPr>
        <w:pStyle w:val="Naslov1"/>
        <w:ind w:firstLine="0"/>
        <w:rPr>
          <w:b w:val="false"/>
          <w:szCs w:val="24"/>
        </w:rPr>
      </w:pPr>
      <w:r w:rsidRPr="00C51F13">
        <w:rPr>
          <w:b w:val="false"/>
          <w:szCs w:val="24"/>
        </w:rPr>
        <w:t xml:space="preserve">U Zagrebu </w:t>
      </w:r>
      <w:r>
        <w:rPr>
          <w:b w:val="false"/>
          <w:szCs w:val="24"/>
        </w:rPr>
        <w:t>8</w:t>
      </w:r>
      <w:r w:rsidRPr="00C51F13">
        <w:rPr>
          <w:b w:val="false"/>
          <w:szCs w:val="24"/>
        </w:rPr>
        <w:t>. prosinca 2017.</w:t>
      </w:r>
    </w:p>
    <w:p w:rsidRDefault="00C51F13" w:rsidP="00C51F13" w:rsidR="00C51F13" w:rsidRPr="00C51F13">
      <w:pPr>
        <w:rPr>
          <w:rFonts w:hAnsi="Times New Roman" w:ascii="Times New Roman"/>
          <w:szCs w:val="24"/>
        </w:rPr>
      </w:pPr>
      <w:r w:rsidRPr="00C51F13">
        <w:rPr>
          <w:rFonts w:hAnsi="Times New Roman" w:ascii="Times New Roman"/>
          <w:szCs w:val="24"/>
        </w:rPr>
        <w:tab/>
      </w:r>
      <w:r w:rsidRPr="00C51F13">
        <w:rPr>
          <w:rFonts w:hAnsi="Times New Roman" w:ascii="Times New Roman"/>
          <w:szCs w:val="24"/>
        </w:rPr>
        <w:tab/>
      </w:r>
      <w:r w:rsidRPr="00C51F13">
        <w:rPr>
          <w:rFonts w:hAnsi="Times New Roman" w:ascii="Times New Roman"/>
          <w:szCs w:val="24"/>
        </w:rPr>
        <w:tab/>
        <w:t xml:space="preserve">        </w:t>
      </w:r>
    </w:p>
    <w:p w:rsidRDefault="00C51F13" w:rsidP="00C51F13" w:rsidR="00C51F13" w:rsidRPr="00C51F13">
      <w:pPr>
        <w:rPr>
          <w:rFonts w:hAnsi="Times New Roman" w:ascii="Times New Roman"/>
          <w:szCs w:val="24"/>
        </w:rPr>
      </w:pPr>
      <w:r w:rsidRPr="00C51F13">
        <w:rPr>
          <w:rFonts w:hAnsi="Times New Roman" w:ascii="Times New Roman"/>
          <w:szCs w:val="24"/>
        </w:rPr>
        <w:tab/>
      </w:r>
      <w:r w:rsidRPr="00C51F13">
        <w:rPr>
          <w:rFonts w:hAnsi="Times New Roman" w:ascii="Times New Roman"/>
          <w:szCs w:val="24"/>
        </w:rPr>
        <w:tab/>
      </w:r>
      <w:r w:rsidRPr="00C51F13">
        <w:rPr>
          <w:rFonts w:hAnsi="Times New Roman" w:ascii="Times New Roman"/>
          <w:szCs w:val="24"/>
        </w:rPr>
        <w:tab/>
      </w:r>
      <w:r w:rsidRPr="00C51F13">
        <w:rPr>
          <w:rFonts w:hAnsi="Times New Roman" w:ascii="Times New Roman"/>
          <w:szCs w:val="24"/>
        </w:rPr>
        <w:tab/>
      </w:r>
      <w:r w:rsidRPr="00C51F13">
        <w:rPr>
          <w:rFonts w:hAnsi="Times New Roman" w:ascii="Times New Roman"/>
          <w:szCs w:val="24"/>
        </w:rPr>
        <w:tab/>
      </w:r>
      <w:r w:rsidRPr="00C51F13">
        <w:rPr>
          <w:rFonts w:hAnsi="Times New Roman" w:ascii="Times New Roman"/>
          <w:szCs w:val="24"/>
        </w:rPr>
        <w:tab/>
        <w:t xml:space="preserve">    </w:t>
      </w:r>
      <w:r w:rsidRPr="00C51F13">
        <w:rPr>
          <w:rFonts w:hAnsi="Times New Roman" w:ascii="Times New Roman"/>
          <w:szCs w:val="24"/>
        </w:rPr>
        <w:tab/>
        <w:t xml:space="preserve">   </w:t>
      </w:r>
      <w:r w:rsidRPr="00C51F13">
        <w:rPr>
          <w:rFonts w:hAnsi="Times New Roman" w:ascii="Times New Roman"/>
          <w:szCs w:val="24"/>
        </w:rPr>
        <w:tab/>
        <w:t xml:space="preserve">      S U D A C:</w:t>
      </w:r>
      <w:r w:rsidRPr="00C51F13">
        <w:rPr>
          <w:rFonts w:hAnsi="Times New Roman" w:ascii="Times New Roman"/>
          <w:szCs w:val="24"/>
        </w:rPr>
        <w:tab/>
      </w:r>
      <w:r w:rsidRPr="00C51F13">
        <w:rPr>
          <w:rFonts w:hAnsi="Times New Roman" w:ascii="Times New Roman"/>
          <w:szCs w:val="24"/>
        </w:rPr>
        <w:tab/>
        <w:t xml:space="preserve">                      </w:t>
      </w:r>
    </w:p>
    <w:p w:rsidRDefault="00C51F13" w:rsidP="00C51F13" w:rsidR="00C51F13" w:rsidRPr="00C51F13">
      <w:pPr>
        <w:rPr>
          <w:rFonts w:hAnsi="Times New Roman" w:ascii="Times New Roman"/>
          <w:szCs w:val="24"/>
        </w:rPr>
      </w:pPr>
      <w:r w:rsidRPr="00C51F13">
        <w:rPr>
          <w:rFonts w:hAnsi="Times New Roman" w:ascii="Times New Roman"/>
          <w:szCs w:val="24"/>
        </w:rPr>
        <w:tab/>
      </w:r>
      <w:r w:rsidRPr="00C51F13">
        <w:rPr>
          <w:rFonts w:hAnsi="Times New Roman" w:ascii="Times New Roman"/>
          <w:szCs w:val="24"/>
        </w:rPr>
        <w:tab/>
      </w:r>
      <w:r w:rsidRPr="00C51F13">
        <w:rPr>
          <w:rFonts w:hAnsi="Times New Roman" w:ascii="Times New Roman"/>
          <w:szCs w:val="24"/>
        </w:rPr>
        <w:tab/>
      </w:r>
      <w:r w:rsidRPr="00C51F13">
        <w:rPr>
          <w:rFonts w:hAnsi="Times New Roman" w:ascii="Times New Roman"/>
          <w:szCs w:val="24"/>
        </w:rPr>
        <w:tab/>
      </w:r>
      <w:r w:rsidRPr="00C51F13">
        <w:rPr>
          <w:rFonts w:hAnsi="Times New Roman" w:ascii="Times New Roman"/>
          <w:szCs w:val="24"/>
        </w:rPr>
        <w:tab/>
      </w:r>
      <w:r w:rsidRPr="00C51F13">
        <w:rPr>
          <w:rFonts w:hAnsi="Times New Roman" w:ascii="Times New Roman"/>
          <w:szCs w:val="24"/>
        </w:rPr>
        <w:tab/>
      </w:r>
      <w:r w:rsidRPr="00C51F13">
        <w:rPr>
          <w:rFonts w:hAnsi="Times New Roman" w:ascii="Times New Roman"/>
          <w:szCs w:val="24"/>
        </w:rPr>
        <w:tab/>
        <w:t xml:space="preserve">    </w:t>
      </w:r>
      <w:r w:rsidRPr="00C51F13">
        <w:rPr>
          <w:rFonts w:hAnsi="Times New Roman" w:ascii="Times New Roman"/>
          <w:szCs w:val="24"/>
        </w:rPr>
        <w:tab/>
        <w:t xml:space="preserve"> LUCIJA BUTIGAN, v.r.</w:t>
      </w:r>
    </w:p>
    <w:p w:rsidRDefault="00C51F13" w:rsidP="00C51F13" w:rsidR="00C51F13" w:rsidRPr="00C51F13">
      <w:pPr>
        <w:rPr>
          <w:rFonts w:hAnsi="Times New Roman" w:ascii="Times New Roman"/>
          <w:szCs w:val="24"/>
        </w:rPr>
      </w:pPr>
    </w:p>
    <w:p w:rsidRDefault="00C51F13" w:rsidP="00C51F13" w:rsidR="00C51F13" w:rsidRPr="00C51F13">
      <w:pPr>
        <w:rPr>
          <w:rFonts w:hAnsi="Times New Roman" w:ascii="Times New Roman"/>
          <w:szCs w:val="24"/>
        </w:rPr>
      </w:pPr>
      <w:r w:rsidRPr="00C51F13">
        <w:rPr>
          <w:rFonts w:hAnsi="Times New Roman" w:ascii="Times New Roman"/>
          <w:szCs w:val="24"/>
        </w:rPr>
        <w:t>UPUTA O PRAVNOM LIJEKU:</w:t>
      </w:r>
    </w:p>
    <w:p w:rsidRDefault="00C51F13" w:rsidP="00C51F13" w:rsidR="00C51F13" w:rsidRPr="00C51F13">
      <w:pPr>
        <w:jc w:val="both"/>
        <w:rPr>
          <w:rFonts w:hAnsi="Times New Roman" w:ascii="Times New Roman"/>
          <w:szCs w:val="24"/>
        </w:rPr>
      </w:pPr>
      <w:r w:rsidRPr="00C51F13">
        <w:rPr>
          <w:rFonts w:hAnsi="Times New Roman" w:ascii="Times New Roman"/>
          <w:szCs w:val="24"/>
        </w:rPr>
        <w:t>Protiv rješenja o otvaranju stečajnog postupka pravo na žalbu ima osoba ovlaštena za zastupanje dužnika po zakonu od dana nastupanja pravnih posljedica otvaranja stečajnog postupka i dužnik pojedinac, a protiv rješenja o odbijanju prijedloga za otvaranje stečajnog postupka pravo na žalbu ima podnositelj prijedloga. (čl. 128. st. 8. SZ-a).</w:t>
      </w:r>
    </w:p>
    <w:p w:rsidRDefault="00C51F13" w:rsidP="00C51F13" w:rsidR="00C51F13" w:rsidRPr="00C51F13">
      <w:pPr>
        <w:jc w:val="both"/>
        <w:rPr>
          <w:rFonts w:hAnsi="Times New Roman" w:ascii="Times New Roman"/>
          <w:szCs w:val="24"/>
        </w:rPr>
      </w:pPr>
      <w:r w:rsidRPr="00C51F13">
        <w:rPr>
          <w:rFonts w:hAnsi="Times New Roman" w:ascii="Times New Roman"/>
          <w:szCs w:val="24"/>
        </w:rPr>
        <w:t>Žalba se podnosi u roku od 8 dana nakon isteka osmog dana od dana objave pismena na Mrežnoj stranici e-oglasnoj ploči suda.</w:t>
      </w:r>
    </w:p>
    <w:p w:rsidRDefault="00C51F13" w:rsidP="00C51F13" w:rsidR="00C51F13" w:rsidRPr="00C51F13">
      <w:pPr>
        <w:jc w:val="right"/>
        <w:rPr>
          <w:rFonts w:hAnsi="Times New Roman" w:ascii="Times New Roman"/>
          <w:szCs w:val="24"/>
        </w:rPr>
      </w:pPr>
      <w:r w:rsidRPr="00C51F13">
        <w:rPr>
          <w:rFonts w:hAnsi="Times New Roman" w:ascii="Times New Roman"/>
          <w:szCs w:val="24"/>
        </w:rPr>
        <w:t>Za točnost otpravka – ovlašteni službenik</w:t>
      </w:r>
    </w:p>
    <w:p w:rsidRDefault="00C51F13" w:rsidP="00DD715C" w:rsidR="00CA5A76" w:rsidRPr="00C51F13">
      <w:pPr>
        <w:jc w:val="right"/>
        <w:rPr>
          <w:rFonts w:hAnsi="Times New Roman" w:ascii="Times New Roman"/>
        </w:rPr>
      </w:pPr>
      <w:r w:rsidRPr="00C51F13">
        <w:rPr>
          <w:rFonts w:hAnsi="Times New Roman" w:ascii="Times New Roman"/>
          <w:szCs w:val="24"/>
        </w:rPr>
        <w:t>Antonija Fuš</w:t>
      </w:r>
    </w:p>
    <w:sectPr w:rsidSect="00F125F5" w:rsidR="00CA5A76" w:rsidRPr="00C51F13">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25F5" w:rsidP="00F125F5" w:rsidR="00F125F5">
      <w:r>
        <w:separator/>
      </w:r>
    </w:p>
  </w:endnote>
  <w:endnote w:id="0" w:type="continuationSeparator">
    <w:p w:rsidRDefault="00F125F5" w:rsidP="00F125F5" w:rsidR="00F125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atang">
    <w:altName w:val="바탕"/>
    <w:panose1 w:val="02030600000101010101"/>
    <w:charset w:val="81"/>
    <w:family w:val="auto"/>
    <w:notTrueType/>
    <w:pitch w:val="fixed"/>
    <w:sig w:csb1="00000000" w:csb0="00080000" w:usb3="00000000" w:usb2="00000010" w:usb1="0906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25F5" w:rsidP="00F125F5" w:rsidR="00F125F5">
      <w:r>
        <w:separator/>
      </w:r>
    </w:p>
  </w:footnote>
  <w:footnote w:id="0" w:type="continuationSeparator">
    <w:p w:rsidRDefault="00F125F5" w:rsidP="00F125F5" w:rsidR="00F125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25F5" w:rsidP="00C51F13" w:rsidR="00F125F5">
    <w:pPr>
      <w:pStyle w:val="Zaglavlje"/>
      <w:tabs>
        <w:tab w:pos="6946" w:val="left"/>
      </w:tabs>
    </w:pPr>
    <w:r>
      <w:tab/>
    </w:r>
    <w:sdt>
      <w:sdtPr>
        <w:id w:val="-1445150913"/>
        <w:docPartObj>
          <w:docPartGallery w:val="Page Numbers (Top of Page)"/>
          <w:docPartUnique/>
        </w:docPartObj>
      </w:sdtPr>
      <w:sdtEndPr/>
      <w:sdtContent>
        <w:r>
          <w:fldChar w:fldCharType="begin"/>
        </w:r>
        <w:r>
          <w:instrText>PAGE   \* MERGEFORMAT</w:instrText>
        </w:r>
        <w:r>
          <w:fldChar w:fldCharType="separate"/>
        </w:r>
        <w:r w:rsidR="00DD715C">
          <w:rPr>
            <w:noProof/>
          </w:rPr>
          <w:t>3</w:t>
        </w:r>
        <w:r>
          <w:fldChar w:fldCharType="end"/>
        </w:r>
      </w:sdtContent>
    </w:sdt>
    <w:r>
      <w:tab/>
    </w:r>
    <w:r w:rsidR="00C51F13" w:rsidRPr="00C51F13">
      <w:rPr>
        <w:rFonts w:hAnsi="Times New Roman" w:ascii="Times New Roman"/>
        <w:szCs w:val="24"/>
      </w:rPr>
      <w:t>20. St-2220/16-30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93E43"/>
    <w:multiLevelType w:val="hybridMultilevel"/>
    <w:tmpl w:val="9EEAE6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3E93E58"/>
    <w:multiLevelType w:val="hybridMultilevel"/>
    <w:tmpl w:val="D5FA7F16"/>
    <w:lvl w:tplc="0409000F" w:ilvl="0">
      <w:start w:val="1"/>
      <w:numFmt w:val="decimal"/>
      <w:lvlText w:val="%1."/>
      <w:lvlJc w:val="left"/>
      <w:pPr>
        <w:ind w:hanging="360" w:left="1440"/>
      </w:pPr>
      <w:rPr>
        <w:rFonts w:hint="default"/>
      </w:rPr>
    </w:lvl>
    <w:lvl w:tentative="true" w:tplc="04090003" w:ilvl="1">
      <w:start w:val="1"/>
      <w:numFmt w:val="bullet"/>
      <w:lvlText w:val="o"/>
      <w:lvlJc w:val="left"/>
      <w:pPr>
        <w:ind w:hanging="360" w:left="2160"/>
      </w:pPr>
      <w:rPr>
        <w:rFonts w:cs="Courier New" w:hAnsi="Courier New" w:ascii="Courier New" w:hint="default"/>
      </w:rPr>
    </w:lvl>
    <w:lvl w:tentative="true" w:tplc="04090005" w:ilvl="2">
      <w:start w:val="1"/>
      <w:numFmt w:val="bullet"/>
      <w:lvlText w:val=""/>
      <w:lvlJc w:val="left"/>
      <w:pPr>
        <w:ind w:hanging="360" w:left="2880"/>
      </w:pPr>
      <w:rPr>
        <w:rFonts w:hAnsi="Wingdings" w:ascii="Wingdings" w:hint="default"/>
      </w:rPr>
    </w:lvl>
    <w:lvl w:tentative="true" w:tplc="04090001" w:ilvl="3">
      <w:start w:val="1"/>
      <w:numFmt w:val="bullet"/>
      <w:lvlText w:val=""/>
      <w:lvlJc w:val="left"/>
      <w:pPr>
        <w:ind w:hanging="360" w:left="3600"/>
      </w:pPr>
      <w:rPr>
        <w:rFonts w:hAnsi="Symbol" w:ascii="Symbol" w:hint="default"/>
      </w:rPr>
    </w:lvl>
    <w:lvl w:tentative="true" w:tplc="04090003" w:ilvl="4">
      <w:start w:val="1"/>
      <w:numFmt w:val="bullet"/>
      <w:lvlText w:val="o"/>
      <w:lvlJc w:val="left"/>
      <w:pPr>
        <w:ind w:hanging="360" w:left="4320"/>
      </w:pPr>
      <w:rPr>
        <w:rFonts w:cs="Courier New" w:hAnsi="Courier New" w:ascii="Courier New" w:hint="default"/>
      </w:rPr>
    </w:lvl>
    <w:lvl w:tentative="true" w:tplc="04090005" w:ilvl="5">
      <w:start w:val="1"/>
      <w:numFmt w:val="bullet"/>
      <w:lvlText w:val=""/>
      <w:lvlJc w:val="left"/>
      <w:pPr>
        <w:ind w:hanging="360" w:left="5040"/>
      </w:pPr>
      <w:rPr>
        <w:rFonts w:hAnsi="Wingdings" w:ascii="Wingdings" w:hint="default"/>
      </w:rPr>
    </w:lvl>
    <w:lvl w:tentative="true" w:tplc="04090001" w:ilvl="6">
      <w:start w:val="1"/>
      <w:numFmt w:val="bullet"/>
      <w:lvlText w:val=""/>
      <w:lvlJc w:val="left"/>
      <w:pPr>
        <w:ind w:hanging="360" w:left="5760"/>
      </w:pPr>
      <w:rPr>
        <w:rFonts w:hAnsi="Symbol" w:ascii="Symbol" w:hint="default"/>
      </w:rPr>
    </w:lvl>
    <w:lvl w:tentative="true" w:tplc="04090003" w:ilvl="7">
      <w:start w:val="1"/>
      <w:numFmt w:val="bullet"/>
      <w:lvlText w:val="o"/>
      <w:lvlJc w:val="left"/>
      <w:pPr>
        <w:ind w:hanging="360" w:left="6480"/>
      </w:pPr>
      <w:rPr>
        <w:rFonts w:cs="Courier New" w:hAnsi="Courier New" w:ascii="Courier New" w:hint="default"/>
      </w:rPr>
    </w:lvl>
    <w:lvl w:tentative="true" w:tplc="04090005" w:ilvl="8">
      <w:start w:val="1"/>
      <w:numFmt w:val="bullet"/>
      <w:lvlText w:val=""/>
      <w:lvlJc w:val="left"/>
      <w:pPr>
        <w:ind w:hanging="360" w:left="7200"/>
      </w:pPr>
      <w:rPr>
        <w:rFonts w:hAnsi="Wingdings" w:ascii="Wingdings" w:hint="default"/>
      </w:rPr>
    </w:lvl>
  </w:abstractNum>
  <w:abstractNum w:abstractNumId="2">
    <w:nsid w:val="5B4477BF"/>
    <w:multiLevelType w:val="hybridMultilevel"/>
    <w:tmpl w:val="931AC35A"/>
    <w:lvl w:tplc="27DC6C90" w:ilvl="0">
      <w:start w:val="1"/>
      <w:numFmt w:val="upperRoman"/>
      <w:lvlText w:val="%1."/>
      <w:lvlJc w:val="left"/>
      <w:pPr>
        <w:tabs>
          <w:tab w:pos="720" w:val="num"/>
        </w:tabs>
        <w:ind w:hanging="720" w:left="720"/>
      </w:pPr>
    </w:lvl>
    <w:lvl w:tplc="A48AC5E6" w:ilvl="1">
      <w:start w:val="20"/>
      <w:numFmt w:val="bullet"/>
      <w:lvlText w:val="-"/>
      <w:lvlJc w:val="left"/>
      <w:pPr>
        <w:tabs>
          <w:tab w:pos="1080" w:val="num"/>
        </w:tabs>
        <w:ind w:hanging="360" w:left="1080"/>
      </w:pPr>
      <w:rPr>
        <w:rFonts w:cs="Times New Roman" w:eastAsia="Times New Roman" w:hAnsi="Times New Roman" w:ascii="Times New Roman" w:hint="default"/>
      </w:rPr>
    </w:lvl>
    <w:lvl w:tplc="041A001B" w:ilvl="2">
      <w:start w:val="1"/>
      <w:numFmt w:val="lowerRoman"/>
      <w:lvlText w:val="%3."/>
      <w:lvlJc w:val="right"/>
      <w:pPr>
        <w:tabs>
          <w:tab w:pos="1800" w:val="num"/>
        </w:tabs>
        <w:ind w:hanging="180" w:left="1800"/>
      </w:pPr>
    </w:lvl>
    <w:lvl w:tplc="E9448EE8" w:ilvl="3">
      <w:start w:val="1"/>
      <w:numFmt w:val="decimal"/>
      <w:lvlText w:val="%4."/>
      <w:lvlJc w:val="left"/>
      <w:pPr>
        <w:tabs>
          <w:tab w:pos="2520" w:val="num"/>
        </w:tabs>
        <w:ind w:hanging="360" w:left="2520"/>
      </w:pPr>
      <w:rPr>
        <w:color w:themeColor="text1" w:val="000000"/>
      </w:r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3">
    <w:nsid w:val="746B0137"/>
    <w:multiLevelType w:val="hybridMultilevel"/>
    <w:tmpl w:val="BD3424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5725"/>
    <w:rsid w:val="00331AD6"/>
    <w:rsid w:val="004B699B"/>
    <w:rsid w:val="00507385"/>
    <w:rsid w:val="00A1442A"/>
    <w:rsid w:val="00A974F7"/>
    <w:rsid w:val="00BE3772"/>
    <w:rsid w:val="00C05725"/>
    <w:rsid w:val="00C51F13"/>
    <w:rsid w:val="00CA5A76"/>
    <w:rsid w:val="00CE0253"/>
    <w:rsid w:val="00CE3072"/>
    <w:rsid w:val="00D964F7"/>
    <w:rsid w:val="00DD715C"/>
    <w:rsid w:val="00E33188"/>
    <w:rsid w:val="00F125F5"/>
    <w:rsid w:val="00F719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1F13"/>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C51F13"/>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link w:val="TijelotekstaChar"/>
    <w:rsid w:val="00507385"/>
    <w:pPr>
      <w:jc w:val="both"/>
      <w:textAlignment w:val="baseline"/>
    </w:pPr>
  </w:style>
  <w:style w:customStyle="true" w:styleId="TijelotekstaChar" w:type="character">
    <w:name w:val="Tijelo teksta Char"/>
    <w:aliases w:val=" uvlaka 3 Char,uvlaka 3 Char,uvlaka 2 Char"/>
    <w:basedOn w:val="Zadanifontodlomka"/>
    <w:link w:val="Tijeloteksta"/>
    <w:rsid w:val="00507385"/>
    <w:rPr>
      <w:rFonts w:cs="Times New Roman" w:eastAsia="Times New Roman"/>
      <w:szCs w:val="20"/>
      <w:lang w:eastAsia="hr-HR"/>
    </w:rPr>
  </w:style>
  <w:style w:styleId="Tijeloteksta-uvlaka2" w:type="paragraph">
    <w:name w:val="Body Text Indent 2"/>
    <w:aliases w:val="  uvlaka 2"/>
    <w:basedOn w:val="Normal"/>
    <w:link w:val="Tijeloteksta-uvlaka2Char"/>
    <w:rsid w:val="00507385"/>
    <w:pPr>
      <w:ind w:firstLine="720"/>
      <w:jc w:val="both"/>
      <w:textAlignment w:val="baseline"/>
    </w:pPr>
  </w:style>
  <w:style w:customStyle="true" w:styleId="Tijeloteksta-uvlaka2Char" w:type="character">
    <w:name w:val="Tijelo teksta - uvlaka 2 Char"/>
    <w:aliases w:val="  uvlaka 2 Char"/>
    <w:basedOn w:val="Zadanifontodlomka"/>
    <w:link w:val="Tijeloteksta-uvlaka2"/>
    <w:rsid w:val="00507385"/>
    <w:rPr>
      <w:rFonts w:cs="Times New Roman" w:eastAsia="Times New Roman"/>
      <w:szCs w:val="20"/>
      <w:lang w:eastAsia="hr-HR"/>
    </w:rPr>
  </w:style>
  <w:style w:styleId="Tijeloteksta2" w:type="paragraph">
    <w:name w:val="Body Text 2"/>
    <w:basedOn w:val="Normal"/>
    <w:link w:val="Tijeloteksta2Char"/>
    <w:rsid w:val="00507385"/>
    <w:pPr>
      <w:jc w:val="both"/>
      <w:textAlignment w:val="baseline"/>
    </w:pPr>
    <w:rPr>
      <w:rFonts w:cs="Arial"/>
      <w:sz w:val="22"/>
    </w:rPr>
  </w:style>
  <w:style w:customStyle="true" w:styleId="Tijeloteksta2Char" w:type="character">
    <w:name w:val="Tijelo teksta 2 Char"/>
    <w:basedOn w:val="Zadanifontodlomka"/>
    <w:link w:val="Tijeloteksta2"/>
    <w:rsid w:val="00507385"/>
    <w:rPr>
      <w:rFonts w:cs="Arial" w:eastAsia="Times New Roman" w:hAnsi="Arial" w:ascii="Arial"/>
      <w:sz w:val="22"/>
      <w:szCs w:val="20"/>
      <w:lang w:eastAsia="hr-HR"/>
    </w:rPr>
  </w:style>
  <w:style w:styleId="Tekstbalonia" w:type="paragraph">
    <w:name w:val="Balloon Text"/>
    <w:basedOn w:val="Normal"/>
    <w:link w:val="TekstbaloniaChar"/>
    <w:uiPriority w:val="99"/>
    <w:semiHidden/>
    <w:unhideWhenUsed/>
    <w:rsid w:val="0050738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7385"/>
    <w:rPr>
      <w:rFonts w:cs="Tahoma" w:hAnsi="Tahoma" w:ascii="Tahoma"/>
      <w:sz w:val="16"/>
      <w:szCs w:val="16"/>
    </w:rPr>
  </w:style>
  <w:style w:styleId="Zaglavlje" w:type="paragraph">
    <w:name w:val="header"/>
    <w:basedOn w:val="Normal"/>
    <w:link w:val="ZaglavljeChar"/>
    <w:uiPriority w:val="99"/>
    <w:unhideWhenUsed/>
    <w:rsid w:val="00F125F5"/>
    <w:pPr>
      <w:tabs>
        <w:tab w:pos="4536" w:val="center"/>
        <w:tab w:pos="9072" w:val="right"/>
      </w:tabs>
    </w:pPr>
  </w:style>
  <w:style w:customStyle="true" w:styleId="ZaglavljeChar" w:type="character">
    <w:name w:val="Zaglavlje Char"/>
    <w:basedOn w:val="Zadanifontodlomka"/>
    <w:link w:val="Zaglavlje"/>
    <w:uiPriority w:val="99"/>
    <w:rsid w:val="00F125F5"/>
  </w:style>
  <w:style w:styleId="Podnoje" w:type="paragraph">
    <w:name w:val="footer"/>
    <w:basedOn w:val="Normal"/>
    <w:link w:val="PodnojeChar"/>
    <w:uiPriority w:val="99"/>
    <w:unhideWhenUsed/>
    <w:rsid w:val="00F125F5"/>
    <w:pPr>
      <w:tabs>
        <w:tab w:pos="4536" w:val="center"/>
        <w:tab w:pos="9072" w:val="right"/>
      </w:tabs>
    </w:pPr>
  </w:style>
  <w:style w:customStyle="true" w:styleId="PodnojeChar" w:type="character">
    <w:name w:val="Podnožje Char"/>
    <w:basedOn w:val="Zadanifontodlomka"/>
    <w:link w:val="Podnoje"/>
    <w:uiPriority w:val="99"/>
    <w:rsid w:val="00F125F5"/>
  </w:style>
  <w:style w:customStyle="true" w:styleId="Naslov1Char" w:type="character">
    <w:name w:val="Naslov 1 Char"/>
    <w:basedOn w:val="Zadanifontodlomka"/>
    <w:link w:val="Naslov1"/>
    <w:rsid w:val="00C51F13"/>
    <w:rPr>
      <w:rFonts w:cs="Times New Roman" w:eastAsia="Times New Roman"/>
      <w:b/>
      <w:szCs w:val="20"/>
      <w:lang w:eastAsia="hr-HR"/>
    </w:rPr>
  </w:style>
  <w:style w:styleId="Odlomakpopisa" w:type="paragraph">
    <w:name w:val="List Paragraph"/>
    <w:basedOn w:val="Normal"/>
    <w:uiPriority w:val="34"/>
    <w:qFormat/>
    <w:rsid w:val="00C51F13"/>
    <w:pPr>
      <w:ind w:left="720"/>
      <w:contextualSpacing/>
    </w:pPr>
  </w:style>
  <w:style w:styleId="Tekstrezerviranogmjesta" w:type="character">
    <w:name w:val="Placeholder Text"/>
    <w:basedOn w:val="Zadanifontodlomka"/>
    <w:uiPriority w:val="99"/>
    <w:semiHidden/>
    <w:rsid w:val="00DD715C"/>
    <w:rPr>
      <w:color w:val="808080"/>
      <w:bdr w:space="0" w:sz="0" w:color="auto" w:val="none"/>
      <w:shd w:fill="auto" w:color="auto" w:val="clear"/>
    </w:rPr>
  </w:style>
  <w:style w:customStyle="true" w:styleId="eSPISCCParagraphDefaultFont" w:type="character">
    <w:name w:val="eSPIS_CC_Paragraph Default Font"/>
    <w:basedOn w:val="Zadanifontodlomka"/>
    <w:rsid w:val="00DD715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D715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D715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D715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1F13"/>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C51F13"/>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link w:val="TijelotekstaChar"/>
    <w:rsid w:val="00507385"/>
    <w:pPr>
      <w:jc w:val="both"/>
      <w:textAlignment w:val="baseline"/>
    </w:pPr>
  </w:style>
  <w:style w:customStyle="1" w:styleId="TijelotekstaChar" w:type="character">
    <w:name w:val="Tijelo teksta Char"/>
    <w:aliases w:val=" uvlaka 3 Char,uvlaka 3 Char,uvlaka 2 Char"/>
    <w:basedOn w:val="Zadanifontodlomka"/>
    <w:link w:val="Tijeloteksta"/>
    <w:rsid w:val="00507385"/>
    <w:rPr>
      <w:rFonts w:cs="Times New Roman" w:eastAsia="Times New Roman"/>
      <w:szCs w:val="20"/>
      <w:lang w:eastAsia="hr-HR"/>
    </w:rPr>
  </w:style>
  <w:style w:styleId="Tijeloteksta-uvlaka2" w:type="paragraph">
    <w:name w:val="Body Text Indent 2"/>
    <w:aliases w:val="  uvlaka 2"/>
    <w:basedOn w:val="Normal"/>
    <w:link w:val="Tijeloteksta-uvlaka2Char"/>
    <w:rsid w:val="00507385"/>
    <w:pPr>
      <w:ind w:firstLine="720"/>
      <w:jc w:val="both"/>
      <w:textAlignment w:val="baseline"/>
    </w:pPr>
  </w:style>
  <w:style w:customStyle="1" w:styleId="Tijeloteksta-uvlaka2Char" w:type="character">
    <w:name w:val="Tijelo teksta - uvlaka 2 Char"/>
    <w:aliases w:val="  uvlaka 2 Char"/>
    <w:basedOn w:val="Zadanifontodlomka"/>
    <w:link w:val="Tijeloteksta-uvlaka2"/>
    <w:rsid w:val="00507385"/>
    <w:rPr>
      <w:rFonts w:cs="Times New Roman" w:eastAsia="Times New Roman"/>
      <w:szCs w:val="20"/>
      <w:lang w:eastAsia="hr-HR"/>
    </w:rPr>
  </w:style>
  <w:style w:styleId="Tijeloteksta2" w:type="paragraph">
    <w:name w:val="Body Text 2"/>
    <w:basedOn w:val="Normal"/>
    <w:link w:val="Tijeloteksta2Char"/>
    <w:rsid w:val="00507385"/>
    <w:pPr>
      <w:jc w:val="both"/>
      <w:textAlignment w:val="baseline"/>
    </w:pPr>
    <w:rPr>
      <w:rFonts w:cs="Arial"/>
      <w:sz w:val="22"/>
    </w:rPr>
  </w:style>
  <w:style w:customStyle="1" w:styleId="Tijeloteksta2Char" w:type="character">
    <w:name w:val="Tijelo teksta 2 Char"/>
    <w:basedOn w:val="Zadanifontodlomka"/>
    <w:link w:val="Tijeloteksta2"/>
    <w:rsid w:val="00507385"/>
    <w:rPr>
      <w:rFonts w:ascii="Arial" w:cs="Arial" w:eastAsia="Times New Roman" w:hAnsi="Arial"/>
      <w:sz w:val="22"/>
      <w:szCs w:val="20"/>
      <w:lang w:eastAsia="hr-HR"/>
    </w:rPr>
  </w:style>
  <w:style w:styleId="Tekstbalonia" w:type="paragraph">
    <w:name w:val="Balloon Text"/>
    <w:basedOn w:val="Normal"/>
    <w:link w:val="TekstbaloniaChar"/>
    <w:uiPriority w:val="99"/>
    <w:semiHidden/>
    <w:unhideWhenUsed/>
    <w:rsid w:val="00507385"/>
    <w:rPr>
      <w:rFonts w:ascii="Tahoma" w:cs="Tahoma" w:hAnsi="Tahoma"/>
      <w:sz w:val="16"/>
      <w:szCs w:val="16"/>
    </w:rPr>
  </w:style>
  <w:style w:customStyle="1" w:styleId="TekstbaloniaChar" w:type="character">
    <w:name w:val="Tekst balončića Char"/>
    <w:basedOn w:val="Zadanifontodlomka"/>
    <w:link w:val="Tekstbalonia"/>
    <w:uiPriority w:val="99"/>
    <w:semiHidden/>
    <w:rsid w:val="00507385"/>
    <w:rPr>
      <w:rFonts w:ascii="Tahoma" w:cs="Tahoma" w:hAnsi="Tahoma"/>
      <w:sz w:val="16"/>
      <w:szCs w:val="16"/>
    </w:rPr>
  </w:style>
  <w:style w:styleId="Zaglavlje" w:type="paragraph">
    <w:name w:val="header"/>
    <w:basedOn w:val="Normal"/>
    <w:link w:val="ZaglavljeChar"/>
    <w:uiPriority w:val="99"/>
    <w:unhideWhenUsed/>
    <w:rsid w:val="00F125F5"/>
    <w:pPr>
      <w:tabs>
        <w:tab w:pos="4536" w:val="center"/>
        <w:tab w:pos="9072" w:val="right"/>
      </w:tabs>
    </w:pPr>
  </w:style>
  <w:style w:customStyle="1" w:styleId="ZaglavljeChar" w:type="character">
    <w:name w:val="Zaglavlje Char"/>
    <w:basedOn w:val="Zadanifontodlomka"/>
    <w:link w:val="Zaglavlje"/>
    <w:uiPriority w:val="99"/>
    <w:rsid w:val="00F125F5"/>
  </w:style>
  <w:style w:styleId="Podnoje" w:type="paragraph">
    <w:name w:val="footer"/>
    <w:basedOn w:val="Normal"/>
    <w:link w:val="PodnojeChar"/>
    <w:uiPriority w:val="99"/>
    <w:unhideWhenUsed/>
    <w:rsid w:val="00F125F5"/>
    <w:pPr>
      <w:tabs>
        <w:tab w:pos="4536" w:val="center"/>
        <w:tab w:pos="9072" w:val="right"/>
      </w:tabs>
    </w:pPr>
  </w:style>
  <w:style w:customStyle="1" w:styleId="PodnojeChar" w:type="character">
    <w:name w:val="Podnožje Char"/>
    <w:basedOn w:val="Zadanifontodlomka"/>
    <w:link w:val="Podnoje"/>
    <w:uiPriority w:val="99"/>
    <w:rsid w:val="00F125F5"/>
  </w:style>
  <w:style w:customStyle="1" w:styleId="Naslov1Char" w:type="character">
    <w:name w:val="Naslov 1 Char"/>
    <w:basedOn w:val="Zadanifontodlomka"/>
    <w:link w:val="Naslov1"/>
    <w:rsid w:val="00C51F13"/>
    <w:rPr>
      <w:rFonts w:cs="Times New Roman" w:eastAsia="Times New Roman"/>
      <w:b/>
      <w:szCs w:val="20"/>
      <w:lang w:eastAsia="hr-HR"/>
    </w:rPr>
  </w:style>
  <w:style w:styleId="Odlomakpopisa" w:type="paragraph">
    <w:name w:val="List Paragraph"/>
    <w:basedOn w:val="Normal"/>
    <w:uiPriority w:val="34"/>
    <w:qFormat/>
    <w:rsid w:val="00C51F13"/>
    <w:pPr>
      <w:ind w:left="720"/>
      <w:contextualSpacing/>
    </w:pPr>
  </w:style>
  <w:style w:styleId="Tekstrezerviranogmjesta" w:type="character">
    <w:name w:val="Placeholder Text"/>
    <w:basedOn w:val="Zadanifontodlomka"/>
    <w:uiPriority w:val="99"/>
    <w:semiHidden/>
    <w:rsid w:val="00DD715C"/>
    <w:rPr>
      <w:color w:val="808080"/>
      <w:bdr w:color="auto" w:space="0" w:sz="0" w:val="none"/>
      <w:shd w:color="auto" w:fill="auto" w:val="clear"/>
    </w:rPr>
  </w:style>
  <w:style w:customStyle="1" w:styleId="eSPISCCParagraphDefaultFont" w:type="character">
    <w:name w:val="eSPIS_CC_Paragraph Default Font"/>
    <w:basedOn w:val="Zadanifontodlomka"/>
    <w:rsid w:val="00DD715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D715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D715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D715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2220</izvorni_sadrzaj>
    <derivirana_varijabla naziv="DomainObject.Predmet.Broj_1">2220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St-2220/2016</izvorni_sadrzaj>
    <derivirana_varijabla naziv="DomainObject.Predmet.OznakaBroj_1">St-2220/2016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ASTING  d.o.o. zastupanog po punomoćniku Ranko Bratanić</izvorni_sadrzaj>
    <derivirana_varijabla naziv="DomainObject.Predmet.ProtustrankaFormated_1">  ASTING  d.o.o. zastupanog po punomoćniku Ranko Bratanić</derivirana_varijabla>
  </DomainObject.Predmet.ProtustrankaFormated>
  <DomainObject.Predmet.ProtustrankaFormatedOIB>
    <izvorni_sadrzaj>  ASTING  d.o.o., OIB 14097731210 zastupanog po punomoćniku Ranko Bratanić</izvorni_sadrzaj>
    <derivirana_varijabla naziv="DomainObject.Predmet.ProtustrankaFormatedOIB_1">  ASTING  d.o.o., OIB 14097731210 zastupanog po punomoćniku Ranko Bratanić</derivirana_varijabla>
  </DomainObject.Predmet.ProtustrankaFormatedOIB>
  <DomainObject.Predmet.ProtustrankaFormatedWithAdress>
    <izvorni_sadrzaj> ASTING  d.o.o., Trakošćanska 4, 10000 Zagreb zastupanog po punomoćniku Ranko Bratanić</izvorni_sadrzaj>
    <derivirana_varijabla naziv="DomainObject.Predmet.ProtustrankaFormatedWithAdress_1"> ASTING  d.o.o., Trakošćanska 4, 10000 Zagreb zastupanog po punomoćniku Ranko Bratanić</derivirana_varijabla>
  </DomainObject.Predmet.ProtustrankaFormatedWithAdress>
  <DomainObject.Predmet.ProtustrankaFormatedWithAdressOIB>
    <izvorni_sadrzaj> ASTING  d.o.o., OIB 14097731210, Trakošćanska 4, 10000 Zagreb zastupanog po punomoćniku Ranko Bratanić</izvorni_sadrzaj>
    <derivirana_varijabla naziv="DomainObject.Predmet.ProtustrankaFormatedWithAdressOIB_1"> ASTING  d.o.o., OIB 14097731210, Trakošćanska 4, 10000 Zagreb zastupanog po punomoćniku Ranko Bratanić</derivirana_varijabla>
  </DomainObject.Predmet.ProtustrankaFormatedWithAdressOIB>
  <DomainObject.Predmet.ProtustrankaWithAdress>
    <izvorni_sadrzaj>ASTING  d.o.o. Trakošćanska 4, 10000 Zagreb</izvorni_sadrzaj>
    <derivirana_varijabla naziv="DomainObject.Predmet.ProtustrankaWithAdress_1">ASTING  d.o.o. Trakošćanska 4, 10000 Zagreb</derivirana_varijabla>
  </DomainObject.Predmet.ProtustrankaWithAdress>
  <DomainObject.Predmet.ProtustrankaWithAdressOIB>
    <izvorni_sadrzaj>ASTING  d.o.o., OIB 14097731210, Trakošćanska 4, 10000 Zagreb</izvorni_sadrzaj>
    <derivirana_varijabla naziv="DomainObject.Predmet.ProtustrankaWithAdressOIB_1">ASTING  d.o.o., OIB 14097731210, Trakošćanska 4, 10000 Zagreb</derivirana_varijabla>
  </DomainObject.Predmet.ProtustrankaWithAdressOIB>
  <DomainObject.Predmet.ProtustrankaNazivFormated>
    <izvorni_sadrzaj>ASTING  d.o.o.</izvorni_sadrzaj>
    <derivirana_varijabla naziv="DomainObject.Predmet.ProtustrankaNazivFormated_1">ASTING  d.o.o.</derivirana_varijabla>
  </DomainObject.Predmet.ProtustrankaNazivFormated>
  <DomainObject.Predmet.ProtustrankaNazivFormatedOIB>
    <izvorni_sadrzaj>ASTING  d.o.o., OIB 14097731210</izvorni_sadrzaj>
    <derivirana_varijabla naziv="DomainObject.Predmet.ProtustrankaNazivFormatedOIB_1">ASTING  d.o.o., OIB 14097731210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ASTING  d.o.o. zastupanog po punomoćniku Ranko Bratanić</item>
    </izvorni_sadrzaj>
    <derivirana_varijabla naziv="DomainObject.Predmet.ProtuStrankaListFormated_1">
      <item>ASTING  d.o.o. zastupanog po punomoćniku Ranko Bratanić</item>
    </derivirana_varijabla>
  </DomainObject.Predmet.ProtuStrankaListFormated>
  <DomainObject.Predmet.ProtuStrankaListFormatedOIB>
    <izvorni_sadrzaj>
      <item>ASTING  d.o.o., OIB 14097731210 zastupanog po punomoćniku Ranko Bratanić</item>
    </izvorni_sadrzaj>
    <derivirana_varijabla naziv="DomainObject.Predmet.ProtuStrankaListFormatedOIB_1">
      <item>ASTING  d.o.o., OIB 14097731210 zastupanog po punomoćniku Ranko Bratanić</item>
    </derivirana_varijabla>
  </DomainObject.Predmet.ProtuStrankaListFormatedOIB>
  <DomainObject.Predmet.ProtuStrankaListFormatedWithAdress>
    <izvorni_sadrzaj>
      <item>ASTING  d.o.o., Trakošćanska 4, 10000 Zagreb zastupanog po punomoćniku Ranko Bratanić</item>
    </izvorni_sadrzaj>
    <derivirana_varijabla naziv="DomainObject.Predmet.ProtuStrankaListFormatedWithAdress_1">
      <item>ASTING  d.o.o., Trakošćanska 4, 10000 Zagreb zastupanog po punomoćniku Ranko Bratanić</item>
    </derivirana_varijabla>
  </DomainObject.Predmet.ProtuStrankaListFormatedWithAdress>
  <DomainObject.Predmet.ProtuStrankaListFormatedWithAdressOIB>
    <izvorni_sadrzaj>
      <item>ASTING  d.o.o., OIB 14097731210, Trakošćanska 4, 10000 Zagreb zastupanog po punomoćniku Ranko Bratanić</item>
    </izvorni_sadrzaj>
    <derivirana_varijabla naziv="DomainObject.Predmet.ProtuStrankaListFormatedWithAdressOIB_1">
      <item>ASTING  d.o.o., OIB 14097731210, Trakošćanska 4, 10000 Zagreb zastupanog po punomoćniku Ranko Bratanić</item>
    </derivirana_varijabla>
  </DomainObject.Predmet.ProtuStrankaListFormatedWithAdressOIB>
  <DomainObject.Predmet.ProtuStrankaListNazivFormated>
    <izvorni_sadrzaj>
      <item>ASTING  d.o.o.</item>
    </izvorni_sadrzaj>
    <derivirana_varijabla naziv="DomainObject.Predmet.ProtuStrankaListNazivFormated_1">
      <item>ASTING  d.o.o.</item>
    </derivirana_varijabla>
  </DomainObject.Predmet.ProtuStrankaListNazivFormated>
  <DomainObject.Predmet.ProtuStrankaListNazivFormatedOIB>
    <izvorni_sadrzaj>
      <item>ASTING  d.o.o., OIB 14097731210</item>
    </izvorni_sadrzaj>
    <derivirana_varijabla naziv="DomainObject.Predmet.ProtuStrankaListNazivFormatedOIB_1">
      <item>ASTING  d.o.o., OIB 14097731210</item>
    </derivirana_varijabla>
  </DomainObject.Predmet.ProtuStrankaListNazivFormatedOIB>
  <DomainObject.Predmet.OstaliListFormated>
    <izvorni_sadrzaj>
      <item>Ranko Bratanić punomoćnik sudionika u postupku ASTING  d.o.o.</item>
    </izvorni_sadrzaj>
    <derivirana_varijabla naziv="DomainObject.Predmet.OstaliListFormated_1">
      <item>Ranko Bratanić punomoćnik sudionika u postupku ASTING  d.o.o.</item>
    </derivirana_varijabla>
  </DomainObject.Predmet.OstaliListFormated>
  <DomainObject.Predmet.OstaliListFormatedOIB>
    <izvorni_sadrzaj>
      <item>Ranko Bratanić, OIB  punomoćnik sudionika u postupku ASTING  d.o.o.</item>
    </izvorni_sadrzaj>
    <derivirana_varijabla naziv="DomainObject.Predmet.OstaliListFormatedOIB_1">
      <item>Ranko Bratanić, OIB  punomoćnik sudionika u postupku ASTING  d.o.o.</item>
    </derivirana_varijabla>
  </DomainObject.Predmet.OstaliListFormatedOIB>
  <DomainObject.Predmet.OstaliListFormatedWithAdress>
    <izvorni_sadrzaj>
      <item>Ranko Bratanić, Kranjčevićeva 8, 10000 Zagreb punomoćnik sudionika u postupku ASTING  d.o.o.</item>
    </izvorni_sadrzaj>
    <derivirana_varijabla naziv="DomainObject.Predmet.OstaliListFormatedWithAdress_1">
      <item>Ranko Bratanić, Kranjčevićeva 8, 10000 Zagreb punomoćnik sudionika u postupku ASTING  d.o.o.</item>
    </derivirana_varijabla>
  </DomainObject.Predmet.OstaliListFormatedWithAdress>
  <DomainObject.Predmet.OstaliListFormatedWithAdressOIB>
    <izvorni_sadrzaj>
      <item>Ranko Bratanić, OIB , Kranjčevićeva 8, 10000 Zagreb punomoćnik sudionika u postupku ASTING  d.o.o.</item>
    </izvorni_sadrzaj>
    <derivirana_varijabla naziv="DomainObject.Predmet.OstaliListFormatedWithAdressOIB_1">
      <item>Ranko Bratanić, OIB , Kranjčevićeva 8, 10000 Zagreb punomoćnik sudionika u postupku ASTING  d.o.o.</item>
    </derivirana_varijabla>
  </DomainObject.Predmet.OstaliListFormatedWithAdressOIB>
  <DomainObject.Predmet.OstaliListNazivFormated>
    <izvorni_sadrzaj>
      <item>Ranko Bratanić</item>
    </izvorni_sadrzaj>
    <derivirana_varijabla naziv="DomainObject.Predmet.OstaliListNazivFormated_1">
      <item>Ranko Bratanić</item>
    </derivirana_varijabla>
  </DomainObject.Predmet.OstaliListNazivFormated>
  <DomainObject.Predmet.OstaliListNazivFormatedOIB>
    <izvorni_sadrzaj>
      <item>Ranko Bratanić, OIB </item>
    </izvorni_sadrzaj>
    <derivirana_varijabla naziv="DomainObject.Predmet.OstaliListNazivFormatedOIB_1">
      <item>Ranko Bratanić,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ASTING  d.o.o.</izvorni_sadrzaj>
    <derivirana_varijabla naziv="DomainObject.Predmet.ProtustrankaIDrugi_1">ASTING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ASTING  d.o.o., OIB 14097731210, Trakošćanska 4, 10000 Zagreb</izvorni_sadrzaj>
    <derivirana_varijabla naziv="DomainObject.Predmet.ProtustrankaIDrugiAdressOIB_1">ASTING  d.o.o., OIB 14097731210, Trakošćanska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ASTING  d.o.o.</item>
      <item>Ranko Bratanić</item>
    </izvorni_sadrzaj>
    <derivirana_varijabla naziv="DomainObject.Predmet.SudioniciListNaziv_1">
      <item>FINA Regionalni centar Zagreb</item>
      <item>ASTING  d.o.o.</item>
      <item>Ranko Bratanić</item>
    </derivirana_varijabla>
  </DomainObject.Predmet.SudioniciListNaziv>
  <DomainObject.Predmet.SudioniciListAdressOIB>
    <izvorni_sadrzaj>
      <item>FINA Regionalni centar Zagreb, OIB 85821130368, Trg svibanjskih žrtava 1995. 1,10000 Zagreb</item>
      <item>ASTING  d.o.o., OIB 14097731210, Trakošćanska 4,10000 Zagreb</item>
      <item>Ranko Bratanić, OIB , Kranjčevićeva 8,10000 Zagreb</item>
    </izvorni_sadrzaj>
    <derivirana_varijabla naziv="DomainObject.Predmet.SudioniciListAdressOIB_1">
      <item>FINA Regionalni centar Zagreb, OIB 85821130368, Trg svibanjskih žrtava 1995. 1,10000 Zagreb</item>
      <item>ASTING  d.o.o., OIB 14097731210, Trakošćanska 4,10000 Zagreb</item>
      <item>Ranko Bratanić, OIB , Kranjčevićeva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14097731210</item>
      <item>, OIB </item>
    </izvorni_sadrzaj>
    <derivirana_varijabla naziv="DomainObject.Predmet.SudioniciListNazivOIB_1">
      <item>, OIB 85821130368</item>
      <item>, OIB 14097731210</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1288</properties:Words>
  <properties:Characters>7222</properties:Characters>
  <properties:Lines>146</properties:Lines>
  <properties:Paragraphs>44</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2017-12-08T11:58:00Z</dcterms:created>
  <dc:creator>Valentina Kranjčić</dc:creator>
  <cp:lastModifiedBy>Valentina Kranjčić</cp:lastModifiedBy>
  <cp:lastPrinted>2017-12-08T13:05:00Z</cp:lastPrinted>
  <dcterms:modified xmlns:xsi="http://www.w3.org/2001/XMLSchema-instance" xsi:type="dcterms:W3CDTF">2017-12-08T13:07:00Z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