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41d958" w14:paraId="641d958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961713">
        <w:rPr>
          <w:rFonts w:cs="Times New Roman" w:hAnsi="Times New Roman" w:ascii="Times New Roman"/>
          <w:sz w:val="24"/>
          <w:szCs w:val="24"/>
        </w:rPr>
        <w:t>612/14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  <w:r w:rsidR="00A356DB">
        <w:rPr>
          <w:rFonts w:hAnsi="Times New Roman" w:ascii="Times New Roman"/>
          <w:sz w:val="24"/>
          <w:szCs w:val="24"/>
        </w:rPr>
        <w:t>-46</w:t>
      </w:r>
      <w:r w:rsidR="00684FD5" w:rsidRPr="00684FD5">
        <w:rPr>
          <w:rFonts w:hAnsi="Times New Roman" w:ascii="Times New Roman"/>
          <w:sz w:val="24"/>
          <w:szCs w:val="24"/>
        </w:rPr>
        <w:t xml:space="preserve"> 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A356DB" w:rsidP="0036625F" w:rsidR="00A356DB" w:rsidRPr="00684FD5">
      <w:pPr>
        <w:jc w:val="center"/>
        <w:rPr>
          <w:rFonts w:hAnsi="Times New Roman" w:ascii="Times New Roman"/>
          <w:sz w:val="24"/>
          <w:szCs w:val="24"/>
        </w:rPr>
      </w:pP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961713" w:rsidR="00961713" w:rsidRPr="00961713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dužnikom </w:t>
      </w:r>
      <w:r w:rsidR="00961713" w:rsidRPr="00961713">
        <w:rPr>
          <w:rFonts w:cs="Times New Roman" w:hAnsi="Times New Roman" w:ascii="Times New Roman"/>
          <w:sz w:val="24"/>
          <w:szCs w:val="24"/>
        </w:rPr>
        <w:t>M. G. KATALOŠKA PRODAJA d.o.o. – u stečaju, Orešje (Grad Sveta Nedjelja), Selčica 16, OIB: 42632708988, 11. prosinca 2017.</w:t>
      </w:r>
    </w:p>
    <w:p w:rsidRDefault="00961713" w:rsidP="00961713" w:rsidR="00961713" w:rsidRPr="00961713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617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61713" w:rsidP="00961713" w:rsidR="00961713" w:rsidRPr="00961713">
      <w:pPr>
        <w:jc w:val="center"/>
        <w:rPr>
          <w:rFonts w:cs="Times New Roman" w:hAnsi="Times New Roman" w:ascii="Times New Roman"/>
          <w:sz w:val="24"/>
          <w:szCs w:val="24"/>
        </w:rPr>
      </w:pPr>
      <w:r w:rsidRPr="0096171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1713" w:rsidP="00961713" w:rsidR="00961713" w:rsidRPr="00961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1713" w:rsidP="00961713" w:rsidR="00961713" w:rsidRPr="00961713">
      <w:pPr>
        <w:jc w:val="both"/>
        <w:rPr>
          <w:rFonts w:cs="Times New Roman" w:hAnsi="Times New Roman" w:ascii="Times New Roman"/>
          <w:sz w:val="24"/>
          <w:szCs w:val="24"/>
        </w:rPr>
      </w:pPr>
      <w:r w:rsidRPr="0096171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961713">
        <w:rPr>
          <w:rFonts w:cs="Times New Roman" w:hAnsi="Times New Roman" w:ascii="Times New Roman"/>
          <w:sz w:val="24"/>
          <w:szCs w:val="24"/>
        </w:rPr>
        <w:t>Stečajnom upravitelju mr. sc. Jozi Jelaviću na ime nagrade u ovom stečajnom postupku određuje se iznos od</w:t>
      </w:r>
      <w:r>
        <w:rPr>
          <w:rFonts w:cs="Times New Roman" w:hAnsi="Times New Roman" w:ascii="Times New Roman"/>
          <w:sz w:val="24"/>
          <w:szCs w:val="24"/>
        </w:rPr>
        <w:t xml:space="preserve"> 11.856,72</w:t>
      </w:r>
      <w:r w:rsidRPr="00961713">
        <w:rPr>
          <w:rFonts w:cs="Times New Roman" w:hAnsi="Times New Roman" w:ascii="Times New Roman"/>
          <w:sz w:val="24"/>
          <w:szCs w:val="24"/>
        </w:rPr>
        <w:t xml:space="preserve"> kun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617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neto.</w:t>
      </w:r>
    </w:p>
    <w:p w:rsidRDefault="00924154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684FD5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II. Porezi i doprinosi na neto iznos nagrade terete stečajnu masu.</w:t>
      </w:r>
    </w:p>
    <w:p w:rsidRDefault="007918AA" w:rsidP="007918AA" w:rsidR="007918AA">
      <w:pPr>
        <w:rPr>
          <w:rFonts w:cs="Times New Roman" w:hAnsi="Times New Roman" w:ascii="Times New Roman"/>
          <w:sz w:val="24"/>
          <w:szCs w:val="24"/>
        </w:rPr>
      </w:pPr>
    </w:p>
    <w:p w:rsidRDefault="00A356DB" w:rsidP="007918AA" w:rsidR="00A356DB" w:rsidRPr="00684FD5">
      <w:pPr>
        <w:rPr>
          <w:rFonts w:cs="Times New Roman" w:hAnsi="Times New Roman" w:ascii="Times New Roman"/>
          <w:sz w:val="24"/>
          <w:szCs w:val="24"/>
        </w:rPr>
      </w:pP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  <w:t xml:space="preserve">Prema odredbi članka 3. </w:t>
      </w:r>
      <w:r w:rsidRPr="00684FD5">
        <w:rPr>
          <w:rFonts w:hAnsi="Times New Roman" w:ascii="Times New Roman"/>
          <w:noProof/>
          <w:sz w:val="24"/>
          <w:szCs w:val="24"/>
        </w:rPr>
        <w:t>Uredbe o kriterijima i načinu obračuna i plaćanja nagrada stečajnim upraviteljima (NN 189/03; dalje: Uredba)</w:t>
      </w:r>
      <w:r w:rsidR="00B427FF">
        <w:rPr>
          <w:rFonts w:hAnsi="Times New Roman" w:ascii="Times New Roman"/>
          <w:noProof/>
          <w:sz w:val="24"/>
          <w:szCs w:val="24"/>
        </w:rPr>
        <w:t xml:space="preserve"> u svezi članka 28. stavak 1., 2. i 3.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(NN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Pr="00684FD5">
        <w:rPr>
          <w:rFonts w:hAnsi="Times New Roman" w:ascii="Times New Roman"/>
          <w:sz w:val="24"/>
          <w:szCs w:val="24"/>
        </w:rPr>
        <w:t>visinu nagrade, u vrijeme zak</w:t>
      </w:r>
      <w:r w:rsidRPr="00684FD5">
        <w:rPr>
          <w:rFonts w:hAnsi="Times New Roman" w:ascii="Times New Roman"/>
          <w:sz w:val="24"/>
          <w:szCs w:val="24"/>
        </w:rPr>
        <w:softHyphen/>
        <w:t>ljuče</w:t>
      </w:r>
      <w:r w:rsidRPr="00684FD5">
        <w:rPr>
          <w:rFonts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Pr="00684FD5">
        <w:rPr>
          <w:rFonts w:hAnsi="Times New Roman" w:ascii="Times New Roman"/>
          <w:sz w:val="24"/>
          <w:szCs w:val="24"/>
        </w:rPr>
        <w:softHyphen/>
        <w:t xml:space="preserve">lja te vrijednost unovčene stečajne mase. U ovom stečajnom postupku </w:t>
      </w:r>
      <w:r w:rsidR="00E2300D">
        <w:rPr>
          <w:rFonts w:hAnsi="Times New Roman" w:ascii="Times New Roman"/>
          <w:sz w:val="24"/>
          <w:szCs w:val="24"/>
        </w:rPr>
        <w:t>stečajni upravitelj j</w:t>
      </w:r>
      <w:r w:rsidR="00007B1C">
        <w:rPr>
          <w:rFonts w:hAnsi="Times New Roman" w:ascii="Times New Roman"/>
          <w:sz w:val="24"/>
          <w:szCs w:val="24"/>
        </w:rPr>
        <w:t xml:space="preserve">e </w:t>
      </w:r>
      <w:r w:rsidR="00E2300D">
        <w:rPr>
          <w:rFonts w:hAnsi="Times New Roman" w:ascii="Times New Roman"/>
          <w:sz w:val="24"/>
          <w:szCs w:val="24"/>
        </w:rPr>
        <w:t xml:space="preserve">unovčio stečajnu masu u </w:t>
      </w:r>
      <w:r w:rsidR="00007B1C">
        <w:rPr>
          <w:rFonts w:hAnsi="Times New Roman" w:ascii="Times New Roman"/>
          <w:sz w:val="24"/>
          <w:szCs w:val="24"/>
        </w:rPr>
        <w:t xml:space="preserve">ukupnom </w:t>
      </w:r>
      <w:r w:rsidR="00E2300D">
        <w:rPr>
          <w:rFonts w:hAnsi="Times New Roman" w:ascii="Times New Roman"/>
          <w:sz w:val="24"/>
          <w:szCs w:val="24"/>
        </w:rPr>
        <w:t>iznosu od</w:t>
      </w:r>
      <w:r w:rsidR="00007B1C">
        <w:rPr>
          <w:rFonts w:hAnsi="Times New Roman" w:ascii="Times New Roman"/>
          <w:sz w:val="24"/>
          <w:szCs w:val="24"/>
        </w:rPr>
        <w:t xml:space="preserve"> 87.637,12</w:t>
      </w:r>
      <w:r w:rsidR="00E2300D">
        <w:rPr>
          <w:rFonts w:hAnsi="Times New Roman" w:ascii="Times New Roman"/>
          <w:sz w:val="24"/>
          <w:szCs w:val="24"/>
        </w:rPr>
        <w:t xml:space="preserve"> </w:t>
      </w:r>
      <w:r w:rsidR="00E2300D" w:rsidRPr="00E2300D">
        <w:rPr>
          <w:rFonts w:hAnsi="Times New Roman" w:ascii="Times New Roman"/>
          <w:sz w:val="24"/>
          <w:szCs w:val="24"/>
        </w:rPr>
        <w:t>kn</w:t>
      </w:r>
      <w:r w:rsidR="00E2300D">
        <w:rPr>
          <w:rFonts w:hAnsi="Times New Roman" w:ascii="Times New Roman"/>
          <w:sz w:val="24"/>
          <w:szCs w:val="24"/>
        </w:rPr>
        <w:t xml:space="preserve">, </w:t>
      </w:r>
      <w:r w:rsidR="0053284E">
        <w:rPr>
          <w:rFonts w:hAnsi="Times New Roman" w:ascii="Times New Roman"/>
          <w:sz w:val="24"/>
          <w:szCs w:val="24"/>
        </w:rPr>
        <w:t xml:space="preserve">slijedom čega </w:t>
      </w:r>
      <w:r w:rsidR="00E2300D">
        <w:rPr>
          <w:rFonts w:hAnsi="Times New Roman" w:ascii="Times New Roman"/>
          <w:sz w:val="24"/>
          <w:szCs w:val="24"/>
        </w:rPr>
        <w:t>mu pripada pravno na nagradu prema tablici kao niže:</w:t>
      </w:r>
    </w:p>
    <w:p w:rsidRDefault="00E2300D" w:rsidP="007918AA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079"/>
        <w:tblInd w:type="dxa" w:w="2092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ook w:val="04A0" w:noVBand="1" w:noHBand="0" w:lastColumn="0" w:firstColumn="1" w:lastRow="0" w:firstRow="1"/>
      </w:tblPr>
      <w:tblGrid>
        <w:gridCol w:w="1673"/>
        <w:gridCol w:w="1446"/>
        <w:gridCol w:w="1560"/>
        <w:gridCol w:w="1304"/>
        <w:gridCol w:w="1096"/>
      </w:tblGrid>
      <w:tr w:rsidTr="00007B1C" w:rsidR="00007B1C" w:rsidRPr="00E2300D">
        <w:trPr>
          <w:trHeight w:val="315"/>
        </w:trPr>
        <w:tc>
          <w:tcPr>
            <w:tcW w:type="dxa" w:w="3119"/>
            <w:gridSpan w:val="2"/>
            <w:shd w:fill="auto" w:color="auto" w:val="clear"/>
            <w:noWrap/>
            <w:vAlign w:val="center"/>
          </w:tcPr>
          <w:p w:rsidRDefault="00007B1C" w:rsidP="006E7F2A" w:rsidR="00007B1C" w:rsidRPr="00007B1C">
            <w:pPr>
              <w:pStyle w:val="T-98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Vrijednost unovčene</w:t>
            </w:r>
          </w:p>
          <w:p w:rsidRDefault="00007B1C" w:rsidP="006E7F2A" w:rsidR="00007B1C" w:rsidRPr="00007B1C">
            <w:pPr>
              <w:pStyle w:val="T-98"/>
              <w:spacing w:lineRule="atLeast" w:line="224" w:after="43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stečajne mase u kunama</w:t>
            </w:r>
          </w:p>
        </w:tc>
        <w:tc>
          <w:tcPr>
            <w:tcW w:type="dxa" w:w="1560"/>
            <w:vMerge w:val="restart"/>
            <w:shd w:fill="auto" w:color="auto" w:val="clear"/>
            <w:noWrap/>
            <w:vAlign w:val="center"/>
          </w:tcPr>
          <w:p w:rsidRDefault="00007B1C" w:rsidP="00007B1C" w:rsidR="00007B1C" w:rsidRPr="00007B1C">
            <w:pPr>
              <w:pStyle w:val="T-98"/>
              <w:spacing w:lineRule="atLeast" w:line="224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Nagrada u %</w:t>
            </w:r>
            <w:r w:rsidRPr="00007B1C">
              <w:rPr>
                <w:rFonts w:hAnsi="Times New Roman" w:ascii="Times New Roman"/>
                <w:sz w:val="22"/>
                <w:szCs w:val="22"/>
              </w:rPr>
              <w:t> </w:t>
            </w:r>
          </w:p>
        </w:tc>
        <w:tc>
          <w:tcPr>
            <w:tcW w:type="dxa" w:w="1304"/>
            <w:vMerge w:val="restart"/>
          </w:tcPr>
          <w:p w:rsidRDefault="00007B1C" w:rsidP="006E7F2A" w:rsidR="00007B1C">
            <w:pPr>
              <w:pStyle w:val="T-98"/>
              <w:spacing w:lineRule="atLeast" w:line="224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</w:p>
          <w:p w:rsidRDefault="00007B1C" w:rsidP="006E7F2A" w:rsidR="00007B1C" w:rsidRPr="00007B1C">
            <w:pPr>
              <w:pStyle w:val="T-98"/>
              <w:spacing w:lineRule="atLeast" w:line="224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>
              <w:rPr>
                <w:rFonts w:hAnsi="Times New Roman" w:ascii="Times New Roman"/>
                <w:color w:val="auto"/>
                <w:sz w:val="22"/>
                <w:szCs w:val="22"/>
              </w:rPr>
              <w:t>Primijenjeni postotak</w:t>
            </w:r>
          </w:p>
        </w:tc>
        <w:tc>
          <w:tcPr>
            <w:tcW w:type="dxa" w:w="1096"/>
            <w:vMerge w:val="restart"/>
            <w:shd w:fill="auto" w:color="auto" w:val="clear"/>
            <w:noWrap/>
            <w:vAlign w:val="center"/>
          </w:tcPr>
          <w:p w:rsidRDefault="00007B1C" w:rsidP="006E7F2A" w:rsidR="00007B1C">
            <w:pPr>
              <w:pStyle w:val="T-98"/>
              <w:spacing w:lineRule="atLeast" w:line="224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Iznos</w:t>
            </w:r>
          </w:p>
          <w:p w:rsidRDefault="00007B1C" w:rsidP="006E7F2A" w:rsidR="00007B1C" w:rsidRPr="00007B1C">
            <w:pPr>
              <w:pStyle w:val="T-98"/>
              <w:spacing w:lineRule="atLeast" w:line="224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>
              <w:rPr>
                <w:rFonts w:hAnsi="Times New Roman" w:ascii="Times New Roman"/>
                <w:color w:val="auto"/>
                <w:sz w:val="22"/>
                <w:szCs w:val="22"/>
              </w:rPr>
              <w:t>kn</w:t>
            </w:r>
          </w:p>
        </w:tc>
      </w:tr>
      <w:tr w:rsidTr="00007B1C" w:rsidR="00007B1C" w:rsidRPr="00E2300D">
        <w:trPr>
          <w:trHeight w:val="315"/>
        </w:trPr>
        <w:tc>
          <w:tcPr>
            <w:tcW w:type="dxa" w:w="1673"/>
            <w:shd w:fill="auto" w:color="auto" w:val="clear"/>
            <w:noWrap/>
            <w:vAlign w:val="center"/>
          </w:tcPr>
          <w:p w:rsidRDefault="00007B1C" w:rsidP="006E7F2A" w:rsidR="00007B1C" w:rsidRPr="00007B1C">
            <w:pPr>
              <w:jc w:val="center"/>
              <w:rPr>
                <w:rFonts w:cs="Times New Roman" w:hAnsi="Times New Roman" w:ascii="Times New Roman"/>
              </w:rPr>
            </w:pPr>
            <w:r w:rsidRPr="00007B1C">
              <w:rPr>
                <w:rFonts w:cs="Times New Roman" w:hAnsi="Times New Roman" w:ascii="Times New Roman"/>
              </w:rPr>
              <w:t>od</w:t>
            </w:r>
          </w:p>
        </w:tc>
        <w:tc>
          <w:tcPr>
            <w:tcW w:type="dxa" w:w="1446"/>
            <w:shd w:fill="auto" w:color="auto" w:val="clear"/>
            <w:noWrap/>
          </w:tcPr>
          <w:p w:rsidRDefault="00007B1C" w:rsidP="006E7F2A" w:rsidR="00007B1C" w:rsidRPr="00007B1C">
            <w:pPr>
              <w:pStyle w:val="T-98"/>
              <w:spacing w:after="43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sz w:val="22"/>
                <w:szCs w:val="22"/>
              </w:rPr>
              <w:t>do</w:t>
            </w:r>
          </w:p>
        </w:tc>
        <w:tc>
          <w:tcPr>
            <w:tcW w:type="dxa" w:w="1560"/>
            <w:vMerge/>
            <w:shd w:fill="auto" w:color="auto" w:val="clear"/>
            <w:noWrap/>
          </w:tcPr>
          <w:p w:rsidRDefault="00007B1C" w:rsidP="00920382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</w:p>
        </w:tc>
        <w:tc>
          <w:tcPr>
            <w:tcW w:type="dxa" w:w="1304"/>
            <w:vMerge/>
          </w:tcPr>
          <w:p w:rsidRDefault="00007B1C" w:rsidP="00920382" w:rsidR="00007B1C" w:rsidRPr="00007B1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096"/>
            <w:vMerge/>
            <w:shd w:fill="auto" w:color="auto" w:val="clear"/>
            <w:noWrap/>
            <w:vAlign w:val="center"/>
          </w:tcPr>
          <w:p w:rsidRDefault="00007B1C" w:rsidP="00920382" w:rsidR="00007B1C" w:rsidRPr="00007B1C">
            <w:pPr>
              <w:rPr>
                <w:rFonts w:cs="Times New Roman" w:hAnsi="Times New Roman" w:ascii="Times New Roman"/>
              </w:rPr>
            </w:pPr>
          </w:p>
        </w:tc>
      </w:tr>
      <w:tr w:rsidTr="00007B1C" w:rsidR="00007B1C" w:rsidRPr="00E2300D">
        <w:trPr>
          <w:trHeight w:val="315"/>
        </w:trPr>
        <w:tc>
          <w:tcPr>
            <w:tcW w:type="dxa" w:w="1673"/>
            <w:shd w:fill="auto" w:color="auto" w:val="clear"/>
            <w:noWrap/>
          </w:tcPr>
          <w:p w:rsidRDefault="00007B1C" w:rsidP="00920382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1.000,00</w:t>
            </w:r>
          </w:p>
        </w:tc>
        <w:tc>
          <w:tcPr>
            <w:tcW w:type="dxa" w:w="1446"/>
            <w:shd w:fill="auto" w:color="auto" w:val="clear"/>
            <w:noWrap/>
          </w:tcPr>
          <w:p w:rsidRDefault="00007B1C" w:rsidP="006E7F2A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 xml:space="preserve">10.000,00 </w:t>
            </w:r>
          </w:p>
        </w:tc>
        <w:tc>
          <w:tcPr>
            <w:tcW w:type="dxa" w:w="1560"/>
            <w:shd w:fill="auto" w:color="auto" w:val="clear"/>
            <w:noWrap/>
          </w:tcPr>
          <w:p w:rsidRDefault="00007B1C" w:rsidP="006E7F2A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od 15</w:t>
            </w:r>
            <w:r>
              <w:rPr>
                <w:rFonts w:hAnsi="Times New Roman" w:ascii="Times New Roman"/>
                <w:color w:val="auto"/>
                <w:sz w:val="22"/>
                <w:szCs w:val="22"/>
              </w:rPr>
              <w:t xml:space="preserve"> </w:t>
            </w: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 xml:space="preserve">do 20 </w:t>
            </w:r>
          </w:p>
        </w:tc>
        <w:tc>
          <w:tcPr>
            <w:tcW w:type="dxa" w:w="1304"/>
            <w:vAlign w:val="center"/>
          </w:tcPr>
          <w:p w:rsidRDefault="00007B1C" w:rsidP="00007B1C" w:rsidR="00007B1C" w:rsidRPr="00007B1C">
            <w:pPr>
              <w:pStyle w:val="T-98"/>
              <w:spacing w:after="43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>
              <w:rPr>
                <w:rFonts w:hAnsi="Times New Roman" w:asci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type="dxa" w:w="1096"/>
            <w:shd w:fill="auto" w:color="auto" w:val="clear"/>
            <w:noWrap/>
            <w:vAlign w:val="center"/>
          </w:tcPr>
          <w:p w:rsidRDefault="00007B1C" w:rsidP="00007B1C" w:rsidR="00007B1C" w:rsidRPr="00007B1C">
            <w:pPr>
              <w:pStyle w:val="T-98"/>
              <w:spacing w:after="43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>
              <w:rPr>
                <w:rFonts w:hAnsi="Times New Roman" w:ascii="Times New Roman"/>
                <w:color w:val="auto"/>
                <w:sz w:val="22"/>
                <w:szCs w:val="22"/>
              </w:rPr>
              <w:t>1.800,00</w:t>
            </w:r>
          </w:p>
        </w:tc>
      </w:tr>
      <w:tr w:rsidTr="00007B1C" w:rsidR="00007B1C" w:rsidRPr="00E2300D">
        <w:trPr>
          <w:trHeight w:val="315"/>
        </w:trPr>
        <w:tc>
          <w:tcPr>
            <w:tcW w:type="dxa" w:w="1673"/>
            <w:shd w:fill="auto" w:color="auto" w:val="clear"/>
            <w:noWrap/>
          </w:tcPr>
          <w:p w:rsidRDefault="00007B1C" w:rsidP="00920382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10.000,00</w:t>
            </w:r>
          </w:p>
        </w:tc>
        <w:tc>
          <w:tcPr>
            <w:tcW w:type="dxa" w:w="1446"/>
            <w:shd w:fill="auto" w:color="auto" w:val="clear"/>
            <w:noWrap/>
          </w:tcPr>
          <w:p w:rsidRDefault="00007B1C" w:rsidP="00920382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 xml:space="preserve">do 87.637,12 </w:t>
            </w:r>
          </w:p>
        </w:tc>
        <w:tc>
          <w:tcPr>
            <w:tcW w:type="dxa" w:w="1560"/>
            <w:shd w:fill="auto" w:color="auto" w:val="clear"/>
            <w:noWrap/>
          </w:tcPr>
          <w:p w:rsidRDefault="00007B1C" w:rsidP="00920382" w:rsidR="00007B1C" w:rsidRPr="00007B1C">
            <w:pPr>
              <w:pStyle w:val="T-98"/>
              <w:spacing w:after="43"/>
              <w:rPr>
                <w:rFonts w:hAnsi="Times New Roman" w:ascii="Times New Roman"/>
                <w:color w:val="auto"/>
                <w:sz w:val="22"/>
                <w:szCs w:val="22"/>
              </w:rPr>
            </w:pP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>o</w:t>
            </w:r>
            <w:r>
              <w:rPr>
                <w:rFonts w:hAnsi="Times New Roman" w:ascii="Times New Roman"/>
                <w:color w:val="auto"/>
                <w:sz w:val="22"/>
                <w:szCs w:val="22"/>
              </w:rPr>
              <w:t>d</w:t>
            </w:r>
            <w:r w:rsidRPr="00007B1C">
              <w:rPr>
                <w:rFonts w:hAnsi="Times New Roman" w:ascii="Times New Roman"/>
                <w:color w:val="auto"/>
                <w:sz w:val="22"/>
                <w:szCs w:val="22"/>
              </w:rPr>
              <w:t xml:space="preserve"> 10 do 15</w:t>
            </w:r>
          </w:p>
        </w:tc>
        <w:tc>
          <w:tcPr>
            <w:tcW w:type="dxa" w:w="1304"/>
            <w:vAlign w:val="center"/>
          </w:tcPr>
          <w:p w:rsidRDefault="00007B1C" w:rsidP="00007B1C" w:rsidR="00007B1C" w:rsidRPr="00007B1C">
            <w:pPr>
              <w:pStyle w:val="T-98"/>
              <w:spacing w:after="43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>
              <w:rPr>
                <w:rFonts w:hAnsi="Times New Roman" w:ascii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type="dxa" w:w="1096"/>
            <w:shd w:fill="auto" w:color="auto" w:val="clear"/>
            <w:noWrap/>
            <w:vAlign w:val="center"/>
          </w:tcPr>
          <w:p w:rsidRDefault="00007B1C" w:rsidP="00007B1C" w:rsidR="00007B1C" w:rsidRPr="00007B1C">
            <w:pPr>
              <w:pStyle w:val="T-98"/>
              <w:spacing w:after="43"/>
              <w:jc w:val="center"/>
              <w:rPr>
                <w:rFonts w:hAnsi="Times New Roman" w:ascii="Times New Roman"/>
                <w:color w:val="auto"/>
                <w:sz w:val="22"/>
                <w:szCs w:val="22"/>
              </w:rPr>
            </w:pPr>
            <w:r>
              <w:rPr>
                <w:rFonts w:hAnsi="Times New Roman" w:ascii="Times New Roman"/>
                <w:color w:val="auto"/>
                <w:sz w:val="22"/>
                <w:szCs w:val="22"/>
              </w:rPr>
              <w:t>10.056,72</w:t>
            </w:r>
          </w:p>
        </w:tc>
      </w:tr>
      <w:tr w:rsidTr="0055583B" w:rsidR="00007B1C" w:rsidRPr="00E2300D">
        <w:trPr>
          <w:trHeight w:val="315"/>
        </w:trPr>
        <w:tc>
          <w:tcPr>
            <w:tcW w:type="dxa" w:w="1673"/>
            <w:shd w:fill="auto" w:color="auto" w:val="clear"/>
            <w:noWrap/>
            <w:vAlign w:val="center"/>
          </w:tcPr>
          <w:p w:rsidRDefault="00007B1C" w:rsidP="00E2300D" w:rsidR="00007B1C" w:rsidRPr="00007B1C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07B1C">
              <w:rPr>
                <w:rFonts w:hAnsi="Times New Roman" w:ascii="Times New Roman"/>
                <w:b/>
                <w:sz w:val="24"/>
                <w:szCs w:val="24"/>
              </w:rPr>
              <w:t xml:space="preserve">Ukupno: </w:t>
            </w:r>
          </w:p>
        </w:tc>
        <w:tc>
          <w:tcPr>
            <w:tcW w:type="dxa" w:w="5406"/>
            <w:gridSpan w:val="4"/>
            <w:shd w:fill="auto" w:color="auto" w:val="clear"/>
            <w:noWrap/>
            <w:vAlign w:val="center"/>
          </w:tcPr>
          <w:p w:rsidRDefault="00007B1C" w:rsidP="00E2300D" w:rsidR="00007B1C" w:rsidRPr="00007B1C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07B1C">
              <w:rPr>
                <w:rFonts w:hAnsi="Times New Roman" w:ascii="Times New Roman"/>
                <w:b/>
                <w:sz w:val="24"/>
                <w:szCs w:val="24"/>
              </w:rPr>
              <w:t>11.856,72</w:t>
            </w:r>
          </w:p>
        </w:tc>
      </w:tr>
    </w:tbl>
    <w:p w:rsidRDefault="00E2300D" w:rsidP="007918AA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07B1C" w:rsidP="00961713" w:rsidR="00A356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07B1C" w:rsidP="00A356DB" w:rsidR="0096171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Slijedom navedenog, temeljem uvodno citiranih odredbi stečajnom upravitelju je određena nagrada </w:t>
      </w:r>
      <w:r w:rsidR="00961713">
        <w:rPr>
          <w:rFonts w:hAnsi="Times New Roman" w:ascii="Times New Roman"/>
          <w:sz w:val="24"/>
          <w:szCs w:val="24"/>
        </w:rPr>
        <w:t>u iznosu od 11.856,72 kune neto, kako je to navedeno izrekom ovog rješenja.</w:t>
      </w:r>
    </w:p>
    <w:p w:rsidRDefault="00961713" w:rsidP="00961713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961713">
        <w:rPr>
          <w:rFonts w:cs="Times New Roman" w:hAnsi="Times New Roman" w:ascii="Times New Roman"/>
          <w:sz w:val="24"/>
          <w:szCs w:val="24"/>
        </w:rPr>
        <w:t>11. prosinca 2017.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A356DB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598A" w:rsidP="00E56909" w:rsidR="00AB59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AB598A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može se izjaviti žalba u roku od osam dana, koja se podnosi ovome sudu u dva primjerka. </w:t>
      </w:r>
    </w:p>
    <w:p w:rsidRDefault="00A356DB" w:rsidP="001E4E5F" w:rsidR="00A356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356DB" w:rsidP="001E4E5F" w:rsidR="00A356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356DB" w:rsidP="001E4E5F" w:rsidR="00A356D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356DB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A356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A356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A356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961713" w:rsidRPr="00A356D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E0D42" w:rsidP="008E0D42" w:rsidR="008E0D42" w:rsidRPr="00A356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31B2" w:rsidP="006014AA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B427FF" w:rsidR="004031B2" w:rsidRPr="00684FD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2FE" w:rsidR="003152FE">
      <w:r>
        <w:separator/>
      </w:r>
    </w:p>
  </w:endnote>
  <w:endnote w:id="0" w:type="continuationSeparator">
    <w:p w:rsidRDefault="003152FE" w:rsidR="00315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2FE" w:rsidR="003152FE">
      <w:r>
        <w:separator/>
      </w:r>
    </w:p>
  </w:footnote>
  <w:footnote w:id="0" w:type="continuationSeparator">
    <w:p w:rsidRDefault="003152FE" w:rsidR="00315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EB1F3C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961713">
      <w:rPr>
        <w:rFonts w:cs="Times New Roman" w:hAnsi="Times New Roman" w:ascii="Times New Roman"/>
      </w:rPr>
      <w:t>612/14</w:t>
    </w:r>
    <w:r w:rsidR="00A356DB">
      <w:rPr>
        <w:rFonts w:cs="Times New Roman" w:hAnsi="Times New Roman" w:ascii="Times New Roman"/>
      </w:rPr>
      <w:t>-46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07B1C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204FC2"/>
    <w:rsid w:val="00207B14"/>
    <w:rsid w:val="00235AAE"/>
    <w:rsid w:val="00241F04"/>
    <w:rsid w:val="0025654A"/>
    <w:rsid w:val="002751F1"/>
    <w:rsid w:val="00291C9E"/>
    <w:rsid w:val="002E0B4C"/>
    <w:rsid w:val="002F34DB"/>
    <w:rsid w:val="003003D2"/>
    <w:rsid w:val="00310D80"/>
    <w:rsid w:val="003152FE"/>
    <w:rsid w:val="003172BC"/>
    <w:rsid w:val="00320107"/>
    <w:rsid w:val="00332C13"/>
    <w:rsid w:val="00345805"/>
    <w:rsid w:val="0036341C"/>
    <w:rsid w:val="00373F04"/>
    <w:rsid w:val="00392648"/>
    <w:rsid w:val="00396AAC"/>
    <w:rsid w:val="003A39FF"/>
    <w:rsid w:val="003B6AC8"/>
    <w:rsid w:val="003C3BDA"/>
    <w:rsid w:val="003C4F0B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5318"/>
    <w:rsid w:val="004E713A"/>
    <w:rsid w:val="005272EF"/>
    <w:rsid w:val="00531729"/>
    <w:rsid w:val="0053284E"/>
    <w:rsid w:val="00535663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6E7F2A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1713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356DB"/>
    <w:rsid w:val="00A444B7"/>
    <w:rsid w:val="00A45C69"/>
    <w:rsid w:val="00A56F4A"/>
    <w:rsid w:val="00A57232"/>
    <w:rsid w:val="00A709F0"/>
    <w:rsid w:val="00A87077"/>
    <w:rsid w:val="00AA0C7F"/>
    <w:rsid w:val="00AB314A"/>
    <w:rsid w:val="00AB598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16476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300D"/>
    <w:rsid w:val="00E24C5C"/>
    <w:rsid w:val="00E33D47"/>
    <w:rsid w:val="00E46B2C"/>
    <w:rsid w:val="00E47E1E"/>
    <w:rsid w:val="00E56909"/>
    <w:rsid w:val="00E66B4A"/>
    <w:rsid w:val="00E8366C"/>
    <w:rsid w:val="00EB1EE5"/>
    <w:rsid w:val="00EB1F3C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customStyle="true" w:styleId="T-98" w:type="paragraph">
    <w:name w:val="T-9/8"/>
    <w:rsid w:val="006E7F2A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EB1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customStyle="1" w:styleId="T-98" w:type="paragraph">
    <w:name w:val="T-9/8"/>
    <w:rsid w:val="006E7F2A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EB1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2014.</izvorni_sadrzaj>
    <derivirana_varijabla naziv="DomainObject.Predmet.DatumOsnivanja_1">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St-612/2014</izvorni_sadrzaj>
    <derivirana_varijabla naziv="DomainObject.Predmet.OznakaBroj_1">St-612/2014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KATALOŠKA PRODAJA, d.o.o. za trgovinu i usluge</izvorni_sadrzaj>
    <derivirana_varijabla naziv="DomainObject.Predmet.ProtustrankaFormated_1">  M.G. KATALOŠKA PRODAJA, d.o.o. za trgovinu i usluge</derivirana_varijabla>
  </DomainObject.Predmet.ProtustrankaFormated>
  <DomainObject.Predmet.ProtustrankaFormatedOIB>
    <izvorni_sadrzaj>  M.G. KATALOŠKA PRODAJA, d.o.o. za trgovinu i usluge, OIB 42632708988</izvorni_sadrzaj>
    <derivirana_varijabla naziv="DomainObject.Predmet.ProtustrankaFormatedOIB_1">  M.G. KATALOŠKA PRODAJA, d.o.o. za trgovinu i usluge, OIB 42632708988</derivirana_varijabla>
  </DomainObject.Predmet.ProtustrankaFormatedOIB>
  <DomainObject.Predmet.ProtustrankaFormatedWithAdress>
    <izvorni_sadrzaj> M.G. KATALOŠKA PRODAJA, d.o.o. za trgovinu i usluge, Selčica 16, 10431 Orešje</izvorni_sadrzaj>
    <derivirana_varijabla naziv="DomainObject.Predmet.ProtustrankaFormatedWithAdress_1"> M.G. KATALOŠKA PRODAJA, d.o.o. za trgovinu i usluge, Selčica 16, 10431 Orešje</derivirana_varijabla>
  </DomainObject.Predmet.ProtustrankaFormatedWithAdress>
  <DomainObject.Predmet.ProtustrankaFormatedWithAdressOIB>
    <izvorni_sadrzaj> M.G. KATALOŠKA PRODAJA, d.o.o. za trgovinu i usluge, OIB 42632708988, Selčica 16, 10431 Orešje</izvorni_sadrzaj>
    <derivirana_varijabla naziv="DomainObject.Predmet.ProtustrankaFormatedWithAdressOIB_1"> M.G. KATALOŠKA PRODAJA, d.o.o. za trgovinu i usluge, OIB 42632708988, Selčica 16, 10431 Orešje</derivirana_varijabla>
  </DomainObject.Predmet.ProtustrankaFormatedWithAdressOIB>
  <DomainObject.Predmet.ProtustrankaWithAdress>
    <izvorni_sadrzaj>M.G. KATALOŠKA PRODAJA, d.o.o. za trgovinu i usluge Selčica 16, 10431 Orešje</izvorni_sadrzaj>
    <derivirana_varijabla naziv="DomainObject.Predmet.ProtustrankaWithAdress_1">M.G. KATALOŠKA PRODAJA, d.o.o. za trgovinu i usluge Selčica 16, 10431 Orešje</derivirana_varijabla>
  </DomainObject.Predmet.ProtustrankaWithAdress>
  <DomainObject.Predmet.ProtustrankaWithAdressOIB>
    <izvorni_sadrzaj>M.G. KATALOŠKA PRODAJA, d.o.o. za trgovinu i usluge, OIB 42632708988, Selčica 16, 10431 Orešje</izvorni_sadrzaj>
    <derivirana_varijabla naziv="DomainObject.Predmet.ProtustrankaWithAdressOIB_1">M.G. KATALOŠKA PRODAJA, d.o.o. za trgovinu i usluge, OIB 42632708988, Selčica 16, 10431 Orešje</derivirana_varijabla>
  </DomainObject.Predmet.ProtustrankaWithAdressOIB>
  <DomainObject.Predmet.ProtustrankaNazivFormated>
    <izvorni_sadrzaj>M.G. KATALOŠKA PRODAJA, d.o.o. za trgovinu i usluge</izvorni_sadrzaj>
    <derivirana_varijabla naziv="DomainObject.Predmet.ProtustrankaNazivFormated_1">M.G. KATALOŠKA PRODAJA, d.o.o. za trgovinu i usluge</derivirana_varijabla>
  </DomainObject.Predmet.ProtustrankaNazivFormated>
  <DomainObject.Predmet.ProtustrankaNazivFormatedOIB>
    <izvorni_sadrzaj>M.G. KATALOŠKA PRODAJA, d.o.o. za trgovinu i usluge, OIB 42632708988</izvorni_sadrzaj>
    <derivirana_varijabla naziv="DomainObject.Predmet.ProtustrankaNazivFormatedOIB_1">M.G. KATALOŠKA PRODAJA, d.o.o. za trgovinu i usluge, OIB 42632708988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 KATALOŠKA PRODAJA, d.o.o. za trgovinu i usluge; Ana Seljan</izvorni_sadrzaj>
    <derivirana_varijabla naziv="DomainObject.Predmet.StrankaFormated_1">  M.G. KATALOŠKA PRODAJA, d.o.o. za trgovinu i usluge; Ana Seljan</derivirana_varijabla>
  </DomainObject.Predmet.StrankaFormated>
  <DomainObject.Predmet.StrankaFormatedOIB>
    <izvorni_sadrzaj>  M.G. KATALOŠKA PRODAJA, d.o.o. za trgovinu i usluge, OIB 42632708988; Ana Seljan</izvorni_sadrzaj>
    <derivirana_varijabla naziv="DomainObject.Predmet.StrankaFormatedOIB_1">  M.G. KATALOŠKA PRODAJA, d.o.o. za trgovinu i usluge, OIB 42632708988; Ana Seljan</derivirana_varijabla>
  </DomainObject.Predmet.StrankaFormatedOIB>
  <DomainObject.Predmet.StrankaFormatedWithAdress>
    <izvorni_sadrzaj> M.G. KATALOŠKA PRODAJA, d.o.o. za trgovinu i usluge, Selčica 16, 10431 Orešje; Ana Seljan</izvorni_sadrzaj>
    <derivirana_varijabla naziv="DomainObject.Predmet.StrankaFormatedWithAdress_1"> M.G. KATALOŠKA PRODAJA, d.o.o. za trgovinu i usluge, Selčica 16, 10431 Orešje; Ana Seljan</derivirana_varijabla>
  </DomainObject.Predmet.StrankaFormatedWithAdress>
  <DomainObject.Predmet.StrankaFormatedWithAdressOIB>
    <izvorni_sadrzaj> M.G. KATALOŠKA PRODAJA, d.o.o. za trgovinu i usluge, OIB 42632708988, Selčica 16, 10431 Orešje; Ana Seljan</izvorni_sadrzaj>
    <derivirana_varijabla naziv="DomainObject.Predmet.StrankaFormatedWithAdressOIB_1"> M.G. KATALOŠKA PRODAJA, d.o.o. za trgovinu i usluge, OIB 42632708988, Selčica 16, 10431 Orešje; Ana Seljan</derivirana_varijabla>
  </DomainObject.Predmet.StrankaFormatedWithAdressOIB>
  <DomainObject.Predmet.StrankaWithAdress>
    <izvorni_sadrzaj>M.G. KATALOŠKA PRODAJA, d.o.o. za trgovinu i usluge Selčica 16,10431 Orešje,Ana Seljan </izvorni_sadrzaj>
    <derivirana_varijabla naziv="DomainObject.Predmet.StrankaWithAdress_1">M.G. KATALOŠKA PRODAJA, d.o.o. za trgovinu i usluge Selčica 16,10431 Orešje,Ana Seljan </derivirana_varijabla>
  </DomainObject.Predmet.StrankaWithAdress>
  <DomainObject.Predmet.StrankaWithAdressOIB>
    <izvorni_sadrzaj>M.G. KATALOŠKA PRODAJA, d.o.o. za trgovinu i usluge, OIB 42632708988, Selčica 16,10431 Orešje,Ana Seljan</izvorni_sadrzaj>
    <derivirana_varijabla naziv="DomainObject.Predmet.StrankaWithAdressOIB_1">M.G. KATALOŠKA PRODAJA, d.o.o. za trgovinu i usluge, OIB 42632708988, Selčica 16,10431 Orešje,Ana Seljan</derivirana_varijabla>
  </DomainObject.Predmet.StrankaWithAdressOIB>
  <DomainObject.Predmet.StrankaNazivFormated>
    <izvorni_sadrzaj>M.G. KATALOŠKA PRODAJA, d.o.o. za trgovinu i usluge,Ana Seljan</izvorni_sadrzaj>
    <derivirana_varijabla naziv="DomainObject.Predmet.StrankaNazivFormated_1">M.G. KATALOŠKA PRODAJA, d.o.o. za trgovinu i usluge,Ana Seljan</derivirana_varijabla>
  </DomainObject.Predmet.StrankaNazivFormated>
  <DomainObject.Predmet.StrankaNazivFormatedOIB>
    <izvorni_sadrzaj>M.G. KATALOŠKA PRODAJA, d.o.o. za trgovinu i usluge, OIB 42632708988,Ana Seljan</izvorni_sadrzaj>
    <derivirana_varijabla naziv="DomainObject.Predmet.StrankaNazivFormatedOIB_1">M.G. KATALOŠKA PRODAJA, d.o.o. za trgovinu i usluge, OIB 42632708988,Ana Seljan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M.G. KATALOŠKA PRODAJA, d.o.o. za trgovinu i usluge</item>
      <item>Ana Seljan</item>
    </izvorni_sadrzaj>
    <derivirana_varijabla naziv="DomainObject.Predmet.StrankaListFormated_1">
      <item>M.G. KATALOŠKA PRODAJA, d.o.o. za trgovinu i usluge</item>
      <item>Ana Seljan</item>
    </derivirana_varijabla>
  </DomainObject.Predmet.StrankaListFormated>
  <DomainObject.Predmet.StrankaListFormatedOIB>
    <izvorni_sadrzaj>
      <item>M.G. KATALOŠKA PRODAJA, d.o.o. za trgovinu i usluge, OIB 42632708988</item>
      <item>Ana Seljan</item>
    </izvorni_sadrzaj>
    <derivirana_varijabla naziv="DomainObject.Predmet.StrankaListFormatedOIB_1">
      <item>M.G. KATALOŠKA PRODAJA, d.o.o. za trgovinu i usluge, OIB 42632708988</item>
      <item>Ana Seljan</item>
    </derivirana_varijabla>
  </DomainObject.Predmet.StrankaListFormatedOIB>
  <DomainObject.Predmet.StrankaListFormatedWithAdress>
    <izvorni_sadrzaj>
      <item>M.G. KATALOŠKA PRODAJA, d.o.o. za trgovinu i usluge, Selčica 16, 10431 Orešje</item>
      <item>Ana Seljan</item>
    </izvorni_sadrzaj>
    <derivirana_varijabla naziv="DomainObject.Predmet.StrankaListFormatedWithAdress_1">
      <item>M.G. KATALOŠKA PRODAJA, d.o.o. za trgovinu i usluge, Selčica 16, 10431 Orešje</item>
      <item>Ana Seljan</item>
    </derivirana_varijabla>
  </DomainObject.Predmet.StrankaListFormatedWithAdress>
  <DomainObject.Predmet.StrankaListFormatedWithAdressOIB>
    <izvorni_sadrzaj>
      <item>M.G. KATALOŠKA PRODAJA, d.o.o. za trgovinu i usluge, OIB 42632708988, Selčica 16, 10431 Orešje</item>
      <item>Ana Seljan</item>
    </izvorni_sadrzaj>
    <derivirana_varijabla naziv="DomainObject.Predmet.StrankaListFormatedWithAdressOIB_1">
      <item>M.G. KATALOŠKA PRODAJA, d.o.o. za trgovinu i usluge, OIB 42632708988, Selčica 16, 10431 Orešje</item>
      <item>Ana Seljan</item>
    </derivirana_varijabla>
  </DomainObject.Predmet.StrankaListFormatedWithAdressOIB>
  <DomainObject.Predmet.StrankaListNazivFormated>
    <izvorni_sadrzaj>
      <item>M.G. KATALOŠKA PRODAJA, d.o.o. za trgovinu i usluge</item>
      <item>Ana Seljan</item>
    </izvorni_sadrzaj>
    <derivirana_varijabla naziv="DomainObject.Predmet.StrankaListNazivFormated_1">
      <item>M.G. KATALOŠKA PRODAJA, d.o.o. za trgovinu i usluge</item>
      <item>Ana Seljan</item>
    </derivirana_varijabla>
  </DomainObject.Predmet.StrankaListNazivFormated>
  <DomainObject.Predmet.StrankaListNazivFormatedOIB>
    <izvorni_sadrzaj>
      <item>M.G. KATALOŠKA PRODAJA, d.o.o. za trgovinu i usluge, OIB 42632708988</item>
      <item>Ana Seljan</item>
    </izvorni_sadrzaj>
    <derivirana_varijabla naziv="DomainObject.Predmet.StrankaListNazivFormatedOIB_1">
      <item>M.G. KATALOŠKA PRODAJA, d.o.o. za trgovinu i usluge, OIB 42632708988</item>
      <item>Ana Seljan</item>
    </derivirana_varijabla>
  </DomainObject.Predmet.StrankaListNazivFormatedOIB>
  <DomainObject.Predmet.ProtuStrankaListFormated>
    <izvorni_sadrzaj>
      <item>M.G. KATALOŠKA PRODAJA, d.o.o. za trgovinu i usluge</item>
    </izvorni_sadrzaj>
    <derivirana_varijabla naziv="DomainObject.Predmet.ProtuStrankaListFormated_1">
      <item>M.G. KATALOŠKA PRODAJA, d.o.o. za trgovinu i usluge</item>
    </derivirana_varijabla>
  </DomainObject.Predmet.ProtuStrankaListFormated>
  <DomainObject.Predmet.ProtuStrankaListFormatedOIB>
    <izvorni_sadrzaj>
      <item>M.G. KATALOŠKA PRODAJA, d.o.o. za trgovinu i usluge, OIB 42632708988</item>
    </izvorni_sadrzaj>
    <derivirana_varijabla naziv="DomainObject.Predmet.ProtuStrankaListFormatedOIB_1">
      <item>M.G. KATALOŠKA PRODAJA, d.o.o. za trgovinu i usluge, OIB 42632708988</item>
    </derivirana_varijabla>
  </DomainObject.Predmet.ProtuStrankaListFormatedOIB>
  <DomainObject.Predmet.ProtuStrankaListFormatedWithAdress>
    <izvorni_sadrzaj>
      <item>M.G. KATALOŠKA PRODAJA, d.o.o. za trgovinu i usluge, Selčica 16, 10431 Orešje</item>
    </izvorni_sadrzaj>
    <derivirana_varijabla naziv="DomainObject.Predmet.ProtuStrankaListFormatedWithAdress_1">
      <item>M.G. KATALOŠKA PRODAJA, d.o.o. za trgovinu i usluge, Selčica 16, 10431 Orešje</item>
    </derivirana_varijabla>
  </DomainObject.Predmet.ProtuStrankaListFormatedWithAdress>
  <DomainObject.Predmet.ProtuStrankaListFormatedWithAdressOIB>
    <izvorni_sadrzaj>
      <item>M.G. KATALOŠKA PRODAJA, d.o.o. za trgovinu i usluge, OIB 42632708988, Selčica 16, 10431 Orešje</item>
    </izvorni_sadrzaj>
    <derivirana_varijabla naziv="DomainObject.Predmet.ProtuStrankaListFormatedWithAdressOIB_1">
      <item>M.G. KATALOŠKA PRODAJA, d.o.o. za trgovinu i usluge, OIB 42632708988, Selčica 16, 10431 Orešje</item>
    </derivirana_varijabla>
  </DomainObject.Predmet.ProtuStrankaListFormatedWithAdressOIB>
  <DomainObject.Predmet.ProtuStrankaListNazivFormated>
    <izvorni_sadrzaj>
      <item>M.G. KATALOŠKA PRODAJA, d.o.o. za trgovinu i usluge</item>
    </izvorni_sadrzaj>
    <derivirana_varijabla naziv="DomainObject.Predmet.ProtuStrankaListNazivFormated_1">
      <item>M.G. KATALOŠKA PRODAJA, d.o.o. za trgovinu i usluge</item>
    </derivirana_varijabla>
  </DomainObject.Predmet.ProtuStrankaListNazivFormated>
  <DomainObject.Predmet.ProtuStrankaListNazivFormatedOIB>
    <izvorni_sadrzaj>
      <item>M.G. KATALOŠKA PRODAJA, d.o.o. za trgovinu i usluge, OIB 42632708988</item>
    </izvorni_sadrzaj>
    <derivirana_varijabla naziv="DomainObject.Predmet.ProtuStrankaListNazivFormatedOIB_1">
      <item>M.G. KATALOŠKA PRODAJA, d.o.o. za trgovinu i usluge, OIB 42632708988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M.G. KATALOŠKA PRODAJA, d.o.o. za trgovinu i usluge i dr.</izvorni_sadrzaj>
    <derivirana_varijabla naziv="DomainObject.Predmet.StrankaIDrugi_1">M.G. KATALOŠKA PRODAJA, d.o.o. za trgovinu i usluge i dr.</derivirana_varijabla>
  </DomainObject.Predmet.StrankaIDrugi>
  <DomainObject.Predmet.ProtustrankaIDrugi>
    <izvorni_sadrzaj>M.G. KATALOŠKA PRODAJA, d.o.o. za trgovinu i usluge</izvorni_sadrzaj>
    <derivirana_varijabla naziv="DomainObject.Predmet.ProtustrankaIDrugi_1">M.G. KATALOŠKA PRODAJA, d.o.o. za trgovinu i usluge</derivirana_varijabla>
  </DomainObject.Predmet.ProtustrankaIDrugi>
  <DomainObject.Predmet.StrankaIDrugiAdressOIB>
    <izvorni_sadrzaj>M.G. KATALOŠKA PRODAJA, d.o.o. za trgovinu i usluge, OIB 42632708988, Selčica 16, 10431 Orešje i dr.</izvorni_sadrzaj>
    <derivirana_varijabla naziv="DomainObject.Predmet.StrankaIDrugiAdressOIB_1">M.G. KATALOŠKA PRODAJA, d.o.o. za trgovinu i usluge, OIB 42632708988, Selčica 16, 10431 Orešje i dr.</derivirana_varijabla>
  </DomainObject.Predmet.StrankaIDrugiAdressOIB>
  <DomainObject.Predmet.ProtustrankaIDrugiAdressOIB>
    <izvorni_sadrzaj>M.G. KATALOŠKA PRODAJA, d.o.o. za trgovinu i usluge, OIB 42632708988, Selčica 16, 10431 Orešje</izvorni_sadrzaj>
    <derivirana_varijabla naziv="DomainObject.Predmet.ProtustrankaIDrugiAdressOIB_1">M.G. KATALOŠKA PRODAJA, d.o.o. za trgovinu i usluge, OIB 42632708988, Selčica 16,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 KATALOŠKA PRODAJA, d.o.o. za trgovinu i usluge</item>
      <item>M.G. KATALOŠKA PRODAJA, d.o.o. za trgovinu i usluge</item>
      <item>Jozo Jelavić</item>
      <item>Ana Seljan</item>
    </izvorni_sadrzaj>
    <derivirana_varijabla naziv="DomainObject.Predmet.SudioniciListNaziv_1">
      <item>M.G. KATALOŠKA PRODAJA, d.o.o. za trgovinu i usluge</item>
      <item>M.G. KATALOŠKA PRODAJA, d.o.o. za trgovinu i usluge</item>
      <item>Jozo Jelavić</item>
      <item>Ana Seljan</item>
    </derivirana_varijabla>
  </DomainObject.Predmet.SudioniciListNaziv>
  <DomainObject.Predmet.SudioniciListAdressOIB>
    <izvorni_sadrzaj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  <item>Ana Seljan</item>
    </izvorni_sadrzaj>
    <derivirana_varijabla naziv="DomainObject.Predmet.SudioniciListAdressOIB_1"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  <item>Ana Seljan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42632708988</item>
      <item>, OIB 42632708988</item>
      <item>, OIB 79433837132</item>
      <item>, OIB null</item>
    </izvorni_sadrzaj>
    <derivirana_varijabla naziv="DomainObject.Predmet.SudioniciListNazivOIB_1">
      <item>, OIB 42632708988</item>
      <item>, OIB 42632708988</item>
      <item>, OIB 79433837132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1540</properties:Characters>
  <properties:Lines>85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2017-12-11T13:35:00Z</dcterms:created>
  <dc:creator>M</dc:creator>
  <cp:lastModifiedBy>Sonja Pilić</cp:lastModifiedBy>
  <cp:lastPrinted>2017-12-12T07:04:00Z</cp:lastPrinted>
  <dcterms:modified xmlns:xsi="http://www.w3.org/2001/XMLSchema-instance" xsi:type="dcterms:W3CDTF">2017-12-12T07:07:00Z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