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a37cf" w14:paraId="c0a37cf" w:rsidRDefault="001B7E16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1360170</wp:posOffset>
            </wp:positionH>
            <wp:positionV relativeFrom="page">
              <wp:posOffset>591185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B7E16" w:rsidP="001B7E16" w:rsidR="001B7E16">
      <w:pPr>
        <w:pStyle w:val="Bezproreda"/>
      </w:pPr>
    </w:p>
    <w:p w:rsidRDefault="001B7E16" w:rsidP="001B7E16" w:rsidR="001B7E16">
      <w:pPr>
        <w:pStyle w:val="Bezproreda"/>
      </w:pPr>
      <w:bookmarkStart w:name="_GoBack" w:id="0"/>
      <w:bookmarkEnd w:id="0"/>
    </w:p>
    <w:p w:rsidRDefault="001B7E16" w:rsidP="001B7E16" w:rsidR="00AE649C">
      <w:pPr>
        <w:pStyle w:val="Bezproreda"/>
      </w:pPr>
      <w:r>
        <w:t xml:space="preserve">     Republika Hrvatska</w:t>
      </w:r>
    </w:p>
    <w:p w:rsidRDefault="001B7E16" w:rsidP="001B7E16" w:rsidR="001B7E16">
      <w:pPr>
        <w:pStyle w:val="Bezproreda"/>
      </w:pPr>
      <w:r>
        <w:t>Trgovački sud u Bjelovaru</w:t>
      </w:r>
    </w:p>
    <w:p w:rsidRDefault="001B7E16" w:rsidP="001B7E16" w:rsidR="001B7E16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1B7E16" w:rsidP="001B7E16" w:rsidR="001B7E16">
      <w:pPr>
        <w:pStyle w:val="Bezproreda"/>
      </w:pPr>
    </w:p>
    <w:p w:rsidRDefault="001B7E16" w:rsidP="001B7E16" w:rsidR="001B7E16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Poslovni broj:  1 St-399/2019-2</w:t>
      </w:r>
    </w:p>
    <w:p w:rsidRDefault="001B7E16" w:rsidP="001B7E16" w:rsidR="001B7E16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1B7E16" w:rsidP="001B7E16" w:rsidR="001B7E16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1B7E16" w:rsidP="001B7E16" w:rsidR="001B7E16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H R V A T S K A</w:t>
      </w:r>
    </w:p>
    <w:p w:rsidRDefault="001B7E16" w:rsidP="001B7E16" w:rsidR="001B7E16">
      <w:pPr>
        <w:pStyle w:val="Bezproreda"/>
        <w:jc w:val="center"/>
        <w:rPr>
          <w:noProof/>
        </w:rPr>
      </w:pPr>
    </w:p>
    <w:p w:rsidRDefault="001B7E16" w:rsidP="001B7E16" w:rsidR="001B7E16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1B7E16" w:rsidP="001B7E16" w:rsidR="001B7E16">
      <w:pPr>
        <w:pStyle w:val="Bezproreda"/>
        <w:jc w:val="center"/>
        <w:rPr>
          <w:b/>
          <w:noProof/>
        </w:rPr>
      </w:pPr>
    </w:p>
    <w:p w:rsidRDefault="001B7E16" w:rsidP="001B7E16" w:rsidR="001B7E16">
      <w:pPr>
        <w:pStyle w:val="Bezproreda"/>
        <w:jc w:val="both"/>
        <w:rPr>
          <w:b/>
          <w:noProof/>
        </w:rPr>
      </w:pPr>
    </w:p>
    <w:p w:rsidRDefault="001B7E16" w:rsidP="001B7E16" w:rsidR="001B7E16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Podružnica Bjelovar,  za otvaranje stečajnog postupka nad dužnikom GOLD WASH USLUGE j.d.o.o. za usluge Zagreb, </w:t>
      </w:r>
      <w:proofErr w:type="spellStart"/>
      <w:r>
        <w:t>Viljevski</w:t>
      </w:r>
      <w:proofErr w:type="spellEnd"/>
      <w:r>
        <w:t xml:space="preserve"> put 27, OIB: 20090873595,  30. travnja  </w:t>
      </w:r>
      <w:r>
        <w:rPr>
          <w:noProof/>
        </w:rPr>
        <w:t xml:space="preserve">2019. </w:t>
      </w:r>
    </w:p>
    <w:p w:rsidRDefault="001B7E16" w:rsidP="001B7E16" w:rsidR="001B7E16">
      <w:pPr>
        <w:pStyle w:val="Bezproreda"/>
        <w:jc w:val="both"/>
        <w:rPr>
          <w:noProof/>
        </w:rPr>
      </w:pPr>
    </w:p>
    <w:p w:rsidRDefault="001B7E16" w:rsidP="001B7E16" w:rsidR="001B7E16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1B7E16" w:rsidP="001B7E16" w:rsidR="001B7E16">
      <w:pPr>
        <w:pStyle w:val="Bezproreda"/>
        <w:jc w:val="both"/>
        <w:rPr>
          <w:b/>
          <w:noProof/>
        </w:rPr>
      </w:pPr>
    </w:p>
    <w:p w:rsidRDefault="001B7E16" w:rsidP="001B7E16" w:rsidR="001B7E16">
      <w:pPr>
        <w:pStyle w:val="Bezproreda"/>
        <w:ind w:firstLine="708"/>
        <w:jc w:val="both"/>
      </w:pPr>
      <w:r>
        <w:t xml:space="preserve">1.Pokreće se postupak radi očitovanja na prijedlog za otvaranje stečajnog postupka  nad dužnikom GOLD WASH USLUGE j.d.o.o. za usluge Zagreb, </w:t>
      </w:r>
      <w:proofErr w:type="spellStart"/>
      <w:r>
        <w:t>Viljevski</w:t>
      </w:r>
      <w:proofErr w:type="spellEnd"/>
      <w:r>
        <w:t xml:space="preserve"> put 27, OIB: 20090873595.</w:t>
      </w:r>
    </w:p>
    <w:p w:rsidRDefault="001B7E16" w:rsidP="001B7E16" w:rsidR="001B7E16">
      <w:pPr>
        <w:pStyle w:val="Bezproreda"/>
        <w:ind w:firstLine="708"/>
        <w:jc w:val="both"/>
      </w:pPr>
    </w:p>
    <w:p w:rsidRDefault="001B7E16" w:rsidP="001B7E16" w:rsidR="001B7E16">
      <w:pPr>
        <w:pStyle w:val="Bezproreda"/>
        <w:ind w:firstLine="708"/>
        <w:jc w:val="both"/>
      </w:pPr>
      <w:r>
        <w:t>2.Saziva se ročište</w:t>
      </w:r>
      <w:r>
        <w:rPr>
          <w:b/>
        </w:rPr>
        <w:t xml:space="preserve"> </w:t>
      </w:r>
      <w:r>
        <w:t>radi očitovanja na prijedlog za otvaranje stečajnog postupka za dan</w:t>
      </w:r>
    </w:p>
    <w:p w:rsidRDefault="001B7E16" w:rsidP="001B7E16" w:rsidR="001B7E16">
      <w:pPr>
        <w:pStyle w:val="Bezproreda"/>
        <w:jc w:val="both"/>
      </w:pPr>
    </w:p>
    <w:p w:rsidRDefault="001B7E16" w:rsidP="001B7E16" w:rsidR="001B7E16">
      <w:pPr>
        <w:pStyle w:val="Bezproreda"/>
        <w:jc w:val="center"/>
      </w:pPr>
      <w:r>
        <w:t>28. svibnja 2019. u 10,00 sati</w:t>
      </w:r>
    </w:p>
    <w:p w:rsidRDefault="001B7E16" w:rsidP="001B7E16" w:rsidR="001B7E16">
      <w:pPr>
        <w:pStyle w:val="Bezproreda"/>
        <w:jc w:val="both"/>
        <w:rPr>
          <w:b/>
        </w:rPr>
      </w:pPr>
    </w:p>
    <w:p w:rsidRDefault="001B7E16" w:rsidP="001B7E16" w:rsidR="001B7E16">
      <w:pPr>
        <w:pStyle w:val="Bezproreda"/>
        <w:jc w:val="both"/>
      </w:pPr>
      <w:r>
        <w:t xml:space="preserve"> u ovome sudu u Bjelovaru,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42, sudnica br. 4, na koje se pozivaju dostavom ovoga rješenja:</w:t>
      </w:r>
    </w:p>
    <w:p w:rsidRDefault="001B7E16" w:rsidP="001B7E16" w:rsidR="001B7E16">
      <w:pPr>
        <w:pStyle w:val="Bezproreda"/>
        <w:jc w:val="both"/>
      </w:pPr>
    </w:p>
    <w:p w:rsidRDefault="001B7E16" w:rsidP="001B7E16" w:rsidR="001B7E16">
      <w:pPr>
        <w:pStyle w:val="Bezproreda"/>
        <w:jc w:val="both"/>
      </w:pPr>
      <w:r>
        <w:t xml:space="preserve">- Financijska agencija </w:t>
      </w:r>
    </w:p>
    <w:p w:rsidRDefault="001B7E16" w:rsidP="001B7E16" w:rsidR="001B7E16">
      <w:pPr>
        <w:pStyle w:val="Bezproreda"/>
        <w:jc w:val="both"/>
      </w:pPr>
      <w:r>
        <w:t xml:space="preserve">- zakonski zastupnik dužnika Dragan </w:t>
      </w:r>
      <w:proofErr w:type="spellStart"/>
      <w:r>
        <w:t>Čabraja</w:t>
      </w:r>
      <w:proofErr w:type="spellEnd"/>
      <w:r>
        <w:t>,</w:t>
      </w:r>
    </w:p>
    <w:p w:rsidRDefault="001B7E16" w:rsidP="001B7E16" w:rsidR="001B7E16">
      <w:pPr>
        <w:pStyle w:val="Bezproreda"/>
        <w:jc w:val="both"/>
      </w:pPr>
    </w:p>
    <w:p w:rsidRDefault="001B7E16" w:rsidP="001B7E16" w:rsidR="001B7E16">
      <w:pPr>
        <w:pStyle w:val="Bezproreda"/>
        <w:jc w:val="both"/>
      </w:pPr>
      <w:r>
        <w:t xml:space="preserve">3. Nalaže se zakonskom zastupniku dužnika </w:t>
      </w:r>
      <w:proofErr w:type="spellStart"/>
      <w:r>
        <w:t>Dragau</w:t>
      </w:r>
      <w:proofErr w:type="spellEnd"/>
      <w:r>
        <w:t xml:space="preserve"> </w:t>
      </w:r>
      <w:proofErr w:type="spellStart"/>
      <w:r>
        <w:t>Čabraja</w:t>
      </w:r>
      <w:proofErr w:type="spellEnd"/>
      <w:r>
        <w:t xml:space="preserve"> da </w:t>
      </w:r>
      <w:r>
        <w:rPr>
          <w:b/>
        </w:rPr>
        <w:t>u roku od 15 dana</w:t>
      </w:r>
      <w:r>
        <w:t xml:space="preserve"> od objave ovog rješenja na e-oglasnoj ploči suda </w:t>
      </w:r>
      <w:r>
        <w:rPr>
          <w:b/>
        </w:rPr>
        <w:t>sastavi i podnese sudu pisano izvješće o financijsko-gospodarskom stanju dužnika</w:t>
      </w:r>
      <w: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1B7E16" w:rsidP="001B7E16" w:rsidR="001B7E16">
      <w:pPr>
        <w:pStyle w:val="Bezproreda"/>
        <w:jc w:val="both"/>
      </w:pPr>
    </w:p>
    <w:p w:rsidRDefault="001B7E16" w:rsidP="001B7E16" w:rsidR="001B7E16">
      <w:pPr>
        <w:pStyle w:val="Bezproreda"/>
        <w:jc w:val="both"/>
      </w:pPr>
    </w:p>
    <w:p w:rsidRDefault="001B7E16" w:rsidP="001B7E16" w:rsidR="001B7E16">
      <w:pPr>
        <w:pStyle w:val="Bezproreda"/>
        <w:jc w:val="center"/>
      </w:pPr>
      <w:r>
        <w:t>Obrazloženje</w:t>
      </w:r>
    </w:p>
    <w:p w:rsidRDefault="001B7E16" w:rsidP="001B7E16" w:rsidR="001B7E16">
      <w:pPr>
        <w:pStyle w:val="Bezproreda"/>
        <w:jc w:val="center"/>
      </w:pPr>
    </w:p>
    <w:p w:rsidRDefault="001B7E16" w:rsidP="001B7E16" w:rsidR="001B7E16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Financijska agencija je, na temelju čl.110. st.1. Stečajnog zakona ("Narodne novine" broj 71/15, dalje: SZ), 11. listopada 2018.  podnijela prijedlog za otvaranje stečajnog postupka nad dužnikom </w:t>
      </w:r>
      <w:r>
        <w:t xml:space="preserve">GOLD WASH USLUGE j.d.o.o. za usluge Zagreb, </w:t>
      </w:r>
      <w:proofErr w:type="spellStart"/>
      <w:r>
        <w:t>Viljevski</w:t>
      </w:r>
      <w:proofErr w:type="spellEnd"/>
      <w:r>
        <w:t xml:space="preserve"> put 27, OIB: 20090873595. </w:t>
      </w:r>
      <w:r>
        <w:rPr>
          <w:noProof/>
        </w:rPr>
        <w:t>U</w:t>
      </w:r>
      <w:r>
        <w:t xml:space="preserve"> prijedlogu navodi da na dan 8. listopada 2018. dužnik u Očevidniku </w:t>
      </w:r>
      <w:r>
        <w:lastRenderedPageBreak/>
        <w:t xml:space="preserve">redoslijeda osnova za plaćanje ima evidentirane neizvršene osnove za plaćanje u neprekinutom razdoblju od 120 dana, u ukupnom iznosu od 27.080,49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1 zaposlenog.</w:t>
      </w:r>
    </w:p>
    <w:p w:rsidRDefault="001B7E16" w:rsidP="001B7E16" w:rsidR="001B7E16">
      <w:pPr>
        <w:pStyle w:val="Bezproreda"/>
        <w:jc w:val="both"/>
      </w:pPr>
      <w:r>
        <w:tab/>
      </w:r>
      <w:r>
        <w:tab/>
      </w:r>
    </w:p>
    <w:p w:rsidRDefault="001B7E16" w:rsidP="001B7E16" w:rsidR="001B7E16">
      <w:pPr>
        <w:pStyle w:val="Bezproreda"/>
        <w:ind w:firstLine="708"/>
        <w:jc w:val="both"/>
      </w:pPr>
      <w:r>
        <w:t>Sukladno čl.110. st.1. SZ-a Financijska agencija je bila dužna podnijeti prijedlog za otvaranje stečajnog postupka budući da je dužnik u Očevidniku neizvršenih osnova za plaćanje na dan 16. listopada 2018. godine ima evidentirane neizvršene osnove za plaćanje u neprekinutom razdoblju od 120 dana i 1 zaposlenih.</w:t>
      </w:r>
    </w:p>
    <w:p w:rsidRDefault="001B7E16" w:rsidP="001B7E16" w:rsidR="001B7E16">
      <w:pPr>
        <w:pStyle w:val="Bezproreda"/>
        <w:jc w:val="both"/>
      </w:pPr>
    </w:p>
    <w:p w:rsidRDefault="001B7E16" w:rsidP="001B7E16" w:rsidR="001B7E16">
      <w:pPr>
        <w:pStyle w:val="Bezproreda"/>
        <w:ind w:firstLine="708"/>
        <w:jc w:val="both"/>
      </w:pPr>
      <w: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1B7E16" w:rsidP="001B7E16" w:rsidR="001B7E16">
      <w:pPr>
        <w:pStyle w:val="Bezproreda"/>
        <w:jc w:val="both"/>
      </w:pPr>
    </w:p>
    <w:p w:rsidRDefault="001B7E16" w:rsidP="001B7E16" w:rsidR="001B7E16">
      <w:pPr>
        <w:pStyle w:val="Bezproreda"/>
        <w:ind w:firstLine="708"/>
        <w:jc w:val="both"/>
      </w:pPr>
      <w:r>
        <w:t xml:space="preserve">Temeljem čl.123. st.1. i čl.128. st.1. i 5. SZ-a zakazano je ročište radi izjašnjenja o prijedlogu za otvaranje stečajnog postupka na koje su pozvani predlagatelj Financijska agencija i zakonski zastupnik dužnika. </w:t>
      </w:r>
    </w:p>
    <w:p w:rsidRDefault="001B7E16" w:rsidP="001B7E16" w:rsidR="001B7E16">
      <w:pPr>
        <w:pStyle w:val="Bezproreda"/>
        <w:jc w:val="both"/>
        <w:rPr>
          <w:i/>
          <w:u w:val="single"/>
        </w:rPr>
      </w:pPr>
    </w:p>
    <w:p w:rsidRDefault="001B7E16" w:rsidP="001B7E16" w:rsidR="001B7E16">
      <w:pPr>
        <w:pStyle w:val="Bezproreda"/>
        <w:ind w:firstLine="708"/>
        <w:jc w:val="both"/>
      </w:pPr>
      <w:r>
        <w:t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sastavi i podnese sudu pisano izvješće o financijsko-gospodarskom stanju dužnika.</w:t>
      </w:r>
    </w:p>
    <w:p w:rsidRDefault="001B7E16" w:rsidP="001B7E16" w:rsidR="001B7E16">
      <w:pPr>
        <w:pStyle w:val="Bezproreda"/>
        <w:jc w:val="both"/>
      </w:pPr>
    </w:p>
    <w:p w:rsidRDefault="001B7E16" w:rsidP="001B7E16" w:rsidR="001B7E16">
      <w:pPr>
        <w:pStyle w:val="Bezproreda"/>
        <w:ind w:firstLine="708"/>
        <w:jc w:val="both"/>
        <w:rPr>
          <w:noProof/>
        </w:rPr>
      </w:pPr>
      <w:r>
        <w:t xml:space="preserve">U Bjelovaru 30.  travnja </w:t>
      </w:r>
      <w:r>
        <w:rPr>
          <w:noProof/>
        </w:rPr>
        <w:t>2019.</w:t>
      </w:r>
    </w:p>
    <w:p w:rsidRDefault="001B7E16" w:rsidP="001B7E16" w:rsidR="001B7E16">
      <w:pPr>
        <w:pStyle w:val="Bezproreda"/>
        <w:jc w:val="both"/>
        <w:rPr>
          <w:noProof/>
        </w:rPr>
      </w:pPr>
    </w:p>
    <w:p w:rsidRDefault="001B7E16" w:rsidP="001B7E16" w:rsidR="001B7E16">
      <w:pPr>
        <w:pStyle w:val="Bezproreda"/>
        <w:jc w:val="center"/>
      </w:pPr>
      <w:r>
        <w:t>S u d a c</w:t>
      </w:r>
    </w:p>
    <w:p w:rsidRDefault="001B7E16" w:rsidP="001B7E16" w:rsidR="001B7E16">
      <w:pPr>
        <w:pStyle w:val="Bezproreda"/>
        <w:jc w:val="center"/>
      </w:pPr>
    </w:p>
    <w:p w:rsidRDefault="001B7E16" w:rsidP="001B7E16" w:rsidR="001B7E16">
      <w:pPr>
        <w:pStyle w:val="Bezproreda"/>
        <w:jc w:val="center"/>
      </w:pPr>
      <w:r>
        <w:t xml:space="preserve">Branka Pleskalt </w:t>
      </w:r>
      <w:r>
        <w:t>v.r.</w:t>
      </w:r>
    </w:p>
    <w:p w:rsidRDefault="001B7E16" w:rsidP="001B7E16" w:rsidR="001B7E16">
      <w:pPr>
        <w:pStyle w:val="Bezproreda"/>
        <w:jc w:val="center"/>
      </w:pPr>
    </w:p>
    <w:p w:rsidRDefault="001B7E16" w:rsidP="001B7E16" w:rsidR="001B7E16">
      <w:pPr>
        <w:pStyle w:val="Bezproreda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1B7E16" w:rsidP="001B7E16" w:rsidR="001B7E16">
      <w:pPr>
        <w:pStyle w:val="Bezproreda"/>
        <w:jc w:val="center"/>
      </w:pPr>
      <w:r>
        <w:t>Vesna Dragišić</w:t>
      </w:r>
    </w:p>
    <w:p w:rsidRDefault="001B7E16" w:rsidP="001B7E16" w:rsidR="001B7E16">
      <w:pPr>
        <w:pStyle w:val="Bezproreda"/>
        <w:jc w:val="both"/>
      </w:pPr>
    </w:p>
    <w:p w:rsidRDefault="001B7E16" w:rsidP="001B7E16" w:rsidR="001B7E16">
      <w:pPr>
        <w:pStyle w:val="Bezproreda"/>
        <w:jc w:val="both"/>
      </w:pPr>
      <w:r>
        <w:t xml:space="preserve"> </w:t>
      </w:r>
      <w:r>
        <w:tab/>
        <w:t>Pouka o pravnom lijeku: Protiv ovog rješenja nije dopuštena posebna žalba (čl.115. st.1. SZ).</w:t>
      </w:r>
    </w:p>
    <w:p w:rsidRDefault="001B7E16" w:rsidP="001B7E16" w:rsidR="001B7E16">
      <w:pPr>
        <w:pStyle w:val="Bezproreda"/>
        <w:rPr>
          <w:noProof/>
        </w:rPr>
      </w:pPr>
    </w:p>
    <w:p w:rsidRDefault="001B7E16" w:rsidP="001B7E16" w:rsidR="001B7E16">
      <w:pPr>
        <w:pStyle w:val="Bezproreda"/>
      </w:pPr>
    </w:p>
    <w:p w:rsidRDefault="001B7E16" w:rsidP="001B7E16" w:rsidR="001B7E16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1B7E16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40829960"/>
      <w:docPartObj>
        <w:docPartGallery w:val="Page Numbers (Top of Page)"/>
        <w:docPartUnique/>
      </w:docPartObj>
    </w:sdtPr>
    <w:sdtContent>
      <w:p w:rsidRDefault="001B7E16" w:rsidR="001B7E1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1B7E16" w:rsidR="008333A9">
    <w:pPr>
      <w:pStyle w:val="Zaglavlje"/>
    </w:pPr>
    <w:r>
      <w:t>Poslovni broj: 1 St-399/2019-2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B7E16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1B7E16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1B7E16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2170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travnja 2019.</izvorni_sadrzaj>
    <derivirana_varijabla naziv="DomainObject.DatumDonosenjaOdluke_1">30.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St-399/2019-2</izvorni_sadrzaj>
    <derivirana_varijabla naziv="DomainObject.Oznaka_1">St-399/2019-2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399</izvorni_sadrzaj>
    <derivirana_varijabla naziv="DomainObject.Predmet.Broj_1">399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St-399/2019</izvorni_sadrzaj>
    <derivirana_varijabla naziv="DomainObject.Predmet.OznakaBroj_1">St-399/2019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GOLD WASH USLUGE jednostavno društvo s ograničenom odgovornošću za usluge</izvorni_sadrzaj>
    <derivirana_varijabla naziv="DomainObject.Predmet.ProtustrankaFormated_1">  GOLD WASH USLUGE jednostavno društvo s ograničenom odgovornošću za usluge</derivirana_varijabla>
  </DomainObject.Predmet.ProtustrankaFormated>
  <DomainObject.Predmet.ProtustrankaFormatedOIB>
    <izvorni_sadrzaj>  GOLD WASH USLUGE jednostavno društvo s ograničenom odgovornošću za usluge, OIB 20090873595</izvorni_sadrzaj>
    <derivirana_varijabla naziv="DomainObject.Predmet.ProtustrankaFormatedOIB_1">  GOLD WASH USLUGE jednostavno društvo s ograničenom odgovornošću za usluge, OIB 20090873595</derivirana_varijabla>
  </DomainObject.Predmet.ProtustrankaFormatedOIB>
  <DomainObject.Predmet.ProtustrankaFormatedWithAdress>
    <izvorni_sadrzaj> GOLD WASH USLUGE jednostavno društvo s ograničenom odgovornošću za usluge, Viljevski put 27, 10000 Zagreb</izvorni_sadrzaj>
    <derivirana_varijabla naziv="DomainObject.Predmet.ProtustrankaFormatedWithAdress_1"> GOLD WASH USLUGE jednostavno društvo s ograničenom odgovornošću za usluge, Viljevski put 27, 10000 Zagreb</derivirana_varijabla>
  </DomainObject.Predmet.ProtustrankaFormatedWithAdress>
  <DomainObject.Predmet.ProtustrankaFormatedWithAdressOIB>
    <izvorni_sadrzaj> GOLD WASH USLUGE jednostavno društvo s ograničenom odgovornošću za usluge, OIB 20090873595, Viljevski put 27, 10000 Zagreb</izvorni_sadrzaj>
    <derivirana_varijabla naziv="DomainObject.Predmet.ProtustrankaFormatedWithAdressOIB_1"> GOLD WASH USLUGE jednostavno društvo s ograničenom odgovornošću za usluge, OIB 20090873595, Viljevski put 27, 10000 Zagreb</derivirana_varijabla>
  </DomainObject.Predmet.ProtustrankaFormatedWithAdressOIB>
  <DomainObject.Predmet.ProtustrankaWithAdress>
    <izvorni_sadrzaj>GOLD WASH USLUGE jednostavno društvo s ograničenom odgovornošću za usluge Viljevski put 27, 10000 Zagreb</izvorni_sadrzaj>
    <derivirana_varijabla naziv="DomainObject.Predmet.ProtustrankaWithAdress_1">GOLD WASH USLUGE jednostavno društvo s ograničenom odgovornošću za usluge Viljevski put 27, 10000 Zagreb</derivirana_varijabla>
  </DomainObject.Predmet.ProtustrankaWithAdress>
  <DomainObject.Predmet.ProtustrankaWithAdressOIB>
    <izvorni_sadrzaj>GOLD WASH USLUGE jednostavno društvo s ograničenom odgovornošću za usluge, OIB 20090873595, Viljevski put 27, 10000 Zagreb</izvorni_sadrzaj>
    <derivirana_varijabla naziv="DomainObject.Predmet.ProtustrankaWithAdressOIB_1">GOLD WASH USLUGE jednostavno društvo s ograničenom odgovornošću za usluge, OIB 20090873595, Viljevski put 27, 10000 Zagreb</derivirana_varijabla>
  </DomainObject.Predmet.ProtustrankaWithAdressOIB>
  <DomainObject.Predmet.ProtustrankaNazivFormated>
    <izvorni_sadrzaj>GOLD WASH USLUGE jednostavno društvo s ograničenom odgovornošću za usluge</izvorni_sadrzaj>
    <derivirana_varijabla naziv="DomainObject.Predmet.ProtustrankaNazivFormated_1">GOLD WASH USLUGE jednostavno društvo s ograničenom odgovornošću za usluge</derivirana_varijabla>
  </DomainObject.Predmet.ProtustrankaNazivFormated>
  <DomainObject.Predmet.ProtustrankaNazivFormatedOIB>
    <izvorni_sadrzaj>GOLD WASH USLUGE jednostavno društvo s ograničenom odgovornošću za usluge, OIB 20090873595</izvorni_sadrzaj>
    <derivirana_varijabla naziv="DomainObject.Predmet.ProtustrankaNazivFormatedOIB_1">GOLD WASH USLUGE jednostavno društvo s ograničenom odgovornošću za usluge, OIB 20090873595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GOLD WASH USLUGE jednostavno društvo s ograničenom odgovornošću za usluge</item>
    </izvorni_sadrzaj>
    <derivirana_varijabla naziv="DomainObject.Predmet.ProtuStrankaListFormated_1">
      <item>GOLD WASH USLUGE jednostavno društvo s ograničenom odgovornošću za usluge</item>
    </derivirana_varijabla>
  </DomainObject.Predmet.ProtuStrankaListFormated>
  <DomainObject.Predmet.ProtuStrankaListFormatedOIB>
    <izvorni_sadrzaj>
      <item>GOLD WASH USLUGE jednostavno društvo s ograničenom odgovornošću za usluge, OIB 20090873595</item>
    </izvorni_sadrzaj>
    <derivirana_varijabla naziv="DomainObject.Predmet.ProtuStrankaListFormatedOIB_1">
      <item>GOLD WASH USLUGE jednostavno društvo s ograničenom odgovornošću za usluge, OIB 20090873595</item>
    </derivirana_varijabla>
  </DomainObject.Predmet.ProtuStrankaListFormatedOIB>
  <DomainObject.Predmet.ProtuStrankaListFormatedWithAdress>
    <izvorni_sadrzaj>
      <item>GOLD WASH USLUGE jednostavno društvo s ograničenom odgovornošću za usluge, Viljevski put 27, 10000 Zagreb</item>
    </izvorni_sadrzaj>
    <derivirana_varijabla naziv="DomainObject.Predmet.ProtuStrankaListFormatedWithAdress_1">
      <item>GOLD WASH USLUGE jednostavno društvo s ograničenom odgovornošću za usluge, Viljevski put 27, 10000 Zagreb</item>
    </derivirana_varijabla>
  </DomainObject.Predmet.ProtuStrankaListFormatedWithAdress>
  <DomainObject.Predmet.ProtuStrankaListFormatedWithAdressOIB>
    <izvorni_sadrzaj>
      <item>GOLD WASH USLUGE jednostavno društvo s ograničenom odgovornošću za usluge, OIB 20090873595, Viljevski put 27, 10000 Zagreb</item>
    </izvorni_sadrzaj>
    <derivirana_varijabla naziv="DomainObject.Predmet.ProtuStrankaListFormatedWithAdressOIB_1">
      <item>GOLD WASH USLUGE jednostavno društvo s ograničenom odgovornošću za usluge, OIB 20090873595, Viljevski put 27, 10000 Zagreb</item>
    </derivirana_varijabla>
  </DomainObject.Predmet.ProtuStrankaListFormatedWithAdressOIB>
  <DomainObject.Predmet.ProtuStrankaListNazivFormated>
    <izvorni_sadrzaj>
      <item>GOLD WASH USLUGE jednostavno društvo s ograničenom odgovornošću za usluge</item>
    </izvorni_sadrzaj>
    <derivirana_varijabla naziv="DomainObject.Predmet.ProtuStrankaListNazivFormated_1">
      <item>GOLD WASH USLUGE jednostavno društvo s ograničenom odgovornošću za usluge</item>
    </derivirana_varijabla>
  </DomainObject.Predmet.ProtuStrankaListNazivFormated>
  <DomainObject.Predmet.ProtuStrankaListNazivFormatedOIB>
    <izvorni_sadrzaj>
      <item>GOLD WASH USLUGE jednostavno društvo s ograničenom odgovornošću za usluge, OIB 20090873595</item>
    </izvorni_sadrzaj>
    <derivirana_varijabla naziv="DomainObject.Predmet.ProtuStrankaListNazivFormatedOIB_1">
      <item>GOLD WASH USLUGE jednostavno društvo s ograničenom odgovornošću za usluge, OIB 20090873595</item>
    </derivirana_varijabla>
  </DomainObject.Predmet.ProtuStrankaListNazivFormatedOIB>
  <DomainObject.Predmet.OstaliListFormated>
    <izvorni_sadrzaj>
      <item>Dragan Čabraja</item>
    </izvorni_sadrzaj>
    <derivirana_varijabla naziv="DomainObject.Predmet.OstaliListFormated_1">
      <item>Dragan Čabraja</item>
    </derivirana_varijabla>
  </DomainObject.Predmet.OstaliListFormated>
  <DomainObject.Predmet.OstaliListFormatedOIB>
    <izvorni_sadrzaj>
      <item>Dragan Čabraja, OIB 77115445856</item>
    </izvorni_sadrzaj>
    <derivirana_varijabla naziv="DomainObject.Predmet.OstaliListFormatedOIB_1">
      <item>Dragan Čabraja, OIB 77115445856</item>
    </derivirana_varijabla>
  </DomainObject.Predmet.OstaliListFormatedOIB>
  <DomainObject.Predmet.OstaliListFormatedWithAdress>
    <izvorni_sadrzaj>
      <item>Dragan Čabraja, Viljevski put 27., 10000 Zagreb</item>
    </izvorni_sadrzaj>
    <derivirana_varijabla naziv="DomainObject.Predmet.OstaliListFormatedWithAdress_1">
      <item>Dragan Čabraja, Viljevski put 27., 10000 Zagreb</item>
    </derivirana_varijabla>
  </DomainObject.Predmet.OstaliListFormatedWithAdress>
  <DomainObject.Predmet.OstaliListFormatedWithAdressOIB>
    <izvorni_sadrzaj>
      <item>Dragan Čabraja, OIB 77115445856, Viljevski put 27., 10000 Zagreb</item>
    </izvorni_sadrzaj>
    <derivirana_varijabla naziv="DomainObject.Predmet.OstaliListFormatedWithAdressOIB_1">
      <item>Dragan Čabraja, OIB 77115445856, Viljevski put 27., 10000 Zagreb</item>
    </derivirana_varijabla>
  </DomainObject.Predmet.OstaliListFormatedWithAdressOIB>
  <DomainObject.Predmet.OstaliListNazivFormated>
    <izvorni_sadrzaj>
      <item>Dragan Čabraja</item>
    </izvorni_sadrzaj>
    <derivirana_varijabla naziv="DomainObject.Predmet.OstaliListNazivFormated_1">
      <item>Dragan Čabraja</item>
    </derivirana_varijabla>
  </DomainObject.Predmet.OstaliListNazivFormated>
  <DomainObject.Predmet.OstaliListNazivFormatedOIB>
    <izvorni_sadrzaj>
      <item>Dragan Čabraja, OIB 77115445856</item>
    </izvorni_sadrzaj>
    <derivirana_varijabla naziv="DomainObject.Predmet.OstaliListNazivFormatedOIB_1">
      <item>Dragan Čabraja, OIB 77115445856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travnja 2019.</izvorni_sadrzaj>
    <derivirana_varijabla naziv="DomainObject.Datum_1">30. travnja 2019.</derivirana_varijabla>
  </DomainObject.Datum>
  <DomainObject.PoslovniBrojDokumenta>
    <izvorni_sadrzaj>St-399/2019-2</izvorni_sadrzaj>
    <derivirana_varijabla naziv="DomainObject.PoslovniBrojDokumenta_1">St-399/2019-2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GOLD WASH USLUGE jednostavno društvo s ograničenom odgovornošću za usluge</izvorni_sadrzaj>
    <derivirana_varijabla naziv="DomainObject.Predmet.ProtustrankaIDrugi_1">GOLD WASH USLUGE jednostavno društvo s ograničenom odgovornošću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GOLD WASH USLUGE jednostavno društvo s ograničenom odgovornošću za usluge, OIB 20090873595, Viljevski put 27, 10000 Zagreb</izvorni_sadrzaj>
    <derivirana_varijabla naziv="DomainObject.Predmet.ProtustrankaIDrugiAdressOIB_1">GOLD WASH USLUGE jednostavno društvo s ograničenom odgovornošću za usluge, OIB 20090873595, Viljevski put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GOLD WASH USLUGE jednostavno društvo s ograničenom odgovornošću za usluge</item>
      <item>FINA Regionalni centar Zagreb</item>
      <item>Dragan Čabraja</item>
    </izvorni_sadrzaj>
    <derivirana_varijabla naziv="DomainObject.Predmet.SudioniciListNaziv_1">
      <item>GOLD WASH USLUGE jednostavno društvo s ograničenom odgovornošću za usluge</item>
      <item>FINA Regionalni centar Zagreb</item>
      <item>Dragan Čabraja</item>
    </derivirana_varijabla>
  </DomainObject.Predmet.SudioniciListNaziv>
  <DomainObject.Predmet.SudioniciListAdressOIB>
    <izvorni_sadrzaj>
      <item>GOLD WASH USLUGE jednostavno društvo s ograničenom odgovornošću za usluge, OIB 20090873595, Viljevski put 27,10000 Zagreb</item>
      <item>FINA Regionalni centar Zagreb, OIB 85821130368, Trg svibanjskih žrtava 1995. 1,10000 Zagreb</item>
      <item>Dragan Čabraja, OIB 77115445856, Viljevski put 27.,10000 Zagreb</item>
    </izvorni_sadrzaj>
    <derivirana_varijabla naziv="DomainObject.Predmet.SudioniciListAdressOIB_1">
      <item>GOLD WASH USLUGE jednostavno društvo s ograničenom odgovornošću za usluge, OIB 20090873595, Viljevski put 27,10000 Zagreb</item>
      <item>FINA Regionalni centar Zagreb, OIB 85821130368, Trg svibanjskih žrtava 1995. 1,10000 Zagreb</item>
      <item>Dragan Čabraja, OIB 77115445856, Viljevski put 27.,10000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560C9C5-529B-4A40-BDD7-CC254CC542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530</properties:Words>
  <properties:Characters>2925</properties:Characters>
  <properties:Lines>88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3456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2019-04-30T08:39:00Z</cp:lastPrinted>
  <dcterms:modified xmlns:xsi="http://www.w3.org/2001/XMLSchema-instance" xsi:type="dcterms:W3CDTF">2019-04-30T08:40:00Z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St-399/2019-2 / Odluka - Rješenje - određeno ročište radi izjašnjenja o prijedlogu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