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0fd7" w14:paraId="4d50fd7" w:rsidRDefault="00BF29F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9F8" w:rsidP="00BF29F8" w:rsidR="00F96859">
      <w:pPr>
        <w:pStyle w:val="Bezproreda"/>
      </w:pPr>
      <w:r>
        <w:t xml:space="preserve">   </w:t>
      </w:r>
    </w:p>
    <w:p w:rsidRDefault="00F96859" w:rsidP="00BF29F8" w:rsidR="00F96859">
      <w:pPr>
        <w:pStyle w:val="Bezproreda"/>
      </w:pPr>
    </w:p>
    <w:p w:rsidRDefault="00F96859" w:rsidP="00BF29F8" w:rsidR="00AE649C">
      <w:pPr>
        <w:pStyle w:val="Bezproreda"/>
      </w:pPr>
      <w:r>
        <w:t xml:space="preserve">    </w:t>
      </w:r>
      <w:r w:rsidR="00BF29F8">
        <w:t xml:space="preserve"> Republika Hrvatska</w:t>
      </w:r>
    </w:p>
    <w:p w:rsidRDefault="00BF29F8" w:rsidP="00BF29F8" w:rsidR="00BF29F8">
      <w:pPr>
        <w:pStyle w:val="Bezproreda"/>
      </w:pPr>
      <w:r>
        <w:t>Trgovački sud u Bjelovaru</w:t>
      </w:r>
    </w:p>
    <w:p w:rsidRDefault="00BF29F8" w:rsidP="00BF29F8" w:rsidR="00BF29F8">
      <w:pPr>
        <w:pStyle w:val="Bezproreda"/>
      </w:pPr>
      <w:r>
        <w:t>Bjelovar, Dr. I. Lebovića 42.</w:t>
      </w:r>
    </w:p>
    <w:p w:rsidRDefault="00BF29F8" w:rsidP="00BF29F8" w:rsidR="00BF29F8">
      <w:pPr>
        <w:pStyle w:val="Bezproreda"/>
      </w:pPr>
    </w:p>
    <w:p w:rsidRDefault="00BF29F8" w:rsidP="00BF29F8" w:rsidR="00BF29F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St-797/2018-4</w:t>
      </w:r>
    </w:p>
    <w:p w:rsidRDefault="00BF29F8" w:rsidP="00BF29F8" w:rsidR="00BF29F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29F8" w:rsidP="00BF29F8" w:rsidR="00BF29F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F29F8" w:rsidP="00BF29F8" w:rsidR="00BF29F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F29F8" w:rsidP="00BF29F8" w:rsidR="00BF29F8">
      <w:pPr>
        <w:pStyle w:val="Bezproreda"/>
        <w:jc w:val="center"/>
        <w:rPr>
          <w:noProof/>
        </w:rPr>
      </w:pPr>
    </w:p>
    <w:p w:rsidRDefault="00BF29F8" w:rsidP="00BF29F8" w:rsidR="00BF29F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F29F8" w:rsidP="00BF29F8" w:rsidR="00BF29F8">
      <w:pPr>
        <w:pStyle w:val="Bezproreda"/>
        <w:jc w:val="center"/>
        <w:rPr>
          <w:b/>
          <w:noProof/>
        </w:rPr>
      </w:pPr>
    </w:p>
    <w:p w:rsidRDefault="00BF29F8" w:rsidP="00BF29F8" w:rsidR="00BF29F8">
      <w:pPr>
        <w:pStyle w:val="Bezproreda"/>
        <w:jc w:val="both"/>
        <w:rPr>
          <w:b/>
          <w:noProof/>
        </w:rPr>
      </w:pPr>
    </w:p>
    <w:p w:rsidRDefault="00BF29F8" w:rsidP="00BF29F8" w:rsidR="00BF29F8">
      <w:pPr>
        <w:pStyle w:val="Bezproreda"/>
        <w:ind w:firstLine="708"/>
        <w:jc w:val="both"/>
      </w:pPr>
      <w:r>
        <w:rPr>
          <w:noProof/>
        </w:rPr>
        <w:t xml:space="preserve">Trgovački sud u Bjelovaru, po  sucu Branki Pleskalt, </w:t>
      </w:r>
      <w:r>
        <w:t xml:space="preserve">povodom prijedloga likvidatora Franje Otročak,   za otvaranje stečajnog postupka nad dužnikom Stečajna masa iza JAKOVIĆ GRADNJA d.o.o. Predavac, S. Radića 79, OIB: </w:t>
      </w:r>
      <w:r w:rsidR="00094B1E">
        <w:t>36389145702,</w:t>
      </w:r>
      <w:r>
        <w:t xml:space="preserve"> 8. siječnja  </w:t>
      </w:r>
      <w:r>
        <w:rPr>
          <w:noProof/>
        </w:rPr>
        <w:t xml:space="preserve">2019. </w:t>
      </w:r>
    </w:p>
    <w:p w:rsidRDefault="00BF29F8" w:rsidP="00BF29F8" w:rsidR="00BF29F8">
      <w:pPr>
        <w:pStyle w:val="Bezproreda"/>
        <w:jc w:val="both"/>
        <w:rPr>
          <w:noProof/>
        </w:rPr>
      </w:pPr>
    </w:p>
    <w:p w:rsidRDefault="00BF29F8" w:rsidP="00BF29F8" w:rsidR="00BF29F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F29F8" w:rsidP="00BF29F8" w:rsidR="00BF29F8">
      <w:pPr>
        <w:pStyle w:val="Bezproreda"/>
        <w:jc w:val="both"/>
        <w:rPr>
          <w:b/>
          <w:noProof/>
        </w:rPr>
      </w:pPr>
    </w:p>
    <w:p w:rsidRDefault="00BF29F8" w:rsidP="00F96859" w:rsidR="00BF29F8">
      <w:pPr>
        <w:pStyle w:val="Bezproreda"/>
        <w:ind w:firstLine="708"/>
        <w:jc w:val="both"/>
      </w:pPr>
      <w:r>
        <w:t xml:space="preserve">1.Otvara se prethodni postupak  radi utvrđivanja uvjeta za otvaranje stečajnog postupka nad dužnikom Stečajna masa iza </w:t>
      </w:r>
      <w:r w:rsidR="00094B1E">
        <w:t>JAKOVIĆ GRADNJA d.o.o. Predavac, S. Radića 79, OIB: 36389145702</w:t>
      </w:r>
      <w:r>
        <w:t>.</w:t>
      </w:r>
    </w:p>
    <w:p w:rsidRDefault="00BF29F8" w:rsidP="00BF29F8" w:rsidR="00BF29F8">
      <w:pPr>
        <w:pStyle w:val="Bezproreda"/>
        <w:ind w:firstLine="708"/>
        <w:jc w:val="both"/>
      </w:pPr>
    </w:p>
    <w:p w:rsidRDefault="00BF29F8" w:rsidP="00BF29F8" w:rsidR="00BF29F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 w:rsidR="00F96859">
        <w:t>radi utvrđivanja uvjet</w:t>
      </w:r>
      <w:r>
        <w:t>a za otvaranje stečajnog postupka za dan</w:t>
      </w:r>
    </w:p>
    <w:p w:rsidRDefault="00BF29F8" w:rsidP="00BF29F8" w:rsidR="00BF29F8">
      <w:pPr>
        <w:pStyle w:val="Bezproreda"/>
        <w:jc w:val="both"/>
      </w:pPr>
    </w:p>
    <w:p w:rsidRDefault="00BF29F8" w:rsidP="00BF29F8" w:rsidR="00BF29F8">
      <w:pPr>
        <w:pStyle w:val="Bezproreda"/>
        <w:jc w:val="center"/>
      </w:pPr>
      <w:r>
        <w:t xml:space="preserve">4. veljače 2019. </w:t>
      </w:r>
      <w:r w:rsidR="00094B1E">
        <w:t>u 10,0</w:t>
      </w:r>
      <w:r>
        <w:t>0 sati</w:t>
      </w:r>
    </w:p>
    <w:p w:rsidRDefault="00BF29F8" w:rsidP="00BF29F8" w:rsidR="00BF29F8">
      <w:pPr>
        <w:pStyle w:val="Bezproreda"/>
        <w:jc w:val="both"/>
        <w:rPr>
          <w:b/>
        </w:rPr>
      </w:pPr>
    </w:p>
    <w:p w:rsidRDefault="00BF29F8" w:rsidP="00BF29F8" w:rsidR="00BF29F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BF29F8" w:rsidP="00BF29F8" w:rsidR="00BF29F8">
      <w:pPr>
        <w:pStyle w:val="Bezproreda"/>
        <w:jc w:val="both"/>
      </w:pPr>
    </w:p>
    <w:p w:rsidRDefault="00094B1E" w:rsidP="00BF29F8" w:rsidR="00BF29F8">
      <w:pPr>
        <w:pStyle w:val="Bezproreda"/>
        <w:jc w:val="both"/>
      </w:pPr>
      <w:r>
        <w:t xml:space="preserve">- pun. vjerovnika Erste banke odvjetnik Jugoslav Puran, </w:t>
      </w:r>
    </w:p>
    <w:p w:rsidRDefault="00BF29F8" w:rsidP="00BF29F8" w:rsidR="00BF29F8">
      <w:pPr>
        <w:pStyle w:val="Bezproreda"/>
        <w:jc w:val="both"/>
      </w:pPr>
      <w:r>
        <w:t>-</w:t>
      </w:r>
      <w:r w:rsidR="00094B1E">
        <w:t xml:space="preserve"> stečajni upravitelj Franjo Otročak</w:t>
      </w:r>
      <w:r>
        <w:t>.</w:t>
      </w:r>
    </w:p>
    <w:p w:rsidRDefault="00BF29F8" w:rsidP="00BF29F8" w:rsidR="00BF29F8">
      <w:pPr>
        <w:pStyle w:val="Bezproreda"/>
        <w:jc w:val="both"/>
      </w:pPr>
    </w:p>
    <w:p w:rsidRDefault="00BF29F8" w:rsidP="00BF29F8" w:rsidR="00BF29F8">
      <w:pPr>
        <w:pStyle w:val="Bezproreda"/>
        <w:jc w:val="both"/>
      </w:pPr>
    </w:p>
    <w:p w:rsidRDefault="00BF29F8" w:rsidP="00BF29F8" w:rsidR="00BF29F8">
      <w:pPr>
        <w:pStyle w:val="Bezproreda"/>
        <w:jc w:val="center"/>
      </w:pPr>
      <w:r>
        <w:t>Obrazloženje</w:t>
      </w:r>
    </w:p>
    <w:p w:rsidRDefault="00BF29F8" w:rsidP="00BF29F8" w:rsidR="00BF29F8">
      <w:pPr>
        <w:pStyle w:val="Bezproreda"/>
        <w:jc w:val="center"/>
      </w:pPr>
    </w:p>
    <w:p w:rsidRDefault="00094B1E" w:rsidP="00BF29F8" w:rsidR="00BF29F8">
      <w:pPr>
        <w:pStyle w:val="Bezproreda"/>
        <w:ind w:firstLine="708"/>
        <w:jc w:val="both"/>
      </w:pPr>
      <w:r>
        <w:rPr>
          <w:noProof/>
        </w:rPr>
        <w:t xml:space="preserve">Likvidator Franjo Otročak  je dana </w:t>
      </w:r>
      <w:r w:rsidR="00BF29F8">
        <w:rPr>
          <w:noProof/>
        </w:rPr>
        <w:t xml:space="preserve"> </w:t>
      </w:r>
      <w:r>
        <w:rPr>
          <w:noProof/>
        </w:rPr>
        <w:t>18. prosinca</w:t>
      </w:r>
      <w:r w:rsidR="00BF29F8">
        <w:rPr>
          <w:noProof/>
        </w:rPr>
        <w:t xml:space="preserve"> 2018. podnio prijedlog za</w:t>
      </w:r>
      <w:r>
        <w:rPr>
          <w:noProof/>
        </w:rPr>
        <w:t xml:space="preserve"> </w:t>
      </w:r>
      <w:r w:rsidR="00BF29F8">
        <w:rPr>
          <w:noProof/>
        </w:rPr>
        <w:t xml:space="preserve">upis stečajne mase iza brisanog trgovačkog društva </w:t>
      </w:r>
      <w:r>
        <w:rPr>
          <w:noProof/>
        </w:rPr>
        <w:t>JAKOVIĆ GRADNJA d.o.o. Predavac, S. Radića 79</w:t>
      </w:r>
      <w:r w:rsidR="00BF29F8">
        <w:rPr>
          <w:noProof/>
        </w:rPr>
        <w:t xml:space="preserve">. </w:t>
      </w:r>
      <w:r w:rsidR="00BF29F8">
        <w:t xml:space="preserve"> </w:t>
      </w:r>
      <w:r w:rsidR="00BF29F8">
        <w:rPr>
          <w:noProof/>
        </w:rPr>
        <w:t>U</w:t>
      </w:r>
      <w:r>
        <w:t xml:space="preserve"> prijedlogu navodi da je iza brisanog</w:t>
      </w:r>
      <w:r w:rsidR="00BF29F8">
        <w:t xml:space="preserve"> dužnika </w:t>
      </w:r>
      <w:r>
        <w:t xml:space="preserve">ostala neunovčena imovine u ½ dijela nekretnine upisane u zk. ul. br. 6169 k.o. Grad Bjelovar, čkbr. 1973 suvlasnički dio 2/100 Etažno vlasništvo (E-17) i garaže u ½ dijela upisane u zk. ul. br. 6169 k.o. Grad Bjelovar, čkbr. 1973, suvlasnički dio 2/100 Etažno vlasništvo (E-18). </w:t>
      </w:r>
    </w:p>
    <w:p w:rsidRDefault="00094B1E" w:rsidP="00BF29F8" w:rsidR="00094B1E">
      <w:pPr>
        <w:pStyle w:val="Bezproreda"/>
        <w:ind w:firstLine="708"/>
        <w:jc w:val="both"/>
      </w:pPr>
    </w:p>
    <w:p w:rsidRDefault="00BF29F8" w:rsidP="00BF29F8" w:rsidR="00BF29F8">
      <w:pPr>
        <w:pStyle w:val="Bezproreda"/>
        <w:ind w:firstLine="708"/>
        <w:jc w:val="both"/>
      </w:pPr>
      <w:r>
        <w:t>Sud je r</w:t>
      </w:r>
      <w:r w:rsidR="00F96859">
        <w:t>ješenjem poslovni broj: 1 St-797/2018-2 od 20</w:t>
      </w:r>
      <w:r>
        <w:t xml:space="preserve">. prosinca 2018. godine odredio nastavak stečajnog postupka te upis stečajne mase brisanog dužnika </w:t>
      </w:r>
      <w:r w:rsidR="00F96859">
        <w:t>JAKOVIĆ GRADNJA d.o.o. Predavac</w:t>
      </w:r>
      <w:r>
        <w:t>.</w:t>
      </w:r>
    </w:p>
    <w:p w:rsidRDefault="00BF29F8" w:rsidP="00BF29F8" w:rsidR="00BF29F8">
      <w:pPr>
        <w:pStyle w:val="Bezproreda"/>
        <w:ind w:firstLine="708"/>
        <w:jc w:val="both"/>
        <w:rPr>
          <w:noProof/>
        </w:rPr>
      </w:pPr>
    </w:p>
    <w:p w:rsidRDefault="00BF29F8" w:rsidP="00BF29F8" w:rsidR="00BF29F8">
      <w:pPr>
        <w:pStyle w:val="Bezproreda"/>
        <w:ind w:firstLine="708"/>
        <w:jc w:val="both"/>
      </w:pPr>
      <w:r>
        <w:lastRenderedPageBreak/>
        <w:t>Temeljem čl.123. st.1. i čl.128. st.1. i 5. SZ-a zakazano je ročište radi izjašnjenja o prijedlogu i raspravi o uvjetima za otvaranje stečajnog postupka na koje su pozvani</w:t>
      </w:r>
      <w:r w:rsidR="00F96859">
        <w:t xml:space="preserve"> punomoćnik vjerovnika Erste banke d.d.  te z.z. dužnika stečajni upravitelj Franjo Otročak</w:t>
      </w:r>
      <w:r>
        <w:t xml:space="preserve">. </w:t>
      </w:r>
    </w:p>
    <w:p w:rsidRDefault="00BF29F8" w:rsidP="00BF29F8" w:rsidR="00BF29F8">
      <w:pPr>
        <w:pStyle w:val="Bezproreda"/>
        <w:jc w:val="both"/>
      </w:pPr>
    </w:p>
    <w:p w:rsidRDefault="00F96859" w:rsidP="00BF29F8" w:rsidR="00BF29F8">
      <w:pPr>
        <w:pStyle w:val="Bezproreda"/>
        <w:ind w:firstLine="708"/>
        <w:jc w:val="both"/>
        <w:rPr>
          <w:noProof/>
        </w:rPr>
      </w:pPr>
      <w:r>
        <w:t>U Bjelovaru 8</w:t>
      </w:r>
      <w:r w:rsidR="00BF29F8">
        <w:t xml:space="preserve">.  siječnja </w:t>
      </w:r>
      <w:r w:rsidR="00BF29F8">
        <w:rPr>
          <w:noProof/>
        </w:rPr>
        <w:t>2019.</w:t>
      </w:r>
    </w:p>
    <w:p w:rsidRDefault="00BF29F8" w:rsidP="00BF29F8" w:rsidR="00BF29F8">
      <w:pPr>
        <w:pStyle w:val="Bezproreda"/>
        <w:jc w:val="both"/>
        <w:rPr>
          <w:noProof/>
        </w:rPr>
      </w:pPr>
    </w:p>
    <w:p w:rsidRDefault="00BF29F8" w:rsidP="00BF29F8" w:rsidR="00BF29F8">
      <w:pPr>
        <w:pStyle w:val="Bezproreda"/>
        <w:jc w:val="center"/>
      </w:pPr>
      <w:r>
        <w:t>S u d a c</w:t>
      </w:r>
    </w:p>
    <w:p w:rsidRDefault="00BF29F8" w:rsidP="00BF29F8" w:rsidR="00BF29F8">
      <w:pPr>
        <w:pStyle w:val="Bezproreda"/>
        <w:jc w:val="center"/>
      </w:pPr>
    </w:p>
    <w:p w:rsidRDefault="00BF29F8" w:rsidP="00F96859" w:rsidR="00F96859">
      <w:pPr>
        <w:pStyle w:val="Bezproreda"/>
        <w:jc w:val="center"/>
      </w:pPr>
      <w:r>
        <w:t xml:space="preserve">Branka Pleskalt </w:t>
      </w:r>
      <w:r w:rsidR="00F96859">
        <w:t>v.r.</w:t>
      </w:r>
    </w:p>
    <w:p w:rsidRDefault="00F96859" w:rsidP="00F96859" w:rsidR="00F96859">
      <w:pPr>
        <w:pStyle w:val="Bezproreda"/>
        <w:jc w:val="center"/>
      </w:pPr>
    </w:p>
    <w:p w:rsidRDefault="00F96859" w:rsidP="00F96859" w:rsidR="00F96859">
      <w:pPr>
        <w:pStyle w:val="Bezproreda"/>
      </w:pP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F96859" w:rsidP="00F96859" w:rsidR="00F9685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BF29F8" w:rsidP="00F96859" w:rsidR="00BF29F8">
      <w:pPr>
        <w:pStyle w:val="Bezproreda"/>
        <w:jc w:val="center"/>
      </w:pPr>
    </w:p>
    <w:p w:rsidRDefault="00BF29F8" w:rsidP="00BF29F8" w:rsidR="00BF29F8">
      <w:pPr>
        <w:pStyle w:val="Bezproreda"/>
        <w:jc w:val="center"/>
      </w:pPr>
    </w:p>
    <w:p w:rsidRDefault="00BF29F8" w:rsidP="00BF29F8" w:rsidR="00BF29F8">
      <w:pPr>
        <w:pStyle w:val="Bezproreda"/>
        <w:jc w:val="both"/>
      </w:pPr>
      <w:r>
        <w:t xml:space="preserve">  </w:t>
      </w:r>
    </w:p>
    <w:p w:rsidRDefault="00BF29F8" w:rsidP="00BF29F8" w:rsidR="00BF29F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F29F8" w:rsidP="00BF29F8" w:rsidR="00BF29F8">
      <w:pPr>
        <w:pStyle w:val="Bezproreda"/>
        <w:rPr>
          <w:noProof/>
        </w:rPr>
      </w:pPr>
    </w:p>
    <w:p w:rsidRDefault="00BF29F8" w:rsidP="00BF29F8" w:rsidR="00BF29F8">
      <w:pPr>
        <w:pStyle w:val="Bezproreda"/>
        <w:rPr>
          <w:lang w:eastAsia="en-US"/>
        </w:rPr>
      </w:pPr>
    </w:p>
    <w:p w:rsidRDefault="00F96859" w:rsidP="00BF29F8" w:rsidR="00BF29F8">
      <w:pPr>
        <w:pStyle w:val="Bezproreda"/>
        <w:rPr>
          <w:noProof/>
        </w:rPr>
      </w:pPr>
      <w:r>
        <w:rPr>
          <w:noProof/>
        </w:rPr>
        <w:t>Rj.</w:t>
      </w:r>
    </w:p>
    <w:p w:rsidRDefault="00F96859" w:rsidP="00BF29F8" w:rsidR="00F96859">
      <w:pPr>
        <w:pStyle w:val="Bezproreda"/>
        <w:rPr>
          <w:noProof/>
        </w:rPr>
      </w:pPr>
      <w:r>
        <w:rPr>
          <w:noProof/>
        </w:rPr>
        <w:t>Dna: stečajni upravitelj</w:t>
      </w:r>
    </w:p>
    <w:p w:rsidRDefault="00F96859" w:rsidP="00BF29F8" w:rsidR="00F96859">
      <w:pPr>
        <w:pStyle w:val="Bezproreda"/>
        <w:rPr>
          <w:noProof/>
        </w:rPr>
      </w:pPr>
      <w:r>
        <w:rPr>
          <w:noProof/>
        </w:rPr>
        <w:t xml:space="preserve">         pun. Jugoslav Puran</w:t>
      </w:r>
    </w:p>
    <w:p w:rsidRDefault="00F96859" w:rsidP="00BF29F8" w:rsidR="00F96859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F96859" w:rsidP="00BF29F8" w:rsidR="00F96859">
      <w:pPr>
        <w:pStyle w:val="Bezproreda"/>
        <w:rPr>
          <w:noProof/>
        </w:rPr>
      </w:pPr>
      <w:r>
        <w:rPr>
          <w:noProof/>
        </w:rPr>
        <w:t>Bjelovar, 8. 1. 2018.</w:t>
      </w:r>
    </w:p>
    <w:p w:rsidRDefault="00BF29F8" w:rsidP="00BF29F8" w:rsidR="00BF29F8">
      <w:pPr>
        <w:pStyle w:val="Bezproreda"/>
        <w:rPr>
          <w:noProof/>
        </w:rPr>
      </w:pPr>
    </w:p>
    <w:p w:rsidRDefault="00BF29F8" w:rsidP="00BF29F8" w:rsidR="00BF29F8">
      <w:pPr>
        <w:pStyle w:val="Bezproreda"/>
      </w:pPr>
    </w:p>
    <w:p w:rsidRDefault="00BF29F8" w:rsidP="00BF29F8" w:rsidR="00BF29F8">
      <w:pPr>
        <w:pStyle w:val="NormaleSPIS"/>
      </w:pPr>
    </w:p>
    <w:p w:rsidRDefault="00BF29F8" w:rsidP="00BF29F8" w:rsidR="00BF29F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9685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947788"/>
      <w:docPartObj>
        <w:docPartGallery w:val="Page Numbers (Top of Page)"/>
        <w:docPartUnique/>
      </w:docPartObj>
    </w:sdtPr>
    <w:sdtEndPr/>
    <w:sdtContent>
      <w:p w:rsidRDefault="00F96859" w:rsidR="00F968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1B5">
          <w:t>2</w:t>
        </w:r>
        <w:r>
          <w:fldChar w:fldCharType="end"/>
        </w:r>
      </w:p>
    </w:sdtContent>
  </w:sdt>
  <w:p w:rsidRDefault="00F96859" w:rsidR="008333A9">
    <w:pPr>
      <w:pStyle w:val="Zaglavlje"/>
    </w:pPr>
    <w:r>
      <w:t>Poslovni broj: 1 St-797/2018-4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C719E6"/>
    <w:multiLevelType w:val="hybridMultilevel"/>
    <w:tmpl w:val="030C372A"/>
    <w:lvl w:tplc="44E8C8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B1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1B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9F8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85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29F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29F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7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St-797/2018-4</izvorni_sadrzaj>
    <derivirana_varijabla naziv="DomainObject.Oznaka_1">St-797/2018-4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JAKOVIĆ GRADNJA društvo s ograničenom odgovornošću za trgovinu, prijevoz i usluge</izvorni_sadrzaj>
    <derivirana_varijabla naziv="DomainObject.Predmet.ProtustrankaFormated_1">  Stečajna masa iza JAKOVIĆ GRADNJA društvo s ograničenom odgovornošću za trgovinu, prijevoz i usluge</derivirana_varijabla>
  </DomainObject.Predmet.ProtustrankaFormated>
  <DomainObject.Predmet.ProtustrankaFormatedOIB>
    <izvorni_sadrzaj>  Stečajna masa iza JAKOVIĆ GRADNJA društvo s ograničenom odgovornošću za trgovinu, prijevoz i usluge, OIB 36389145702</izvorni_sadrzaj>
    <derivirana_varijabla naziv="DomainObject.Predmet.ProtustrankaFormatedOIB_1">  Stečajna masa iza JAKOVIĆ GRADNJA društvo s ograničenom odgovornošću za trgovinu, prijevoz i usluge, OIB 36389145702</derivirana_varijabla>
  </DomainObject.Predmet.ProtustrankaFormatedOIB>
  <DomainObject.Predmet.ProtustrankaFormatedWithAdress>
    <izvorni_sadrzaj> Stečajna masa iza JAKOVIĆ GRADNJA društvo s ograničenom odgovornošću za trgovinu, prijevoz i usluge, Lukač 24, 33406 Lukač</izvorni_sadrzaj>
    <derivirana_varijabla naziv="DomainObject.Predmet.ProtustrankaFormatedWithAdress_1"> Stečajna masa iza JAKOVIĆ GRADNJA društvo s ograničenom odgovornošću za trgovinu, prijevoz i usluge, Lukač 24, 33406 Lukač</derivirana_varijabla>
  </DomainObject.Predmet.ProtustrankaFormatedWithAdress>
  <DomainObject.Predmet.ProtustrankaFormatedWithAdressOIB>
    <izvorni_sadrzaj> Stečajna masa iza JAKOVIĆ GRADNJA društvo s ograničenom odgovornošću za trgovinu, prijevoz i usluge, OIB 36389145702, Lukač 24, 33406 Lukač</izvorni_sadrzaj>
    <derivirana_varijabla naziv="DomainObject.Predmet.ProtustrankaFormatedWithAdressOIB_1"> Stečajna masa iza JAKOVIĆ GRADNJA društvo s ograničenom odgovornošću za trgovinu, prijevoz i usluge, OIB 36389145702, Lukač 24, 33406 Lukač</derivirana_varijabla>
  </DomainObject.Predmet.ProtustrankaFormatedWithAdressOIB>
  <DomainObject.Predmet.ProtustrankaWithAdress>
    <izvorni_sadrzaj>Stečajna masa iza JAKOVIĆ GRADNJA društvo s ograničenom odgovornošću za trgovinu, prijevoz i usluge Lukač 24, 33406 Lukač</izvorni_sadrzaj>
    <derivirana_varijabla naziv="DomainObject.Predmet.ProtustrankaWithAdress_1">Stečajna masa iza JAKOVIĆ GRADNJA društvo s ograničenom odgovornošću za trgovinu, prijevoz i usluge Lukač 24, 33406 Lukač</derivirana_varijabla>
  </DomainObject.Predmet.ProtustrankaWithAdress>
  <DomainObject.Predmet.ProtustrankaWithAdressOIB>
    <izvorni_sadrzaj>Stečajna masa iza JAKOVIĆ GRADNJA društvo s ograničenom odgovornošću za trgovinu, prijevoz i usluge, OIB 36389145702, Lukač 24, 33406 Lukač</izvorni_sadrzaj>
    <derivirana_varijabla naziv="DomainObject.Predmet.ProtustrankaWithAdressOIB_1">Stečajna masa iza JAKOVIĆ GRADNJA društvo s ograničenom odgovornošću za trgovinu, prijevoz i usluge, OIB 36389145702, Lukač 24, 33406 Lukač</derivirana_varijabla>
  </DomainObject.Predmet.ProtustrankaWithAdressOIB>
  <DomainObject.Predmet.ProtustrankaNazivFormated>
    <izvorni_sadrzaj>Stečajna masa iza JAKOVIĆ GRADNJA društvo s ograničenom odgovornošću za trgovinu, prijevoz i usluge</izvorni_sadrzaj>
    <derivirana_varijabla naziv="DomainObject.Predmet.ProtustrankaNazivFormated_1">Stečajna masa iza JAKOVIĆ GRADNJA društvo s ograničenom odgovornošću za trgovinu, prijevoz i usluge</derivirana_varijabla>
  </DomainObject.Predmet.ProtustrankaNazivFormated>
  <DomainObject.Predmet.ProtustrankaNazivFormatedOIB>
    <izvorni_sadrzaj>Stečajna masa iza JAKOVIĆ GRADNJA društvo s ograničenom odgovornošću za trgovinu, prijevoz i usluge, OIB 36389145702</izvorni_sadrzaj>
    <derivirana_varijabla naziv="DomainObject.Predmet.ProtustrankaNazivFormatedOIB_1">Stečajna masa iza JAKOVIĆ GRADNJA društvo s ograničenom odgovornošću za trgovinu, prijevoz i usluge, OIB 36389145702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Otročak, likvidator</izvorni_sadrzaj>
    <derivirana_varijabla naziv="DomainObject.Predmet.StrankaFormated_1">  Franjo Otročak, likvidator</derivirana_varijabla>
  </DomainObject.Predmet.StrankaFormated>
  <DomainObject.Predmet.StrankaFormatedOIB>
    <izvorni_sadrzaj>  Franjo Otročak, likvidator, OIB 42279189814</izvorni_sadrzaj>
    <derivirana_varijabla naziv="DomainObject.Predmet.StrankaFormatedOIB_1">  Franjo Otročak, likvidator, OIB 42279189814</derivirana_varijabla>
  </DomainObject.Predmet.StrankaFormatedOIB>
  <DomainObject.Predmet.StrankaFormatedWithAdress>
    <izvorni_sadrzaj> Franjo Otročak, likvidator, Lukač 24, 33406 Lukač</izvorni_sadrzaj>
    <derivirana_varijabla naziv="DomainObject.Predmet.StrankaFormatedWithAdress_1"> Franjo Otročak, likvidator, Lukač 24, 33406 Lukač</derivirana_varijabla>
  </DomainObject.Predmet.StrankaFormatedWithAdress>
  <DomainObject.Predmet.StrankaFormatedWithAdressOIB>
    <izvorni_sadrzaj> Franjo Otročak, likvidator, OIB 42279189814, Lukač 24, 33406 Lukač</izvorni_sadrzaj>
    <derivirana_varijabla naziv="DomainObject.Predmet.StrankaFormatedWithAdressOIB_1"> Franjo Otročak, likvidator, OIB 42279189814, Lukač 24, 33406 Lukač</derivirana_varijabla>
  </DomainObject.Predmet.StrankaFormatedWithAdressOIB>
  <DomainObject.Predmet.StrankaWithAdress>
    <izvorni_sadrzaj>Franjo Otročak, likvidator Lukač 24,33406 Lukač</izvorni_sadrzaj>
    <derivirana_varijabla naziv="DomainObject.Predmet.StrankaWithAdress_1">Franjo Otročak, likvidator Lukač 24,33406 Lukač</derivirana_varijabla>
  </DomainObject.Predmet.StrankaWithAdress>
  <DomainObject.Predmet.StrankaWithAdressOIB>
    <izvorni_sadrzaj>Franjo Otročak, likvidator, OIB 42279189814, Lukač 24,33406 Lukač</izvorni_sadrzaj>
    <derivirana_varijabla naziv="DomainObject.Predmet.StrankaWithAdressOIB_1">Franjo Otročak, likvidator, OIB 42279189814, Lukač 24,33406 Lukač</derivirana_varijabla>
  </DomainObject.Predmet.StrankaWithAdressOIB>
  <DomainObject.Predmet.StrankaNazivFormated>
    <izvorni_sadrzaj>Franjo Otročak, likvidator</izvorni_sadrzaj>
    <derivirana_varijabla naziv="DomainObject.Predmet.StrankaNazivFormated_1">Franjo Otročak, likvidator</derivirana_varijabla>
  </DomainObject.Predmet.StrankaNazivFormated>
  <DomainObject.Predmet.StrankaNazivFormatedOIB>
    <izvorni_sadrzaj>Franjo Otročak, likvidator, OIB 42279189814</izvorni_sadrzaj>
    <derivirana_varijabla naziv="DomainObject.Predmet.StrankaNazivFormatedOIB_1">Franjo Otročak, likvidator, OIB 42279189814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Franjo Otročak, likvidator</item>
    </izvorni_sadrzaj>
    <derivirana_varijabla naziv="DomainObject.Predmet.StrankaListFormated_1">
      <item>Franjo Otročak, likvidator</item>
    </derivirana_varijabla>
  </DomainObject.Predmet.StrankaListFormated>
  <DomainObject.Predmet.StrankaListFormatedOIB>
    <izvorni_sadrzaj>
      <item>Franjo Otročak, likvidator, OIB 42279189814</item>
    </izvorni_sadrzaj>
    <derivirana_varijabla naziv="DomainObject.Predmet.StrankaListFormatedOIB_1">
      <item>Franjo Otročak, likvidator, OIB 42279189814</item>
    </derivirana_varijabla>
  </DomainObject.Predmet.StrankaListFormatedOIB>
  <DomainObject.Predmet.StrankaListFormatedWithAdress>
    <izvorni_sadrzaj>
      <item>Franjo Otročak, likvidator, Lukač 24, 33406 Lukač</item>
    </izvorni_sadrzaj>
    <derivirana_varijabla naziv="DomainObject.Predmet.StrankaListFormatedWithAdress_1">
      <item>Franjo Otročak, likvidator, Lukač 24, 33406 Lukač</item>
    </derivirana_varijabla>
  </DomainObject.Predmet.StrankaListFormatedWithAdress>
  <DomainObject.Predmet.StrankaListFormatedWithAdressOIB>
    <izvorni_sadrzaj>
      <item>Franjo Otročak, likvidator, OIB 42279189814, Lukač 24, 33406 Lukač</item>
    </izvorni_sadrzaj>
    <derivirana_varijabla naziv="DomainObject.Predmet.StrankaListFormatedWithAdressOIB_1">
      <item>Franjo Otročak, likvidator, OIB 42279189814, Lukač 24, 33406 Lukač</item>
    </derivirana_varijabla>
  </DomainObject.Predmet.StrankaListFormatedWithAdressOIB>
  <DomainObject.Predmet.StrankaListNazivFormated>
    <izvorni_sadrzaj>
      <item>Franjo Otročak, likvidator</item>
    </izvorni_sadrzaj>
    <derivirana_varijabla naziv="DomainObject.Predmet.StrankaListNazivFormated_1">
      <item>Franjo Otročak, likvidator</item>
    </derivirana_varijabla>
  </DomainObject.Predmet.StrankaListNazivFormated>
  <DomainObject.Predmet.StrankaListNazivFormatedOIB>
    <izvorni_sadrzaj>
      <item>Franjo Otročak, likvidator, OIB 42279189814</item>
    </izvorni_sadrzaj>
    <derivirana_varijabla naziv="DomainObject.Predmet.StrankaListNazivFormatedOIB_1">
      <item>Franjo Otročak, likvidator, OIB 42279189814</item>
    </derivirana_varijabla>
  </DomainObject.Predmet.StrankaListNazivFormatedOIB>
  <DomainObject.Predmet.ProtuStrankaListFormated>
    <izvorni_sadrzaj>
      <item>Stečajna masa iza JAKOVIĆ GRADNJA društvo s ograničenom odgovornošću za trgovinu, prijevoz i usluge</item>
    </izvorni_sadrzaj>
    <derivirana_varijabla naziv="DomainObject.Predmet.ProtuStrankaListFormated_1">
      <item>Stečajna masa iza JAKOVIĆ GRADNJA društvo s ograničenom odgovornošću za trgovinu, prijevoz i usluge</item>
    </derivirana_varijabla>
  </DomainObject.Predmet.ProtuStrankaListFormated>
  <DomainObject.Predmet.ProtuStrankaListFormatedOIB>
    <izvorni_sadrzaj>
      <item>Stečajna masa iza JAKOVIĆ GRADNJA društvo s ograničenom odgovornošću za trgovinu, prijevoz i usluge, OIB 36389145702</item>
    </izvorni_sadrzaj>
    <derivirana_varijabla naziv="DomainObject.Predmet.ProtuStrankaListFormatedOIB_1">
      <item>Stečajna masa iza JAKOVIĆ GRADNJA društvo s ograničenom odgovornošću za trgovinu, prijevoz i usluge, OIB 36389145702</item>
    </derivirana_varijabla>
  </DomainObject.Predmet.ProtuStrankaListFormatedOIB>
  <DomainObject.Predmet.ProtuStrankaListFormatedWithAdress>
    <izvorni_sadrzaj>
      <item>Stečajna masa iza JAKOVIĆ GRADNJA društvo s ograničenom odgovornošću za trgovinu, prijevoz i usluge, Lukač 24, 33406 Lukač</item>
    </izvorni_sadrzaj>
    <derivirana_varijabla naziv="DomainObject.Predmet.ProtuStrankaListFormatedWithAdress_1">
      <item>Stečajna masa iza JAKOVIĆ GRADNJA društvo s ograničenom odgovornošću za trgovinu, prijevoz i usluge, Lukač 24, 33406 Lukač</item>
    </derivirana_varijabla>
  </DomainObject.Predmet.ProtuStrankaListFormatedWithAdress>
  <DomainObject.Predmet.ProtuStrankaListFormatedWithAdressOIB>
    <izvorni_sadrzaj>
      <item>Stečajna masa iza JAKOVIĆ GRADNJA društvo s ograničenom odgovornošću za trgovinu, prijevoz i usluge, OIB 36389145702, Lukač 24, 33406 Lukač</item>
    </izvorni_sadrzaj>
    <derivirana_varijabla naziv="DomainObject.Predmet.ProtuStrankaListFormatedWithAdressOIB_1">
      <item>Stečajna masa iza JAKOVIĆ GRADNJA društvo s ograničenom odgovornošću za trgovinu, prijevoz i usluge, OIB 36389145702, Lukač 24, 33406 Lukač</item>
    </derivirana_varijabla>
  </DomainObject.Predmet.ProtuStrankaListFormatedWithAdressOIB>
  <DomainObject.Predmet.ProtuStrankaListNazivFormated>
    <izvorni_sadrzaj>
      <item>Stečajna masa iza JAKOVIĆ GRADNJA društvo s ograničenom odgovornošću za trgovinu, prijevoz i usluge</item>
    </izvorni_sadrzaj>
    <derivirana_varijabla naziv="DomainObject.Predmet.ProtuStrankaListNazivFormated_1">
      <item>Stečajna masa iza JAKOVIĆ GRADNJA društvo s ograničenom odgovornošću za trgovinu, prijevoz i usluge</item>
    </derivirana_varijabla>
  </DomainObject.Predmet.ProtuStrankaListNazivFormated>
  <DomainObject.Predmet.ProtuStrankaListNazivFormatedOIB>
    <izvorni_sadrzaj>
      <item>Stečajna masa iza JAKOVIĆ GRADNJA društvo s ograničenom odgovornošću za trgovinu, prijevoz i usluge, OIB 36389145702</item>
    </izvorni_sadrzaj>
    <derivirana_varijabla naziv="DomainObject.Predmet.ProtuStrankaListNazivFormatedOIB_1">
      <item>Stečajna masa iza JAKOVIĆ GRADNJA društvo s ograničenom odgovornošću za trgovinu, prijevoz i usluge, OIB 36389145702</item>
    </derivirana_varijabla>
  </DomainObject.Predmet.ProtuStrankaListNazivFormatedOIB>
  <DomainObject.Predmet.OstaliListFormated>
    <izvorni_sadrzaj>
      <item>sudski registar - ovdje</item>
    </izvorni_sadrzaj>
    <derivirana_varijabla naziv="DomainObject.Predmet.OstaliListFormated_1">
      <item>sudski registar - ovdje</item>
    </derivirana_varijabla>
  </DomainObject.Predmet.OstaliListFormated>
  <DomainObject.Predmet.OstaliListFormatedOIB>
    <izvorni_sadrzaj>
      <item>sudski registar - ovdje</item>
    </izvorni_sadrzaj>
    <derivirana_varijabla naziv="DomainObject.Predmet.OstaliListFormatedOIB_1">
      <item>sudski registar - ovdje</item>
    </derivirana_varijabla>
  </DomainObject.Predmet.OstaliListFormatedOIB>
  <DomainObject.Predmet.OstaliListFormatedWithAdress>
    <izvorni_sadrzaj>
      <item>sudski registar - ovdje</item>
    </izvorni_sadrzaj>
    <derivirana_varijabla naziv="DomainObject.Predmet.OstaliListFormatedWithAdress_1">
      <item>sudski registar - ovdje</item>
    </derivirana_varijabla>
  </DomainObject.Predmet.OstaliListFormatedWithAdress>
  <DomainObject.Predmet.OstaliListFormatedWithAdressOIB>
    <izvorni_sadrzaj>
      <item>sudski registar - ovdje</item>
    </izvorni_sadrzaj>
    <derivirana_varijabla naziv="DomainObject.Predmet.OstaliListFormatedWithAdressOIB_1">
      <item>sudski registar - ovdje</item>
    </derivirana_varijabla>
  </DomainObject.Predmet.OstaliListFormatedWithAdressOIB>
  <DomainObject.Predmet.OstaliListNazivFormated>
    <izvorni_sadrzaj>
      <item>sudski registar - ovdje</item>
    </izvorni_sadrzaj>
    <derivirana_varijabla naziv="DomainObject.Predmet.OstaliListNazivFormated_1">
      <item>sudski registar - ovdje</item>
    </derivirana_varijabla>
  </DomainObject.Predmet.OstaliListNazivFormated>
  <DomainObject.Predmet.OstaliListNazivFormatedOIB>
    <izvorni_sadrzaj>
      <item>sudski registar - ovdje</item>
    </izvorni_sadrzaj>
    <derivirana_varijabla naziv="DomainObject.Predmet.OstaliListNazivFormatedOIB_1"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St-797/2018-4</izvorni_sadrzaj>
    <derivirana_varijabla naziv="DomainObject.PoslovniBrojDokumenta_1">St-797/2018-4</derivirana_varijabla>
  </DomainObject.PoslovniBrojDokumenta>
  <DomainObject.Predmet.StrankaIDrugi>
    <izvorni_sadrzaj>Franjo Otročak, likvidator</izvorni_sadrzaj>
    <derivirana_varijabla naziv="DomainObject.Predmet.StrankaIDrugi_1">Franjo Otročak, likvidator</derivirana_varijabla>
  </DomainObject.Predmet.StrankaIDrugi>
  <DomainObject.Predmet.ProtustrankaIDrugi>
    <izvorni_sadrzaj>Stečajna masa iza JAKOVIĆ GRADNJA društvo s ograničenom odgovornošću za trgovinu, prijevoz i usluge</izvorni_sadrzaj>
    <derivirana_varijabla naziv="DomainObject.Predmet.ProtustrankaIDrugi_1">Stečajna masa iza JAKOVIĆ GRADNJA društvo s ograničenom odgovornošću za trgovinu, prijevoz i usluge</derivirana_varijabla>
  </DomainObject.Predmet.ProtustrankaIDrugi>
  <DomainObject.Predmet.StrankaIDrugiAdressOIB>
    <izvorni_sadrzaj>Franjo Otročak, likvidator, OIB 42279189814, Lukač 24, 33406 Lukač</izvorni_sadrzaj>
    <derivirana_varijabla naziv="DomainObject.Predmet.StrankaIDrugiAdressOIB_1">Franjo Otročak, likvidator, OIB 42279189814, Lukač 24, 33406 Lukač</derivirana_varijabla>
  </DomainObject.Predmet.StrankaIDrugiAdressOIB>
  <DomainObject.Predmet.ProtustrankaIDrugiAdressOIB>
    <izvorni_sadrzaj>Stečajna masa iza JAKOVIĆ GRADNJA društvo s ograničenom odgovornošću za trgovinu, prijevoz i usluge, OIB 36389145702, Lukač 24, 33406 Lukač</izvorni_sadrzaj>
    <derivirana_varijabla naziv="DomainObject.Predmet.ProtustrankaIDrugiAdressOIB_1">Stečajna masa iza JAKOVIĆ GRADNJA društvo s ograničenom odgovornošću za trgovinu, prijevoz i usluge, OIB 36389145702,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Otročak, likvidator</item>
      <item>Stečajna masa iza JAKOVIĆ GRADNJA društvo s ograničenom odgovornošću za trgovinu, prijevoz i usluge</item>
      <item>sudski registar - ovdje</item>
    </izvorni_sadrzaj>
    <derivirana_varijabla naziv="DomainObject.Predmet.SudioniciListNaziv_1">
      <item>Franjo Otročak, likvidator</item>
      <item>Stečajna masa iza JAKOVIĆ GRADNJA društvo s ograničenom odgovornošću za trgovinu, prijevoz i usluge</item>
      <item>sudski registar - ovdje</item>
    </derivirana_varijabla>
  </DomainObject.Predmet.SudioniciListNaziv>
  <DomainObject.Predmet.SudioniciListAdressOIB>
    <izvorni_sadrzaj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</izvorni_sadrzaj>
    <derivirana_varijabla naziv="DomainObject.Predmet.SudioniciListAdressOIB_1"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177AF-A83B-4335-AD32-7B5021263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1829</properties:Characters>
  <properties:Lines>77</properties:Lines>
  <properties:Paragraphs>29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2019-01-08T09:56:00Z</cp:lastPrinted>
  <dcterms:modified xmlns:xsi="http://www.w3.org/2001/XMLSchema-instance" xsi:type="dcterms:W3CDTF">2019-01-08T09:56:00Z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St-797/2018-4 / Odluka - Rješenje - određeno ročište radi rasprave o uvjetima za otvaranje stečajnog postupka (odluka_St-797_2018-4.docx)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