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1a3c" w14:paraId="7991a3c" w:rsidRDefault="003321A3" w:rsidP="003321A3" w:rsidR="003321A3" w:rsidRPr="003321A3">
      <w:pPr>
        <w15:collapsed w:val="false"/>
        <w:rPr>
          <w:b/>
          <w:szCs w:val="24"/>
          <w:lang w:val="hr-HR"/>
        </w:rPr>
      </w:pPr>
      <w:bookmarkStart w:name="_GoBack" w:id="0"/>
      <w:bookmarkEnd w:id="0"/>
      <w:r w:rsidRPr="003321A3">
        <w:rPr>
          <w:b/>
          <w:szCs w:val="24"/>
          <w:lang w:val="hr-HR"/>
        </w:rPr>
        <w:t xml:space="preserve">               </w:t>
      </w:r>
      <w:r w:rsidR="007D6C58">
        <w:rPr>
          <w:b/>
          <w:szCs w:val="24"/>
          <w:lang w:val="hr-HR"/>
        </w:rPr>
        <w:t xml:space="preserve"> </w:t>
      </w:r>
      <w:r w:rsidRPr="003321A3">
        <w:rPr>
          <w:b/>
          <w:szCs w:val="24"/>
          <w:lang w:val="hr-HR"/>
        </w:rPr>
        <w:t xml:space="preserve">   </w:t>
      </w:r>
      <w:r w:rsidRPr="003321A3">
        <w:rPr>
          <w:b/>
          <w:noProof/>
          <w:szCs w:val="24"/>
          <w:lang w:val="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3321A3">
        <w:rPr>
          <w:b/>
          <w:szCs w:val="24"/>
          <w:lang w:val="hr-HR"/>
        </w:rPr>
        <w:t xml:space="preserve">                                                       </w:t>
      </w:r>
    </w:p>
    <w:p w:rsidRDefault="003321A3" w:rsidP="003321A3" w:rsidR="003321A3" w:rsidRPr="003321A3">
      <w:pPr>
        <w:rPr>
          <w:szCs w:val="24"/>
          <w:lang w:val="hr-HR"/>
        </w:rPr>
      </w:pPr>
      <w:r w:rsidRPr="003321A3">
        <w:rPr>
          <w:szCs w:val="24"/>
          <w:lang w:val="hr-HR"/>
        </w:rPr>
        <w:t xml:space="preserve"> </w:t>
      </w:r>
      <w:r w:rsidR="007D6C58">
        <w:rPr>
          <w:szCs w:val="24"/>
          <w:lang w:val="hr-HR"/>
        </w:rPr>
        <w:t xml:space="preserve">   </w:t>
      </w:r>
      <w:r w:rsidRPr="003321A3">
        <w:rPr>
          <w:szCs w:val="24"/>
          <w:lang w:val="hr-HR"/>
        </w:rPr>
        <w:t xml:space="preserve">REPUBLIKA HRVATSKA </w:t>
      </w:r>
    </w:p>
    <w:p w:rsidRDefault="003321A3" w:rsidP="003321A3" w:rsidR="003321A3" w:rsidRPr="003321A3">
      <w:pPr>
        <w:rPr>
          <w:szCs w:val="24"/>
          <w:lang w:val="hr-HR"/>
        </w:rPr>
      </w:pPr>
      <w:r w:rsidRPr="003321A3">
        <w:rPr>
          <w:szCs w:val="24"/>
          <w:lang w:val="hr-HR"/>
        </w:rPr>
        <w:t xml:space="preserve"> TRGOVAČKI SUD U PAZINU</w:t>
      </w:r>
    </w:p>
    <w:p w:rsidRDefault="007D6C58" w:rsidP="003321A3" w:rsidR="003321A3" w:rsidRPr="003321A3">
      <w:pPr>
        <w:rPr>
          <w:szCs w:val="24"/>
          <w:lang w:val="hr-HR"/>
        </w:rPr>
      </w:pPr>
      <w:r>
        <w:rPr>
          <w:szCs w:val="24"/>
          <w:lang w:val="hr-HR"/>
        </w:rPr>
        <w:t xml:space="preserve">     </w:t>
      </w:r>
      <w:r w:rsidR="003321A3" w:rsidRPr="003321A3">
        <w:rPr>
          <w:szCs w:val="24"/>
          <w:lang w:val="hr-HR"/>
        </w:rPr>
        <w:t xml:space="preserve"> 52000 PAZIN, Dršćevka 1 </w:t>
      </w:r>
    </w:p>
    <w:p w:rsidRDefault="003321A3" w:rsidP="003321A3" w:rsidR="003321A3" w:rsidRPr="003321A3">
      <w:pPr>
        <w:jc w:val="both"/>
        <w:rPr>
          <w:szCs w:val="24"/>
          <w:lang w:val="hr-HR"/>
        </w:rPr>
      </w:pPr>
    </w:p>
    <w:p w:rsidRDefault="003321A3" w:rsidP="003321A3" w:rsidR="003321A3">
      <w:pPr>
        <w:ind w:left="7080"/>
        <w:jc w:val="both"/>
        <w:rPr>
          <w:szCs w:val="24"/>
          <w:lang w:val="hr-HR"/>
        </w:rPr>
      </w:pPr>
      <w:r w:rsidRPr="003321A3">
        <w:rPr>
          <w:szCs w:val="24"/>
          <w:lang w:val="hr-HR"/>
        </w:rPr>
        <w:t xml:space="preserve">     10 St-34/2019-57</w:t>
      </w:r>
    </w:p>
    <w:p w:rsidRDefault="00D5627F" w:rsidP="003321A3" w:rsidR="00D5627F" w:rsidRPr="003321A3">
      <w:pPr>
        <w:ind w:left="7080"/>
        <w:jc w:val="both"/>
        <w:rPr>
          <w:b/>
          <w:szCs w:val="24"/>
          <w:lang w:val="hr-HR"/>
        </w:rPr>
      </w:pPr>
    </w:p>
    <w:p w:rsidRDefault="005418DC" w:rsidP="005418DC" w:rsidR="003321A3">
      <w:pPr>
        <w:ind w:firstLine="708" w:left="2832"/>
        <w:jc w:val="both"/>
        <w:rPr>
          <w:szCs w:val="24"/>
          <w:lang w:val="hr-HR"/>
        </w:rPr>
      </w:pPr>
      <w:r w:rsidRPr="005418DC">
        <w:rPr>
          <w:szCs w:val="24"/>
          <w:lang w:val="hr-HR"/>
        </w:rPr>
        <w:t>Z A K L J U Č A K</w:t>
      </w:r>
    </w:p>
    <w:p w:rsidRDefault="005418DC" w:rsidP="005418DC" w:rsidR="005418DC" w:rsidRPr="003321A3">
      <w:pPr>
        <w:ind w:firstLine="708" w:left="2832"/>
        <w:jc w:val="both"/>
        <w:rPr>
          <w:szCs w:val="24"/>
          <w:lang w:val="hr-HR"/>
        </w:rPr>
      </w:pPr>
    </w:p>
    <w:p w:rsidRDefault="003321A3" w:rsidP="003321A3" w:rsidR="003321A3">
      <w:pPr>
        <w:jc w:val="both"/>
        <w:rPr>
          <w:szCs w:val="24"/>
          <w:lang w:val="hr-HR"/>
        </w:rPr>
      </w:pPr>
      <w:r w:rsidRPr="003321A3">
        <w:rPr>
          <w:szCs w:val="24"/>
          <w:lang w:val="hr-HR"/>
        </w:rPr>
        <w:tab/>
        <w:t xml:space="preserve">Trgovački sud u Pazinu, po sucu Ivanu Dujiću, u stečajnom postupku nad dužnikom ULJANIK Brodogradilište d.d. u stečaju Pula, Flaciusova 1,  OIB 21764428190, 26. lipnja 2019. </w:t>
      </w:r>
    </w:p>
    <w:p w:rsidRDefault="00D5627F" w:rsidP="003321A3" w:rsidR="00D5627F" w:rsidRPr="003321A3">
      <w:pPr>
        <w:jc w:val="both"/>
        <w:rPr>
          <w:szCs w:val="24"/>
          <w:lang w:val="hr-HR"/>
        </w:rPr>
      </w:pPr>
    </w:p>
    <w:p w:rsidRDefault="00FA6FB8" w:rsidP="007D6C58" w:rsidR="00EF513E" w:rsidRPr="003321A3">
      <w:pPr>
        <w:jc w:val="center"/>
        <w:rPr>
          <w:szCs w:val="24"/>
          <w:lang w:val="hr-HR"/>
        </w:rPr>
      </w:pPr>
      <w:r w:rsidRPr="003321A3">
        <w:rPr>
          <w:bCs/>
          <w:szCs w:val="24"/>
          <w:lang w:val="hr-HR"/>
        </w:rPr>
        <w:t xml:space="preserve">z a k l j u č i </w:t>
      </w:r>
      <w:r w:rsidR="00EF513E" w:rsidRPr="003321A3">
        <w:rPr>
          <w:bCs/>
          <w:szCs w:val="24"/>
          <w:lang w:val="hr-HR"/>
        </w:rPr>
        <w:t>o   j e</w:t>
      </w:r>
    </w:p>
    <w:p w:rsidRDefault="00EF513E" w:rsidP="00EF513E" w:rsidR="00EF513E" w:rsidRPr="003321A3">
      <w:pPr>
        <w:ind w:right="512"/>
        <w:jc w:val="both"/>
        <w:rPr>
          <w:szCs w:val="24"/>
          <w:lang w:val="hr-HR"/>
        </w:rPr>
      </w:pPr>
    </w:p>
    <w:p w:rsidRDefault="00FA6FB8" w:rsidP="00FA6FB8" w:rsidR="00A25E57" w:rsidRPr="003321A3">
      <w:pPr>
        <w:jc w:val="both"/>
        <w:rPr>
          <w:szCs w:val="24"/>
          <w:lang w:val="hr-HR"/>
        </w:rPr>
      </w:pPr>
      <w:r w:rsidRPr="003321A3">
        <w:rPr>
          <w:szCs w:val="24"/>
          <w:lang w:val="hr-HR"/>
        </w:rPr>
        <w:tab/>
        <w:t>I</w:t>
      </w:r>
      <w:r w:rsidRPr="003321A3">
        <w:rPr>
          <w:szCs w:val="24"/>
          <w:lang w:val="hr-HR"/>
        </w:rPr>
        <w:tab/>
        <w:t>Poziva se</w:t>
      </w:r>
      <w:r w:rsidR="00EF513E" w:rsidRPr="003321A3">
        <w:rPr>
          <w:szCs w:val="24"/>
          <w:lang w:val="hr-HR"/>
        </w:rPr>
        <w:t xml:space="preserve"> </w:t>
      </w:r>
      <w:r w:rsidR="00A25E57" w:rsidRPr="003321A3">
        <w:rPr>
          <w:szCs w:val="24"/>
          <w:lang w:val="hr-HR"/>
        </w:rPr>
        <w:t>Maritime institut</w:t>
      </w:r>
      <w:r w:rsidR="003321A3">
        <w:rPr>
          <w:szCs w:val="24"/>
          <w:lang w:val="hr-HR"/>
        </w:rPr>
        <w:t>e</w:t>
      </w:r>
      <w:r w:rsidR="00A25E57" w:rsidRPr="003321A3">
        <w:rPr>
          <w:szCs w:val="24"/>
          <w:lang w:val="hr-HR"/>
        </w:rPr>
        <w:t xml:space="preserve"> iz Lokve Rogoznice, Magistrala Vojskovo 3</w:t>
      </w:r>
      <w:r w:rsidR="00E95B75" w:rsidRPr="003321A3">
        <w:rPr>
          <w:szCs w:val="24"/>
          <w:lang w:val="hr-HR"/>
        </w:rPr>
        <w:t xml:space="preserve">, </w:t>
      </w:r>
      <w:r w:rsidRPr="003321A3">
        <w:rPr>
          <w:szCs w:val="24"/>
          <w:lang w:val="hr-HR"/>
        </w:rPr>
        <w:t xml:space="preserve">da u roku od osam dana </w:t>
      </w:r>
      <w:r w:rsidR="00784B5D" w:rsidRPr="003321A3">
        <w:rPr>
          <w:szCs w:val="24"/>
          <w:lang w:val="hr-HR"/>
        </w:rPr>
        <w:t xml:space="preserve">dopuni </w:t>
      </w:r>
      <w:r w:rsidRPr="003321A3">
        <w:rPr>
          <w:szCs w:val="24"/>
          <w:lang w:val="hr-HR"/>
        </w:rPr>
        <w:t xml:space="preserve">žalbu </w:t>
      </w:r>
      <w:r w:rsidR="00A25E57" w:rsidRPr="003321A3">
        <w:rPr>
          <w:szCs w:val="24"/>
          <w:lang w:val="hr-HR"/>
        </w:rPr>
        <w:t xml:space="preserve">izjavljenu </w:t>
      </w:r>
      <w:r w:rsidR="003321A3">
        <w:rPr>
          <w:szCs w:val="24"/>
          <w:lang w:val="hr-HR"/>
        </w:rPr>
        <w:t>20</w:t>
      </w:r>
      <w:r w:rsidR="00A25E57" w:rsidRPr="003321A3">
        <w:rPr>
          <w:szCs w:val="24"/>
          <w:lang w:val="hr-HR"/>
        </w:rPr>
        <w:t>. svibnja 2019</w:t>
      </w:r>
      <w:r w:rsidR="00EB531F" w:rsidRPr="003321A3">
        <w:rPr>
          <w:szCs w:val="24"/>
          <w:lang w:val="hr-HR"/>
        </w:rPr>
        <w:t xml:space="preserve">. </w:t>
      </w:r>
      <w:r w:rsidR="00784B5D" w:rsidRPr="003321A3">
        <w:rPr>
          <w:szCs w:val="24"/>
          <w:lang w:val="hr-HR"/>
        </w:rPr>
        <w:t>protiv rješenja ovog suda posl.br. St-</w:t>
      </w:r>
      <w:r w:rsidR="003321A3">
        <w:rPr>
          <w:szCs w:val="24"/>
          <w:lang w:val="hr-HR"/>
        </w:rPr>
        <w:t>34</w:t>
      </w:r>
      <w:r w:rsidR="00784B5D" w:rsidRPr="003321A3">
        <w:rPr>
          <w:szCs w:val="24"/>
          <w:lang w:val="hr-HR"/>
        </w:rPr>
        <w:t>/2019-</w:t>
      </w:r>
      <w:r w:rsidR="003321A3">
        <w:rPr>
          <w:szCs w:val="24"/>
          <w:lang w:val="hr-HR"/>
        </w:rPr>
        <w:t>27</w:t>
      </w:r>
      <w:r w:rsidR="00784B5D" w:rsidRPr="003321A3">
        <w:rPr>
          <w:szCs w:val="24"/>
          <w:lang w:val="hr-HR"/>
        </w:rPr>
        <w:t xml:space="preserve"> od </w:t>
      </w:r>
      <w:r w:rsidR="003321A3">
        <w:rPr>
          <w:szCs w:val="24"/>
          <w:lang w:val="hr-HR"/>
        </w:rPr>
        <w:t>16</w:t>
      </w:r>
      <w:r w:rsidR="00784B5D" w:rsidRPr="003321A3">
        <w:rPr>
          <w:szCs w:val="24"/>
          <w:lang w:val="hr-HR"/>
        </w:rPr>
        <w:t xml:space="preserve">. svibnja 2019., </w:t>
      </w:r>
      <w:r w:rsidRPr="003321A3">
        <w:rPr>
          <w:szCs w:val="24"/>
          <w:lang w:val="hr-HR"/>
        </w:rPr>
        <w:t xml:space="preserve">na način da </w:t>
      </w:r>
      <w:r w:rsidR="00784B5D" w:rsidRPr="003321A3">
        <w:rPr>
          <w:szCs w:val="24"/>
          <w:lang w:val="hr-HR"/>
        </w:rPr>
        <w:t>dostavi izvadak iz odgovarajućeg upisnika iz kojeg je vidljivo ovlaštenje za zastupanje Maritime instituta iz Lokve Rogoznice, Magistrala Vojskovo 3, njegov osobni identifikacijski broj te da se žalba potpiše od strane odgovorne osobe.</w:t>
      </w:r>
    </w:p>
    <w:p w:rsidRDefault="00FA6FB8" w:rsidP="00FA6FB8" w:rsidR="00FA6FB8" w:rsidRPr="003321A3">
      <w:pPr>
        <w:jc w:val="both"/>
        <w:rPr>
          <w:szCs w:val="24"/>
          <w:lang w:val="hr-HR"/>
        </w:rPr>
      </w:pPr>
    </w:p>
    <w:p w:rsidRDefault="00EB531F" w:rsidP="00FA6FB8" w:rsidR="00A25E57" w:rsidRPr="003321A3">
      <w:pPr>
        <w:jc w:val="both"/>
        <w:rPr>
          <w:szCs w:val="24"/>
          <w:lang w:val="hr-HR"/>
        </w:rPr>
      </w:pPr>
      <w:r w:rsidRPr="003321A3">
        <w:rPr>
          <w:szCs w:val="24"/>
          <w:lang w:val="hr-HR"/>
        </w:rPr>
        <w:tab/>
      </w:r>
      <w:r w:rsidR="00FA6FB8" w:rsidRPr="003321A3">
        <w:rPr>
          <w:szCs w:val="24"/>
          <w:lang w:val="hr-HR"/>
        </w:rPr>
        <w:t xml:space="preserve">II </w:t>
      </w:r>
      <w:r w:rsidR="00FA6FB8" w:rsidRPr="003321A3">
        <w:rPr>
          <w:szCs w:val="24"/>
          <w:lang w:val="hr-HR"/>
        </w:rPr>
        <w:tab/>
        <w:t xml:space="preserve">Ukoliko </w:t>
      </w:r>
      <w:r w:rsidRPr="003321A3">
        <w:rPr>
          <w:szCs w:val="24"/>
          <w:lang w:val="hr-HR"/>
        </w:rPr>
        <w:t xml:space="preserve">žalitelj </w:t>
      </w:r>
      <w:r w:rsidR="00FA6FB8" w:rsidRPr="003321A3">
        <w:rPr>
          <w:szCs w:val="24"/>
          <w:lang w:val="hr-HR"/>
        </w:rPr>
        <w:t xml:space="preserve">u određenom mu roku ne postupi po traženju suda (iz točke I ovog </w:t>
      </w:r>
      <w:r w:rsidRPr="003321A3">
        <w:rPr>
          <w:szCs w:val="24"/>
          <w:lang w:val="hr-HR"/>
        </w:rPr>
        <w:t>zaključka</w:t>
      </w:r>
      <w:r w:rsidR="00FA6FB8" w:rsidRPr="003321A3">
        <w:rPr>
          <w:szCs w:val="24"/>
          <w:lang w:val="hr-HR"/>
        </w:rPr>
        <w:t>) sud će odbaciti žalbu kao nepotpunu</w:t>
      </w:r>
      <w:r w:rsidR="00A25E57" w:rsidRPr="003321A3">
        <w:rPr>
          <w:szCs w:val="24"/>
          <w:lang w:val="hr-HR"/>
        </w:rPr>
        <w:t>.</w:t>
      </w:r>
    </w:p>
    <w:p w:rsidRDefault="00A25E57" w:rsidP="00FA6FB8" w:rsidR="00A25E57" w:rsidRPr="003321A3">
      <w:pPr>
        <w:jc w:val="both"/>
        <w:rPr>
          <w:szCs w:val="24"/>
          <w:lang w:val="hr-HR"/>
        </w:rPr>
      </w:pPr>
    </w:p>
    <w:p w:rsidRDefault="00A25E57" w:rsidP="007D6C58" w:rsidR="00A25E57" w:rsidRPr="003321A3">
      <w:pPr>
        <w:jc w:val="center"/>
        <w:rPr>
          <w:szCs w:val="24"/>
          <w:lang w:val="hr-HR"/>
        </w:rPr>
      </w:pPr>
      <w:r w:rsidRPr="003321A3">
        <w:rPr>
          <w:szCs w:val="24"/>
          <w:lang w:val="hr-HR"/>
        </w:rPr>
        <w:t>Obrazloženje</w:t>
      </w:r>
    </w:p>
    <w:p w:rsidRDefault="00A25E57" w:rsidP="00FA6FB8" w:rsidR="00A25E57" w:rsidRPr="003321A3">
      <w:pPr>
        <w:jc w:val="both"/>
        <w:rPr>
          <w:szCs w:val="24"/>
          <w:lang w:val="hr-HR"/>
        </w:rPr>
      </w:pPr>
    </w:p>
    <w:p w:rsidRDefault="003321A3" w:rsidP="00784B5D" w:rsidR="00E220E2">
      <w:pPr>
        <w:ind w:firstLine="708"/>
        <w:jc w:val="both"/>
        <w:rPr>
          <w:szCs w:val="24"/>
          <w:lang w:val="hr-HR"/>
        </w:rPr>
      </w:pPr>
      <w:r>
        <w:rPr>
          <w:szCs w:val="24"/>
          <w:lang w:val="hr-HR"/>
        </w:rPr>
        <w:t>20</w:t>
      </w:r>
      <w:r w:rsidR="00784B5D" w:rsidRPr="003321A3">
        <w:rPr>
          <w:szCs w:val="24"/>
          <w:lang w:val="hr-HR"/>
        </w:rPr>
        <w:t>. svibnja 2019. putem elektron</w:t>
      </w:r>
      <w:r w:rsidR="00477932" w:rsidRPr="003321A3">
        <w:rPr>
          <w:szCs w:val="24"/>
          <w:lang w:val="hr-HR"/>
        </w:rPr>
        <w:t>ičke</w:t>
      </w:r>
      <w:r w:rsidR="00784B5D" w:rsidRPr="003321A3">
        <w:rPr>
          <w:szCs w:val="24"/>
          <w:lang w:val="hr-HR"/>
        </w:rPr>
        <w:t xml:space="preserve"> pošte (e-maila) zaprimljena je žalba Maritime instituta iz Lokve Rogoznice, Magistrala Vojskovo 3, protiv rješenja ovog suda </w:t>
      </w:r>
      <w:r w:rsidRPr="003321A3">
        <w:rPr>
          <w:szCs w:val="24"/>
          <w:lang w:val="hr-HR"/>
        </w:rPr>
        <w:t>posl.br. St-</w:t>
      </w:r>
      <w:r>
        <w:rPr>
          <w:szCs w:val="24"/>
          <w:lang w:val="hr-HR"/>
        </w:rPr>
        <w:t>34</w:t>
      </w:r>
      <w:r w:rsidRPr="003321A3">
        <w:rPr>
          <w:szCs w:val="24"/>
          <w:lang w:val="hr-HR"/>
        </w:rPr>
        <w:t>/2019-</w:t>
      </w:r>
      <w:r>
        <w:rPr>
          <w:szCs w:val="24"/>
          <w:lang w:val="hr-HR"/>
        </w:rPr>
        <w:t>27</w:t>
      </w:r>
      <w:r w:rsidRPr="003321A3">
        <w:rPr>
          <w:szCs w:val="24"/>
          <w:lang w:val="hr-HR"/>
        </w:rPr>
        <w:t xml:space="preserve"> od </w:t>
      </w:r>
      <w:r>
        <w:rPr>
          <w:szCs w:val="24"/>
          <w:lang w:val="hr-HR"/>
        </w:rPr>
        <w:t>16</w:t>
      </w:r>
      <w:r w:rsidRPr="003321A3">
        <w:rPr>
          <w:szCs w:val="24"/>
          <w:lang w:val="hr-HR"/>
        </w:rPr>
        <w:t>. svibnja 2019.</w:t>
      </w:r>
    </w:p>
    <w:p w:rsidRDefault="003321A3" w:rsidP="00784B5D" w:rsidR="003321A3" w:rsidRPr="003321A3">
      <w:pPr>
        <w:ind w:firstLine="708"/>
        <w:jc w:val="both"/>
        <w:rPr>
          <w:szCs w:val="24"/>
          <w:lang w:val="hr-HR"/>
        </w:rPr>
      </w:pPr>
    </w:p>
    <w:p w:rsidRDefault="00477932" w:rsidP="00C63B79" w:rsidR="00477932" w:rsidRPr="003321A3">
      <w:pPr>
        <w:ind w:firstLine="708"/>
        <w:jc w:val="both"/>
        <w:rPr>
          <w:szCs w:val="24"/>
          <w:lang w:val="hr-HR"/>
        </w:rPr>
      </w:pPr>
      <w:r w:rsidRPr="003321A3">
        <w:rPr>
          <w:szCs w:val="24"/>
          <w:lang w:val="hr-HR"/>
        </w:rPr>
        <w:t xml:space="preserve">Žalba nije vlastoručno potpisana. Naime, sudu nije dostavljen izvornik žalbe sa potpisom. Žalba nije dostavljena/potpisana (niti) sukladno odredbama čl. </w:t>
      </w:r>
      <w:r w:rsidR="00C63B79" w:rsidRPr="003321A3">
        <w:rPr>
          <w:szCs w:val="24"/>
          <w:lang w:val="hr-HR"/>
        </w:rPr>
        <w:t>492.a</w:t>
      </w:r>
      <w:r w:rsidRPr="003321A3">
        <w:rPr>
          <w:szCs w:val="24"/>
          <w:lang w:val="hr-HR"/>
        </w:rPr>
        <w:t xml:space="preserve"> Zakona o parničnom postupku (dalje: ZPP) koje propisuju podnošenje podnesaka </w:t>
      </w:r>
      <w:r w:rsidR="00C63B79" w:rsidRPr="003321A3">
        <w:rPr>
          <w:szCs w:val="24"/>
          <w:lang w:val="hr-HR"/>
        </w:rPr>
        <w:t>u elektroničkom obliku.</w:t>
      </w:r>
    </w:p>
    <w:p w:rsidRDefault="00C63B79" w:rsidP="00784B5D" w:rsidR="00C63B79" w:rsidRPr="003321A3">
      <w:pPr>
        <w:ind w:firstLine="708"/>
        <w:jc w:val="both"/>
        <w:rPr>
          <w:szCs w:val="24"/>
          <w:lang w:val="hr-HR"/>
        </w:rPr>
      </w:pPr>
    </w:p>
    <w:p w:rsidRDefault="00477932" w:rsidP="00784B5D" w:rsidR="00784B5D" w:rsidRPr="003321A3">
      <w:pPr>
        <w:ind w:firstLine="708"/>
        <w:jc w:val="both"/>
        <w:rPr>
          <w:szCs w:val="24"/>
          <w:lang w:val="hr-HR"/>
        </w:rPr>
      </w:pPr>
      <w:r w:rsidRPr="003321A3">
        <w:rPr>
          <w:szCs w:val="24"/>
          <w:lang w:val="hr-HR"/>
        </w:rPr>
        <w:t xml:space="preserve">Nadalje, u predmetnoj žalbi </w:t>
      </w:r>
      <w:r w:rsidR="00784B5D" w:rsidRPr="003321A3">
        <w:rPr>
          <w:szCs w:val="24"/>
          <w:lang w:val="hr-HR"/>
        </w:rPr>
        <w:t xml:space="preserve">nije naveden osobni identifikacijski broj </w:t>
      </w:r>
      <w:r w:rsidRPr="003321A3">
        <w:rPr>
          <w:szCs w:val="24"/>
          <w:lang w:val="hr-HR"/>
        </w:rPr>
        <w:t xml:space="preserve">žalitelja </w:t>
      </w:r>
      <w:r w:rsidR="00784B5D" w:rsidRPr="003321A3">
        <w:rPr>
          <w:szCs w:val="24"/>
          <w:lang w:val="hr-HR"/>
        </w:rPr>
        <w:t xml:space="preserve">niti je jasno </w:t>
      </w:r>
      <w:r w:rsidR="000F5DA5" w:rsidRPr="003321A3">
        <w:rPr>
          <w:szCs w:val="24"/>
          <w:lang w:val="hr-HR"/>
        </w:rPr>
        <w:t>je li i gdje pravni subjekt Maritime institut iz Lokve Rogoznice, Magistrala Vojskovo 3, registriran te je li capt. Ivan Knežević njegova odgovorna osobna.</w:t>
      </w:r>
    </w:p>
    <w:p w:rsidRDefault="00BC409E" w:rsidP="00784B5D" w:rsidR="00BC409E" w:rsidRPr="003321A3">
      <w:pPr>
        <w:ind w:firstLine="708"/>
        <w:jc w:val="both"/>
        <w:rPr>
          <w:szCs w:val="24"/>
          <w:lang w:val="hr-HR"/>
        </w:rPr>
      </w:pPr>
    </w:p>
    <w:p w:rsidRDefault="00D44E7D" w:rsidP="00D44E7D" w:rsidR="00D44E7D" w:rsidRPr="003321A3">
      <w:pPr>
        <w:ind w:firstLine="708"/>
        <w:jc w:val="both"/>
        <w:rPr>
          <w:szCs w:val="24"/>
          <w:lang w:val="hr-HR"/>
        </w:rPr>
      </w:pPr>
      <w:r w:rsidRPr="003321A3">
        <w:rPr>
          <w:szCs w:val="24"/>
          <w:lang w:val="hr-HR"/>
        </w:rPr>
        <w:t xml:space="preserve">Prema čl. 106. </w:t>
      </w:r>
      <w:r w:rsidR="00477932" w:rsidRPr="003321A3">
        <w:rPr>
          <w:szCs w:val="24"/>
          <w:lang w:val="hr-HR"/>
        </w:rPr>
        <w:t xml:space="preserve">ZPP-a </w:t>
      </w:r>
      <w:r w:rsidRPr="003321A3">
        <w:rPr>
          <w:szCs w:val="24"/>
          <w:lang w:val="hr-HR"/>
        </w:rPr>
        <w:t>tužba, odgovor na tužbu, pravni lijekovi i druge izjave, prijedlozi i saopćenja koji se daju izvan rasprave podnose se pismeno (podnesci). Podnesci moraju biti razumljivi i moraju sadržavati sve ono što je potrebno da bi se u vezi s njima moglo postupiti. Podnesci osobito trebaju sadržavati: oznaku suda, ime, prebivalište, odnosno boravište stranaka, njihovih zakonskih zastupnika i punomoćnika, ako ih imaju, osobni identifikacijski broj stranke koja podnosi podnesak, predmet spora, sadržaj izjave i potpis podnositelja. Stranka, odnosno njezin zastupnik potpisuju podnesak na njegovu kraju.</w:t>
      </w:r>
    </w:p>
    <w:p w:rsidRDefault="00BC409E" w:rsidP="00D44E7D" w:rsidR="00BC409E" w:rsidRPr="003321A3">
      <w:pPr>
        <w:ind w:firstLine="708"/>
        <w:jc w:val="both"/>
        <w:rPr>
          <w:szCs w:val="24"/>
          <w:lang w:val="hr-HR"/>
        </w:rPr>
      </w:pPr>
    </w:p>
    <w:p w:rsidRDefault="00D44E7D" w:rsidP="00D44E7D" w:rsidR="00D44E7D" w:rsidRPr="003321A3">
      <w:pPr>
        <w:ind w:firstLine="708"/>
        <w:jc w:val="both"/>
        <w:rPr>
          <w:szCs w:val="24"/>
          <w:lang w:val="hr-HR"/>
        </w:rPr>
      </w:pPr>
      <w:r w:rsidRPr="003321A3">
        <w:rPr>
          <w:szCs w:val="24"/>
          <w:lang w:val="hr-HR"/>
        </w:rPr>
        <w:lastRenderedPageBreak/>
        <w:t>Odredbom čl. 109. st. 1. ZPP-a propisano je da će, ako podnesak nije razumljiv ili ne sadržava sve što je potrebno da bi se po njemu moglo postupiti, sud podnositelju naložiti da podnesak ispravi odnosno dopuni u skladu s danom uputom i u tu svrhu mu vratiti podnesak radi ispravka ili dopune.</w:t>
      </w:r>
    </w:p>
    <w:p w:rsidRDefault="00BC409E" w:rsidP="00D44E7D" w:rsidR="00BC409E" w:rsidRPr="003321A3">
      <w:pPr>
        <w:ind w:firstLine="708"/>
        <w:jc w:val="both"/>
        <w:rPr>
          <w:szCs w:val="24"/>
          <w:lang w:val="hr-HR"/>
        </w:rPr>
      </w:pPr>
    </w:p>
    <w:p w:rsidRDefault="00D44E7D" w:rsidP="00E220E2" w:rsidR="00D44E7D" w:rsidRPr="003321A3">
      <w:pPr>
        <w:ind w:firstLine="708"/>
        <w:jc w:val="both"/>
        <w:rPr>
          <w:szCs w:val="24"/>
          <w:lang w:val="hr-HR"/>
        </w:rPr>
      </w:pPr>
      <w:r w:rsidRPr="003321A3">
        <w:rPr>
          <w:szCs w:val="24"/>
          <w:lang w:val="hr-HR"/>
        </w:rPr>
        <w:t>Sukladno čl. 82. ZPP-a, u tijeku cijelog postupka sud će, po službenoj dužnosti, paziti</w:t>
      </w:r>
      <w:r w:rsidR="00E220E2" w:rsidRPr="003321A3">
        <w:rPr>
          <w:szCs w:val="24"/>
          <w:lang w:val="hr-HR"/>
        </w:rPr>
        <w:t xml:space="preserve"> </w:t>
      </w:r>
      <w:r w:rsidRPr="003321A3">
        <w:rPr>
          <w:szCs w:val="24"/>
          <w:lang w:val="hr-HR"/>
        </w:rPr>
        <w:t xml:space="preserve">može li osoba koja se pojavljuje kao stranka biti stranka u postupku i je li parnično sposobna, zastupa li parnično nesposobnu stranku njezin zakonski zastupnik i ima li zakonski zastupnik posebno ovlaštenje kad je ono potrebno. Prema čl. 83. </w:t>
      </w:r>
      <w:r w:rsidR="00E220E2" w:rsidRPr="003321A3">
        <w:rPr>
          <w:szCs w:val="24"/>
          <w:lang w:val="hr-HR"/>
        </w:rPr>
        <w:t xml:space="preserve">st. 1. </w:t>
      </w:r>
      <w:r w:rsidRPr="003321A3">
        <w:rPr>
          <w:szCs w:val="24"/>
          <w:lang w:val="hr-HR"/>
        </w:rPr>
        <w:t>ZPP-a kad sud utvrdi da osoba koja se pojavljuje kao stranka ne može biti stranka u postupku, a taj se nedostatak može otkloniti, pozvat će tužitelja da izvrši potrebne ispravke u tužbi ili će poduzeti druge mjere da bi se postupak mogao nastaviti s osobom koja može biti stranka u postupku.</w:t>
      </w:r>
    </w:p>
    <w:p w:rsidRDefault="00BC409E" w:rsidP="00D44E7D" w:rsidR="00BC409E" w:rsidRPr="003321A3">
      <w:pPr>
        <w:jc w:val="both"/>
        <w:rPr>
          <w:szCs w:val="24"/>
          <w:lang w:val="hr-HR"/>
        </w:rPr>
      </w:pPr>
    </w:p>
    <w:p w:rsidRDefault="00087FCB" w:rsidP="00D44E7D" w:rsidR="00BC409E" w:rsidRPr="003321A3">
      <w:pPr>
        <w:ind w:firstLine="708"/>
        <w:jc w:val="both"/>
        <w:rPr>
          <w:szCs w:val="24"/>
          <w:lang w:val="hr-HR"/>
        </w:rPr>
      </w:pPr>
      <w:r w:rsidRPr="003321A3">
        <w:rPr>
          <w:szCs w:val="24"/>
          <w:lang w:val="hr-HR"/>
        </w:rPr>
        <w:t>Odredbom čl. 351. st. 1. ZPP</w:t>
      </w:r>
      <w:r w:rsidR="004103E6" w:rsidRPr="003321A3">
        <w:rPr>
          <w:szCs w:val="24"/>
          <w:lang w:val="hr-HR"/>
        </w:rPr>
        <w:t>-a</w:t>
      </w:r>
      <w:r w:rsidRPr="003321A3">
        <w:rPr>
          <w:szCs w:val="24"/>
          <w:lang w:val="hr-HR"/>
        </w:rPr>
        <w:t xml:space="preserve"> propisano je da će, ako se na temelju podataka iz žalbe ne može utvrditi koja se presuda pobija ili ako žalba nije potpisana (nepotpuna žalba), prvostupanjski sud rješenjem, protiv kojega nije dopuštena žalba, pozvati žalitelja da u određenom roku dopuni ili ispravi žalbu podneskom ili na zapisnik kod toga suda.</w:t>
      </w:r>
      <w:r w:rsidR="00BC409E" w:rsidRPr="003321A3">
        <w:rPr>
          <w:szCs w:val="24"/>
          <w:lang w:val="hr-HR"/>
        </w:rPr>
        <w:t xml:space="preserve"> </w:t>
      </w:r>
    </w:p>
    <w:p w:rsidRDefault="004103E6" w:rsidP="00D44E7D" w:rsidR="007E7821" w:rsidRPr="003321A3">
      <w:pPr>
        <w:ind w:firstLine="708"/>
        <w:jc w:val="both"/>
        <w:rPr>
          <w:szCs w:val="24"/>
          <w:lang w:val="hr-HR"/>
        </w:rPr>
      </w:pPr>
      <w:r w:rsidRPr="003321A3">
        <w:rPr>
          <w:szCs w:val="24"/>
          <w:lang w:val="hr-HR"/>
        </w:rPr>
        <w:t xml:space="preserve">Prema čl. </w:t>
      </w:r>
      <w:r w:rsidR="00D44E7D" w:rsidRPr="003321A3">
        <w:rPr>
          <w:szCs w:val="24"/>
          <w:lang w:val="hr-HR"/>
        </w:rPr>
        <w:t>501.</w:t>
      </w:r>
      <w:r w:rsidRPr="003321A3">
        <w:rPr>
          <w:szCs w:val="24"/>
          <w:lang w:val="hr-HR"/>
        </w:rPr>
        <w:t xml:space="preserve"> ZPP-a u</w:t>
      </w:r>
      <w:r w:rsidR="00D44E7D" w:rsidRPr="003321A3">
        <w:rPr>
          <w:szCs w:val="24"/>
          <w:lang w:val="hr-HR"/>
        </w:rPr>
        <w:t xml:space="preserve"> postupku pred trgovačkim sudovima stranke ne mogu izvan</w:t>
      </w:r>
      <w:r w:rsidRPr="003321A3">
        <w:rPr>
          <w:szCs w:val="24"/>
          <w:lang w:val="hr-HR"/>
        </w:rPr>
        <w:t xml:space="preserve"> </w:t>
      </w:r>
      <w:r w:rsidR="00D44E7D" w:rsidRPr="003321A3">
        <w:rPr>
          <w:szCs w:val="24"/>
          <w:lang w:val="hr-HR"/>
        </w:rPr>
        <w:t>ročišta davati izjave usmeno na zapisnik kod suda.</w:t>
      </w:r>
      <w:r w:rsidRPr="003321A3">
        <w:rPr>
          <w:szCs w:val="24"/>
          <w:lang w:val="hr-HR"/>
        </w:rPr>
        <w:t xml:space="preserve"> Stoga trgovački sud bez zakazivanja ročišta ne može pozivati stranke da žalbu dopune ili isprave na zapisnik kod suda (u smislu čl. 351. st. 1. ZPP-a ).</w:t>
      </w:r>
    </w:p>
    <w:p w:rsidRDefault="00DF35CF" w:rsidP="00E220E2" w:rsidR="00E220E2" w:rsidRPr="003321A3">
      <w:pPr>
        <w:ind w:firstLine="708"/>
        <w:jc w:val="both"/>
        <w:rPr>
          <w:szCs w:val="24"/>
          <w:lang w:val="hr-HR"/>
        </w:rPr>
      </w:pPr>
      <w:r w:rsidRPr="003321A3">
        <w:rPr>
          <w:szCs w:val="24"/>
          <w:lang w:val="hr-HR"/>
        </w:rPr>
        <w:t xml:space="preserve">Odredbom čl. 18. Stečajnog zakona </w:t>
      </w:r>
      <w:r w:rsidR="008D2438" w:rsidRPr="003321A3">
        <w:rPr>
          <w:szCs w:val="24"/>
          <w:lang w:val="hr-HR"/>
        </w:rPr>
        <w:t xml:space="preserve">(dalje: SZ) </w:t>
      </w:r>
      <w:r w:rsidRPr="003321A3">
        <w:rPr>
          <w:szCs w:val="24"/>
          <w:lang w:val="hr-HR"/>
        </w:rPr>
        <w:t>propisano je da odluke u predstečajnom i stečajnom postupku sud donosi u obliku rješenja i zaključka (st.1.). Zaključkom sud izdaje nalog službenoj osobi ili tijelu u postupku za obavljanje pojedinih radnji te odlučuje o upravljanju postupkom i o drugim pitanjima ako je to izrijekom određeno tim Zakonom (st. 2.).</w:t>
      </w:r>
    </w:p>
    <w:p w:rsidRDefault="00E220E2" w:rsidP="00E220E2" w:rsidR="00E220E2" w:rsidRPr="003321A3">
      <w:pPr>
        <w:ind w:firstLine="708"/>
        <w:jc w:val="both"/>
        <w:rPr>
          <w:szCs w:val="24"/>
          <w:lang w:val="hr-HR"/>
        </w:rPr>
      </w:pPr>
    </w:p>
    <w:p w:rsidRDefault="00DF35CF" w:rsidP="00E220E2" w:rsidR="00E220E2" w:rsidRPr="003321A3">
      <w:pPr>
        <w:ind w:firstLine="708"/>
        <w:jc w:val="both"/>
        <w:rPr>
          <w:szCs w:val="24"/>
          <w:lang w:val="hr-HR"/>
        </w:rPr>
      </w:pPr>
      <w:r w:rsidRPr="003321A3">
        <w:rPr>
          <w:szCs w:val="24"/>
          <w:lang w:val="hr-HR"/>
        </w:rPr>
        <w:t xml:space="preserve">Odredbom čl. </w:t>
      </w:r>
      <w:r w:rsidR="008D2438" w:rsidRPr="003321A3">
        <w:rPr>
          <w:szCs w:val="24"/>
          <w:lang w:val="hr-HR"/>
        </w:rPr>
        <w:t xml:space="preserve">10. SZ-a </w:t>
      </w:r>
      <w:r w:rsidR="00E220E2" w:rsidRPr="003321A3">
        <w:rPr>
          <w:szCs w:val="24"/>
          <w:lang w:val="hr-HR"/>
        </w:rPr>
        <w:t>propisano je da se u stečajnom postupku na odgovarajući način</w:t>
      </w:r>
    </w:p>
    <w:p w:rsidRDefault="00E220E2" w:rsidP="00E220E2" w:rsidR="008D2438" w:rsidRPr="003321A3">
      <w:pPr>
        <w:jc w:val="both"/>
        <w:rPr>
          <w:szCs w:val="24"/>
          <w:lang w:val="hr-HR"/>
        </w:rPr>
      </w:pPr>
      <w:r w:rsidRPr="003321A3">
        <w:rPr>
          <w:szCs w:val="24"/>
          <w:lang w:val="hr-HR"/>
        </w:rPr>
        <w:t>primjenjuju pravila parničnoga postupka u postupku pred trgovačkim sudovima.</w:t>
      </w:r>
    </w:p>
    <w:p w:rsidRDefault="008D2438" w:rsidP="00DF35CF" w:rsidR="008D2438" w:rsidRPr="003321A3">
      <w:pPr>
        <w:ind w:firstLine="708"/>
        <w:jc w:val="both"/>
        <w:rPr>
          <w:szCs w:val="24"/>
          <w:lang w:val="hr-HR"/>
        </w:rPr>
      </w:pPr>
    </w:p>
    <w:p w:rsidRDefault="00E220E2" w:rsidP="00E220E2" w:rsidR="00FA6FB8" w:rsidRPr="003321A3">
      <w:pPr>
        <w:ind w:firstLine="708"/>
        <w:jc w:val="both"/>
        <w:rPr>
          <w:szCs w:val="24"/>
          <w:lang w:val="hr-HR"/>
        </w:rPr>
      </w:pPr>
      <w:r w:rsidRPr="003321A3">
        <w:rPr>
          <w:szCs w:val="24"/>
          <w:lang w:val="hr-HR"/>
        </w:rPr>
        <w:t xml:space="preserve">S obzirom na sve navedeno je, temeljem čl. 106. st. 2. i čl. 109. </w:t>
      </w:r>
      <w:r w:rsidR="009953C4" w:rsidRPr="003321A3">
        <w:rPr>
          <w:szCs w:val="24"/>
          <w:lang w:val="hr-HR"/>
        </w:rPr>
        <w:t xml:space="preserve">st. 1. </w:t>
      </w:r>
      <w:r w:rsidRPr="003321A3">
        <w:rPr>
          <w:szCs w:val="24"/>
          <w:lang w:val="hr-HR"/>
        </w:rPr>
        <w:t>ZPP-a vezano uz čl. 10. SZ-a (u pogledu osobnog identifikacijskog broja), čl. 82. i čl. 83. st. 1. ZPP-a vezano uz čl. 10. SZ-a (u pogledu stranačke sposobnosti i ovlaštenja za zastupanje) te čl. 351. st. 1. i čl. 501. ZPP-a vezano uz čl. 10. SZ-a (u pogledu nepotpisane žalbe), ovim zaključkom (čl. 18. SZ-a) odluč</w:t>
      </w:r>
      <w:r w:rsidR="009953C4" w:rsidRPr="003321A3">
        <w:rPr>
          <w:szCs w:val="24"/>
          <w:lang w:val="hr-HR"/>
        </w:rPr>
        <w:t xml:space="preserve">eno </w:t>
      </w:r>
      <w:r w:rsidRPr="003321A3">
        <w:rPr>
          <w:szCs w:val="24"/>
          <w:lang w:val="hr-HR"/>
        </w:rPr>
        <w:t>kao u izreci.</w:t>
      </w:r>
    </w:p>
    <w:p w:rsidRDefault="00EF513E" w:rsidP="00EF513E" w:rsidR="00EF513E" w:rsidRPr="003321A3">
      <w:pPr>
        <w:jc w:val="both"/>
        <w:rPr>
          <w:szCs w:val="24"/>
          <w:lang w:val="hr-HR"/>
        </w:rPr>
      </w:pPr>
    </w:p>
    <w:p w:rsidRDefault="00EB531F" w:rsidP="007D6C58" w:rsidR="00EF513E" w:rsidRPr="003321A3">
      <w:pPr>
        <w:jc w:val="center"/>
        <w:rPr>
          <w:szCs w:val="24"/>
          <w:lang w:val="hr-HR"/>
        </w:rPr>
      </w:pPr>
      <w:r w:rsidRPr="003321A3">
        <w:rPr>
          <w:szCs w:val="24"/>
          <w:lang w:val="hr-HR"/>
        </w:rPr>
        <w:t xml:space="preserve">U Pazinu, </w:t>
      </w:r>
      <w:r w:rsidR="003321A3">
        <w:rPr>
          <w:szCs w:val="24"/>
          <w:lang w:val="hr-HR"/>
        </w:rPr>
        <w:t>26</w:t>
      </w:r>
      <w:r w:rsidR="004A7BA8" w:rsidRPr="003321A3">
        <w:rPr>
          <w:szCs w:val="24"/>
          <w:lang w:val="hr-HR"/>
        </w:rPr>
        <w:t>. lipnja 2019.</w:t>
      </w:r>
    </w:p>
    <w:p w:rsidRDefault="007D6C58" w:rsidP="008D27FC" w:rsidR="007D6C58">
      <w:pPr>
        <w:ind w:right="512"/>
        <w:jc w:val="both"/>
        <w:rPr>
          <w:szCs w:val="24"/>
          <w:lang w:val="hr-HR"/>
        </w:rPr>
      </w:pPr>
    </w:p>
    <w:p w:rsidRDefault="008D27FC" w:rsidP="007D6C58" w:rsidR="00EF513E" w:rsidRPr="003321A3">
      <w:pPr>
        <w:ind w:right="512" w:left="5664"/>
        <w:jc w:val="center"/>
        <w:rPr>
          <w:bCs/>
          <w:szCs w:val="24"/>
          <w:lang w:val="hr-HR"/>
        </w:rPr>
      </w:pPr>
      <w:r w:rsidRPr="003321A3">
        <w:rPr>
          <w:bCs/>
          <w:szCs w:val="24"/>
          <w:lang w:val="hr-HR"/>
        </w:rPr>
        <w:t>Stečajni sudac</w:t>
      </w:r>
    </w:p>
    <w:p w:rsidRDefault="007D6C58" w:rsidP="007D6C58" w:rsidR="007D6C58">
      <w:pPr>
        <w:ind w:right="512" w:left="5664"/>
        <w:jc w:val="center"/>
        <w:rPr>
          <w:bCs/>
          <w:szCs w:val="24"/>
          <w:lang w:val="hr-HR"/>
        </w:rPr>
      </w:pPr>
    </w:p>
    <w:p w:rsidRDefault="00E95B75" w:rsidP="007D6C58" w:rsidR="00EF513E" w:rsidRPr="003321A3">
      <w:pPr>
        <w:ind w:right="512" w:left="5664"/>
        <w:jc w:val="center"/>
        <w:rPr>
          <w:szCs w:val="24"/>
          <w:lang w:val="hr-HR"/>
        </w:rPr>
      </w:pPr>
      <w:r w:rsidRPr="003321A3">
        <w:rPr>
          <w:bCs/>
          <w:szCs w:val="24"/>
          <w:lang w:val="hr-HR"/>
        </w:rPr>
        <w:t>Ivan Dujić</w:t>
      </w:r>
      <w:r w:rsidR="00E619CF">
        <w:rPr>
          <w:bCs/>
          <w:szCs w:val="24"/>
          <w:lang w:val="hr-HR"/>
        </w:rPr>
        <w:t>, v.r.</w:t>
      </w:r>
    </w:p>
    <w:p w:rsidRDefault="003B5D91" w:rsidP="003B5D91" w:rsidR="003B5D91" w:rsidRPr="003321A3">
      <w:pPr>
        <w:ind w:right="512"/>
        <w:jc w:val="both"/>
        <w:rPr>
          <w:szCs w:val="24"/>
          <w:lang w:val="hr-HR"/>
        </w:rPr>
      </w:pPr>
    </w:p>
    <w:p w:rsidRDefault="00E56872" w:rsidP="003B5D91" w:rsidR="00E56872" w:rsidRPr="003321A3">
      <w:pPr>
        <w:ind w:right="512"/>
        <w:jc w:val="both"/>
        <w:rPr>
          <w:szCs w:val="24"/>
          <w:lang w:val="hr-HR"/>
        </w:rPr>
      </w:pPr>
    </w:p>
    <w:p w:rsidRDefault="00EB531F" w:rsidP="003B5D91" w:rsidR="00EB531F" w:rsidRPr="003321A3">
      <w:pPr>
        <w:ind w:right="512"/>
        <w:jc w:val="both"/>
        <w:rPr>
          <w:szCs w:val="24"/>
          <w:lang w:val="hr-HR"/>
        </w:rPr>
      </w:pPr>
    </w:p>
    <w:p w:rsidRDefault="00EB531F" w:rsidP="00EB531F" w:rsidR="00EB531F" w:rsidRPr="003321A3">
      <w:pPr>
        <w:jc w:val="both"/>
        <w:rPr>
          <w:szCs w:val="24"/>
          <w:lang w:val="hr-HR"/>
        </w:rPr>
      </w:pPr>
      <w:r w:rsidRPr="003321A3">
        <w:rPr>
          <w:szCs w:val="24"/>
          <w:lang w:val="hr-HR"/>
        </w:rPr>
        <w:t>UPUTA O PRAVNOM LIJEKU</w:t>
      </w:r>
    </w:p>
    <w:p w:rsidRDefault="00EB531F" w:rsidP="00EB531F" w:rsidR="00E56872" w:rsidRPr="003321A3">
      <w:pPr>
        <w:jc w:val="both"/>
        <w:rPr>
          <w:szCs w:val="24"/>
          <w:lang w:val="hr-HR"/>
        </w:rPr>
      </w:pPr>
      <w:r w:rsidRPr="003321A3">
        <w:rPr>
          <w:szCs w:val="24"/>
          <w:lang w:val="hr-HR"/>
        </w:rPr>
        <w:t>Protiv ovog zaključka nije dopušten pravni lijek (čl. 19. st. 7. S</w:t>
      </w:r>
      <w:r w:rsidR="004A7BA8" w:rsidRPr="003321A3">
        <w:rPr>
          <w:szCs w:val="24"/>
          <w:lang w:val="hr-HR"/>
        </w:rPr>
        <w:t>Z-a</w:t>
      </w:r>
      <w:r w:rsidR="00755B64" w:rsidRPr="003321A3">
        <w:rPr>
          <w:szCs w:val="24"/>
          <w:lang w:val="hr-HR"/>
        </w:rPr>
        <w:t xml:space="preserve"> te čl. 351. st. 1. ZPP-a vezano uz čl. 10. SZ-a</w:t>
      </w:r>
      <w:r w:rsidR="004A7BA8" w:rsidRPr="003321A3">
        <w:rPr>
          <w:szCs w:val="24"/>
          <w:lang w:val="hr-HR"/>
        </w:rPr>
        <w:t>)</w:t>
      </w:r>
      <w:r w:rsidRPr="003321A3">
        <w:rPr>
          <w:szCs w:val="24"/>
          <w:lang w:val="hr-HR"/>
        </w:rPr>
        <w:t>.</w:t>
      </w:r>
    </w:p>
    <w:p w:rsidRDefault="00EB531F" w:rsidP="00EB531F" w:rsidR="00EB531F" w:rsidRPr="003321A3">
      <w:pPr>
        <w:jc w:val="both"/>
        <w:rPr>
          <w:szCs w:val="24"/>
          <w:lang w:val="hr-HR"/>
        </w:rPr>
      </w:pPr>
    </w:p>
    <w:p w:rsidRDefault="00EF513E" w:rsidP="00E56872" w:rsidR="00EF513E" w:rsidRPr="003321A3">
      <w:pPr>
        <w:jc w:val="both"/>
        <w:rPr>
          <w:szCs w:val="24"/>
          <w:lang w:val="hr-HR"/>
        </w:rPr>
      </w:pPr>
      <w:r w:rsidRPr="003321A3">
        <w:rPr>
          <w:szCs w:val="24"/>
          <w:lang w:val="hr-HR"/>
        </w:rPr>
        <w:t>DNA:</w:t>
      </w:r>
    </w:p>
    <w:p w:rsidRDefault="004A7BA8" w:rsidP="004A7BA8" w:rsidR="004A7BA8" w:rsidRPr="003321A3">
      <w:pPr>
        <w:ind w:right="512"/>
        <w:jc w:val="both"/>
        <w:rPr>
          <w:szCs w:val="24"/>
          <w:lang w:val="hr-HR"/>
        </w:rPr>
      </w:pPr>
      <w:r w:rsidRPr="003321A3">
        <w:rPr>
          <w:szCs w:val="24"/>
          <w:lang w:val="hr-HR"/>
        </w:rPr>
        <w:t>- e-oglasna ploča, 8 dana (čl. 12. SZ-a)</w:t>
      </w:r>
    </w:p>
    <w:p w:rsidRDefault="00EF513E" w:rsidP="004A7BA8" w:rsidR="00500701" w:rsidRPr="003321A3">
      <w:pPr>
        <w:ind w:right="512"/>
        <w:jc w:val="both"/>
        <w:rPr>
          <w:szCs w:val="24"/>
          <w:lang w:val="hr-HR"/>
        </w:rPr>
      </w:pPr>
      <w:r w:rsidRPr="003321A3">
        <w:rPr>
          <w:szCs w:val="24"/>
          <w:lang w:val="hr-HR"/>
        </w:rPr>
        <w:t xml:space="preserve">- </w:t>
      </w:r>
      <w:r w:rsidR="005A6AA7" w:rsidRPr="003321A3">
        <w:rPr>
          <w:szCs w:val="24"/>
          <w:lang w:val="hr-HR"/>
        </w:rPr>
        <w:t>Maritime institut iz Lokve Rogoznice, Magistrala Vojskovo 3</w:t>
      </w:r>
    </w:p>
    <w:sectPr w:rsidSect="007D6C58" w:rsidR="00500701" w:rsidRPr="003321A3">
      <w:headerReference w:type="default" r:id="rId9"/>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8C3" w:rsidP="00E95B75" w:rsidR="008C28C3">
      <w:r>
        <w:separator/>
      </w:r>
    </w:p>
  </w:endnote>
  <w:endnote w:id="0" w:type="continuationSeparator">
    <w:p w:rsidRDefault="008C28C3" w:rsidP="00E95B75" w:rsidR="008C2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8C3" w:rsidP="00E95B75" w:rsidR="008C28C3">
      <w:r>
        <w:separator/>
      </w:r>
    </w:p>
  </w:footnote>
  <w:footnote w:id="0" w:type="continuationSeparator">
    <w:p w:rsidRDefault="008C28C3" w:rsidP="00E95B75" w:rsidR="008C2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19CF" w:rsidP="007D6C58" w:rsidR="00E95B75">
    <w:pPr>
      <w:pStyle w:val="Zaglavlje"/>
      <w:ind w:firstLine="4248"/>
      <w:jc w:val="center"/>
    </w:pPr>
    <w:sdt>
      <w:sdtPr>
        <w:id w:val="-477924352"/>
        <w:docPartObj>
          <w:docPartGallery w:val="Page Numbers (Top of Page)"/>
          <w:docPartUnique/>
        </w:docPartObj>
      </w:sdtPr>
      <w:sdtEndPr/>
      <w:sdtContent>
        <w:r w:rsidR="00064E0D">
          <w:fldChar w:fldCharType="begin"/>
        </w:r>
        <w:r w:rsidR="00064E0D">
          <w:instrText>PAGE   \* MERGEFORMAT</w:instrText>
        </w:r>
        <w:r w:rsidR="00064E0D">
          <w:fldChar w:fldCharType="separate"/>
        </w:r>
        <w:r w:rsidRPr="00E619CF">
          <w:rPr>
            <w:noProof/>
            <w:lang w:val="hr-HR"/>
          </w:rPr>
          <w:t>2</w:t>
        </w:r>
        <w:r w:rsidR="00064E0D">
          <w:fldChar w:fldCharType="end"/>
        </w:r>
        <w:r w:rsidR="007D6C58">
          <w:tab/>
        </w:r>
        <w:r w:rsidR="007D6C58">
          <w:tab/>
        </w:r>
      </w:sdtContent>
    </w:sdt>
    <w:r w:rsidR="003321A3" w:rsidRPr="003321A3">
      <w:t>10 St-34/2019-57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E35C5"/>
    <w:multiLevelType w:val="hybridMultilevel"/>
    <w:tmpl w:val="94EEDF0A"/>
    <w:lvl w:tplc="FDCAE06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F513E"/>
    <w:rsid w:val="0001344A"/>
    <w:rsid w:val="00031C9B"/>
    <w:rsid w:val="00064E0D"/>
    <w:rsid w:val="00087FCB"/>
    <w:rsid w:val="000D1509"/>
    <w:rsid w:val="000E3020"/>
    <w:rsid w:val="000F5DA5"/>
    <w:rsid w:val="00137C1E"/>
    <w:rsid w:val="001865EB"/>
    <w:rsid w:val="001B4503"/>
    <w:rsid w:val="003321A3"/>
    <w:rsid w:val="0038347C"/>
    <w:rsid w:val="0039749F"/>
    <w:rsid w:val="003A0A21"/>
    <w:rsid w:val="003B5D91"/>
    <w:rsid w:val="003C537A"/>
    <w:rsid w:val="004103E6"/>
    <w:rsid w:val="00461A0A"/>
    <w:rsid w:val="00477932"/>
    <w:rsid w:val="004A7BA8"/>
    <w:rsid w:val="004C5534"/>
    <w:rsid w:val="004E3491"/>
    <w:rsid w:val="005418DC"/>
    <w:rsid w:val="00554328"/>
    <w:rsid w:val="005A6AA7"/>
    <w:rsid w:val="006441DC"/>
    <w:rsid w:val="006E39F9"/>
    <w:rsid w:val="00720D23"/>
    <w:rsid w:val="00755B64"/>
    <w:rsid w:val="00784B5D"/>
    <w:rsid w:val="007969D2"/>
    <w:rsid w:val="007A40D3"/>
    <w:rsid w:val="007B1CBA"/>
    <w:rsid w:val="007D6C58"/>
    <w:rsid w:val="007E7821"/>
    <w:rsid w:val="00866EE9"/>
    <w:rsid w:val="008972F8"/>
    <w:rsid w:val="008977A8"/>
    <w:rsid w:val="008C28C3"/>
    <w:rsid w:val="008D2438"/>
    <w:rsid w:val="008D27FC"/>
    <w:rsid w:val="008E2D36"/>
    <w:rsid w:val="009463CE"/>
    <w:rsid w:val="00985388"/>
    <w:rsid w:val="009953C4"/>
    <w:rsid w:val="009A0545"/>
    <w:rsid w:val="00A25E57"/>
    <w:rsid w:val="00B21FA5"/>
    <w:rsid w:val="00B3134C"/>
    <w:rsid w:val="00B85801"/>
    <w:rsid w:val="00B90C73"/>
    <w:rsid w:val="00BA29DE"/>
    <w:rsid w:val="00BC409E"/>
    <w:rsid w:val="00C63B79"/>
    <w:rsid w:val="00CA0FFC"/>
    <w:rsid w:val="00CF30FB"/>
    <w:rsid w:val="00D21D62"/>
    <w:rsid w:val="00D44E7D"/>
    <w:rsid w:val="00D54C0C"/>
    <w:rsid w:val="00D5627F"/>
    <w:rsid w:val="00D74246"/>
    <w:rsid w:val="00DF35CF"/>
    <w:rsid w:val="00E220E2"/>
    <w:rsid w:val="00E56872"/>
    <w:rsid w:val="00E57EC6"/>
    <w:rsid w:val="00E619CF"/>
    <w:rsid w:val="00E95B75"/>
    <w:rsid w:val="00EB084C"/>
    <w:rsid w:val="00EB531F"/>
    <w:rsid w:val="00EE7995"/>
    <w:rsid w:val="00EF513E"/>
    <w:rsid w:val="00F129A8"/>
    <w:rsid w:val="00F345E1"/>
    <w:rsid w:val="00F47BF4"/>
    <w:rsid w:val="00F51E07"/>
    <w:rsid w:val="00FA6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6ABF9E49"/>
  <w15:docId w15:val="{6D794D32-E4CD-429C-9F35-36C1C6C0A8F4}"/>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619CF"/>
    <w:rPr>
      <w:color w:val="808080"/>
      <w:bdr w:space="0" w:sz="0" w:color="auto" w:val="none"/>
      <w:shd w:fill="auto" w:color="auto" w:val="clear"/>
    </w:rPr>
  </w:style>
  <w:style w:customStyle="true" w:styleId="eSPISCCParagraphDefaultFont" w:type="character">
    <w:name w:val="eSPIS_CC_Paragraph Default Font"/>
    <w:basedOn w:val="Zadanifontodlomka"/>
    <w:rsid w:val="00E619C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619C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619C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19CF"/>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2019.</izvorni_sadrzaj>
    <derivirana_varijabla naziv="DomainObject.DatumDonosenjaOdluke_1">26.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St-34/2019-57</izvorni_sadrzaj>
    <derivirana_varijabla naziv="DomainObject.Oznaka_1">St-34/2019-57</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Brodogradilište d.d. PULA</izvorni_sadrzaj>
    <derivirana_varijabla naziv="DomainObject.Predmet.ProtustrankaFormated_1">  ULJANIK Brodogradilište d.d. PULA</derivirana_varijabla>
  </DomainObject.Predmet.ProtustrankaFormated>
  <DomainObject.Predmet.ProtustrankaFormatedOIB>
    <izvorni_sadrzaj>  ULJANIK Brodogradilište d.d. PULA, OIB 21764428190</izvorni_sadrzaj>
    <derivirana_varijabla naziv="DomainObject.Predmet.ProtustrankaFormatedOIB_1">  ULJANIK Brodogradilište d.d. PULA, OIB 21764428190</derivirana_varijabla>
  </DomainObject.Predmet.ProtustrankaFormatedOIB>
  <DomainObject.Predmet.ProtustrankaFormatedWithAdress>
    <izvorni_sadrzaj> ULJANIK Brodogradilište d.d. PULA, Flaciusova 1, 52100 Pula</izvorni_sadrzaj>
    <derivirana_varijabla naziv="DomainObject.Predmet.ProtustrankaFormatedWithAdress_1"> ULJANIK Brodogradilište d.d. PULA, Flaciusova 1, 52100 Pula</derivirana_varijabla>
  </DomainObject.Predmet.ProtustrankaFormatedWithAdress>
  <DomainObject.Predmet.ProtustrankaFormatedWithAdressOIB>
    <izvorni_sadrzaj> ULJANIK Brodogradilište d.d. PULA, OIB 21764428190, Flaciusova 1, 52100 Pula</izvorni_sadrzaj>
    <derivirana_varijabla naziv="DomainObject.Predmet.ProtustrankaFormatedWithAdressOIB_1"> ULJANIK Brodogradilište d.d. PULA, OIB 21764428190, Flaciusova 1, 52100 Pula</derivirana_varijabla>
  </DomainObject.Predmet.ProtustrankaFormatedWithAdressOIB>
  <DomainObject.Predmet.ProtustrankaWithAdress>
    <izvorni_sadrzaj>ULJANIK Brodogradilište d.d. PULA Flaciusova 1, 52100 Pula</izvorni_sadrzaj>
    <derivirana_varijabla naziv="DomainObject.Predmet.ProtustrankaWithAdress_1">ULJANIK Brodogradilište d.d. PULA Flaciusova 1, 52100 Pula</derivirana_varijabla>
  </DomainObject.Predmet.ProtustrankaWithAdress>
  <DomainObject.Predmet.ProtustrankaWithAdressOIB>
    <izvorni_sadrzaj>ULJANIK Brodogradilište d.d. PULA, OIB 21764428190, Flaciusova 1, 52100 Pula</izvorni_sadrzaj>
    <derivirana_varijabla naziv="DomainObject.Predmet.ProtustrankaWithAdressOIB_1">ULJANIK Brodogradilište d.d. PULA, OIB 21764428190, Flaciusova 1, 52100 Pula</derivirana_varijabla>
  </DomainObject.Predmet.ProtustrankaWithAdressOIB>
  <DomainObject.Predmet.ProtustrankaNazivFormated>
    <izvorni_sadrzaj>ULJANIK Brodogradilište d.d. PULA</izvorni_sadrzaj>
    <derivirana_varijabla naziv="DomainObject.Predmet.ProtustrankaNazivFormated_1">ULJANIK Brodogradilište d.d. PULA</derivirana_varijabla>
  </DomainObject.Predmet.ProtustrankaNazivFormated>
  <DomainObject.Predmet.ProtustrankaNazivFormatedOIB>
    <izvorni_sadrzaj>ULJANIK Brodogradilište d.d. PULA, OIB 21764428190</izvorni_sadrzaj>
    <derivirana_varijabla naziv="DomainObject.Predmet.ProtustrankaNazivFormatedOIB_1">ULJANIK Brodogradilište d.d. PULA, OIB 21764428190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75894750.69</izvorni_sadrzaj>
    <derivirana_varijabla naziv="DomainObject.Predmet.TrenutnaVrijednost_1">75894750.69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Brodogradilište d.d. PULA</item>
    </izvorni_sadrzaj>
    <derivirana_varijabla naziv="DomainObject.Predmet.ProtuStrankaListFormated_1">
      <item>ULJANIK Brodogradilište d.d. PULA</item>
    </derivirana_varijabla>
  </DomainObject.Predmet.ProtuStrankaListFormated>
  <DomainObject.Predmet.ProtuStrankaListFormatedOIB>
    <izvorni_sadrzaj>
      <item>ULJANIK Brodogradilište d.d. PULA, OIB 21764428190</item>
    </izvorni_sadrzaj>
    <derivirana_varijabla naziv="DomainObject.Predmet.ProtuStrankaListFormatedOIB_1">
      <item>ULJANIK Brodogradilište d.d. PULA, OIB 21764428190</item>
    </derivirana_varijabla>
  </DomainObject.Predmet.ProtuStrankaListFormatedOIB>
  <DomainObject.Predmet.ProtuStrankaListFormatedWithAdress>
    <izvorni_sadrzaj>
      <item>ULJANIK Brodogradilište d.d. PULA, Flaciusova 1, 52100 Pula</item>
    </izvorni_sadrzaj>
    <derivirana_varijabla naziv="DomainObject.Predmet.ProtuStrankaListFormatedWithAdress_1">
      <item>ULJANIK Brodogradilište d.d. PULA, Flaciusova 1, 52100 Pula</item>
    </derivirana_varijabla>
  </DomainObject.Predmet.ProtuStrankaListFormatedWithAdress>
  <DomainObject.Predmet.ProtuStrankaListFormatedWithAdressOIB>
    <izvorni_sadrzaj>
      <item>ULJANIK Brodogradilište d.d. PULA, OIB 21764428190, Flaciusova 1, 52100 Pula</item>
    </izvorni_sadrzaj>
    <derivirana_varijabla naziv="DomainObject.Predmet.ProtuStrankaListFormatedWithAdressOIB_1">
      <item>ULJANIK Brodogradilište d.d. PULA, OIB 21764428190, Flaciusova 1, 52100 Pula</item>
    </derivirana_varijabla>
  </DomainObject.Predmet.ProtuStrankaListFormatedWithAdressOIB>
  <DomainObject.Predmet.ProtuStrankaListNazivFormated>
    <izvorni_sadrzaj>
      <item>ULJANIK Brodogradilište d.d. PULA</item>
    </izvorni_sadrzaj>
    <derivirana_varijabla naziv="DomainObject.Predmet.ProtuStrankaListNazivFormated_1">
      <item>ULJANIK Brodogradilište d.d. PULA</item>
    </derivirana_varijabla>
  </DomainObject.Predmet.ProtuStrankaListNazivFormated>
  <DomainObject.Predmet.ProtuStrankaListNazivFormatedOIB>
    <izvorni_sadrzaj>
      <item>ULJANIK Brodogradilište d.d. PULA, OIB 21764428190</item>
    </izvorni_sadrzaj>
    <derivirana_varijabla naziv="DomainObject.Predmet.ProtuStrankaListNazivFormatedOIB_1">
      <item>ULJANIK Brodogradilište d.d. PULA, OIB 21764428190</item>
    </derivirana_varijabla>
  </DomainObject.Predmet.ProtuStrankaListNazivFormatedOIB>
  <DomainObject.Predmet.OstaliListFormated>
    <izvorni_sadrzaj>
      <item>Mićo Ljubenko</item>
      <item>Odvj. društvo LJUBENKO &amp; PARTNERI d.o.o. Zagreb</item>
    </izvorni_sadrzaj>
    <derivirana_varijabla naziv="DomainObject.Predmet.OstaliListFormated_1">
      <item>Mićo Ljubenko</item>
      <item>Odvj. društvo LJUBENKO &amp; PARTNERI d.o.o. Zagreb</item>
    </derivirana_varijabla>
  </DomainObject.Predmet.OstaliListFormated>
  <DomainObject.Predmet.OstaliListFormatedOIB>
    <izvorni_sadrzaj>
      <item>Mićo Ljubenko, OIB 74664758370</item>
      <item>Odvj. društvo LJUBENKO &amp; PARTNERI d.o.o. Zagreb, OIB 44071613559</item>
    </izvorni_sadrzaj>
    <derivirana_varijabla naziv="DomainObject.Predmet.OstaliListFormatedOIB_1">
      <item>Mićo Ljubenko, OIB 74664758370</item>
      <item>Odvj. društvo LJUBENKO &amp; PARTNERI d.o.o. Zagreb, OIB 44071613559</item>
    </derivirana_varijabla>
  </DomainObject.Predmet.OstaliListFormatedOIB>
  <DomainObject.Predmet.OstaliListFormatedWithAdress>
    <izvorni_sadrzaj>
      <item>Mićo Ljubenko, Branimirova 29, Branimir centar-ulaz Draškovićeva, p.p. 488, 10000 Zagreb</item>
      <item>Odvj. društvo LJUBENKO &amp; PARTNERI d.o.o. Zagreb, Branimirova 29, 10000 Zagreb</item>
    </izvorni_sadrzaj>
    <derivirana_varijabla naziv="DomainObject.Predmet.OstaliListFormatedWithAdress_1">
      <item>Mićo Ljubenko, Branimirova 29, Branimir centar-ulaz Draškovićeva, p.p. 488, 10000 Zagreb</item>
      <item>Odvj. društvo LJUBENKO &amp; PARTNERI d.o.o. Zagreb, Branimirova 29, 10000 Zagreb</item>
    </derivirana_varijabla>
  </DomainObject.Predmet.OstaliListFormatedWithAdress>
  <DomainObject.Predmet.OstaliListFormatedWithAdressOIB>
    <izvorni_sadrzaj>
      <item>Mićo Ljubenko, OIB 74664758370, Branimirova 29, Branimir centar-ulaz Draškovićeva, p.p. 488, 10000 Zagreb</item>
      <item>Odvj. društvo LJUBENKO &amp; PARTNERI d.o.o. Zagreb, OIB 44071613559, Branimirova 29, 10000 Zagreb</item>
    </izvorni_sadrzaj>
    <derivirana_varijabla naziv="DomainObject.Predmet.OstaliListFormatedWithAdressOIB_1">
      <item>Mićo Ljubenko, OIB 74664758370, Branimirova 29, Branimir centar-ulaz Draškovićeva, p.p. 488, 10000 Zagreb</item>
      <item>Odvj. društvo LJUBENKO &amp; PARTNERI d.o.o. Zagreb, OIB 44071613559, Branimirova 29, 10000 Zagreb</item>
    </derivirana_varijabla>
  </DomainObject.Predmet.OstaliListFormatedWithAdressOIB>
  <DomainObject.Predmet.OstaliListNazivFormated>
    <izvorni_sadrzaj>
      <item>Mićo Ljubenko</item>
      <item>Odvj. društvo LJUBENKO &amp; PARTNERI d.o.o. Zagreb</item>
    </izvorni_sadrzaj>
    <derivirana_varijabla naziv="DomainObject.Predmet.OstaliListNazivFormated_1">
      <item>Mićo Ljubenko</item>
      <item>Odvj. društvo LJUBENKO &amp; PARTNERI d.o.o. Zagreb</item>
    </derivirana_varijabla>
  </DomainObject.Predmet.OstaliListNazivFormated>
  <DomainObject.Predmet.OstaliListNazivFormatedOIB>
    <izvorni_sadrzaj>
      <item>Mićo Ljubenko, OIB 74664758370</item>
      <item>Odvj. društvo LJUBENKO &amp; PARTNERI d.o.o. Zagreb, OIB 44071613559</item>
    </izvorni_sadrzaj>
    <derivirana_varijabla naziv="DomainObject.Predmet.OstaliListNazivFormatedOIB_1">
      <item>Mićo Ljubenko, OIB 74664758370</item>
      <item>Odvj. društvo LJUBENKO &amp; PARTNERI d.o.o. Zagreb,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2019.</izvorni_sadrzaj>
    <derivirana_varijabla naziv="DomainObject.Datum_1">26. lipnja 2019.</derivirana_varijabla>
  </DomainObject.Datum>
  <DomainObject.PoslovniBrojDokumenta>
    <izvorni_sadrzaj>St-34/2019-57</izvorni_sadrzaj>
    <derivirana_varijabla naziv="DomainObject.PoslovniBrojDokumenta_1">St-34/2019-57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Brodogradilište d.d. PULA</izvorni_sadrzaj>
    <derivirana_varijabla naziv="DomainObject.Predmet.ProtustrankaIDrugi_1">ULJANIK Brodogradilište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Brodogradilište d.d. PULA, OIB 21764428190, Flaciusova 1, 52100 Pula</izvorni_sadrzaj>
    <derivirana_varijabla naziv="DomainObject.Predmet.ProtustrankaIDrugiAdressOIB_1">ULJANIK Brodogradilište d.d. PULA, OIB 21764428190,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Brodogradilište d.d. PULA</item>
      <item>Mićo Ljubenko</item>
      <item>Odvj. društvo LJUBENKO &amp; PARTNERI d.o.o. Zagreb</item>
    </izvorni_sadrzaj>
    <derivirana_varijabla naziv="DomainObject.Predmet.SudioniciListNaziv_1">
      <item>FINANCIJSKA AGENCIJA, RC RIJEKA, PODRUŽNICA PULA, PULA</item>
      <item>ULJANIK Brodogradilište d.d. PULA</item>
      <item>Mićo Ljubenko</item>
      <item>Odvj. društvo LJUBENKO &amp; PARTNERI d.o.o. Zagreb</item>
    </derivirana_varijabla>
  </DomainObject.Predmet.SudioniciListNaziv>
  <DomainObject.Predmet.SudioniciListAdressOIB>
    <izvorni_sadrzaj>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izvorni_sadrzaj>
    <derivirana_varijabla naziv="DomainObject.Predmet.SudioniciListAdressOIB_1">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21764428190</item>
      <item>, OIB 74664758370</item>
      <item>, OIB 44071613559</item>
    </izvorni_sadrzaj>
    <derivirana_varijabla naziv="DomainObject.Predmet.SudioniciListNazivOIB_1">
      <item>, OIB 85821130368</item>
      <item>, OIB 21764428190</item>
      <item>, OIB 74664758370</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lipnja 2019.</izvorni_sadrzaj>
    <derivirana_varijabla naziv="DomainObject.Predmet.DatumZadnjeOdrzaneSudskeRadnje_1">3. lipnja 2019.</derivirana_varijabla>
  </DomainObject.Predmet.DatumZadnjeOdrzaneSudskeRadnje>
  <DomainObject.PredzadnjaOdlukaIzPredmeta.DatumDonosenjaOdluke>
    <izvorni_sadrzaj>26. lipnja 2019.</izvorni_sadrzaj>
    <derivirana_varijabla naziv="DomainObject.PredzadnjaOdlukaIzPredmeta.DatumDonosenjaOdluke_1">26. lipnja 2019.</derivirana_varijabla>
  </DomainObject.PredzadnjaOdlukaIzPredmeta.DatumDonosenjaOdluke>
  <DomainObject.PredzadnjaOdlukaIzPredmeta.Oznaka>
    <izvorni_sadrzaj>St-34/2019-57</izvorni_sadrzaj>
    <derivirana_varijabla naziv="DomainObject.PredzadnjaOdlukaIzPredmeta.Oznaka_1">St-34/2019-57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808</properties:Words>
  <properties:Characters>4215</properties:Characters>
  <properties:Lines>97</properties:Lines>
  <properties:Paragraphs>30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2019-06-26T10:46:00Z</dcterms:created>
  <dc:creator>Jasmina Matika</dc:creator>
  <cp:lastModifiedBy>Sanja Lakošeljac</cp:lastModifiedBy>
  <cp:lastPrinted>2015-11-19T07:10:00Z</cp:lastPrinted>
  <dcterms:modified xmlns:xsi="http://www.w3.org/2001/XMLSchema-instance" xsi:type="dcterms:W3CDTF">2019-06-26T12:07:00Z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St-34/2019-57 / Odluka - Zaključak (Zaključak - dopuna žalbe Maritime institute St-34-19.docx)</vt:lpwstr>
  </prop:property>
  <prop:property name="CC_coloring" pid="4" fmtid="{D5CDD505-2E9C-101B-9397-08002B2CF9AE}">
    <vt:bool>false</vt:bool>
  </prop:property>
  <prop:property name="BrojStranica" pid="5" fmtid="{D5CDD505-2E9C-101B-9397-08002B2CF9AE}">
    <vt:i4>2</vt:i4>
  </prop:property>
</prop:Properties>
</file>