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8a761" w14:paraId="8c8a761" w:rsidRDefault="002B75BA" w:rsidP="00910611" w:rsidR="002B75B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B75BA" w:rsidP="00910611" w:rsidR="002B75BA">
      <w:r>
        <w:rPr>
          <w:rFonts w:eastAsia="MS Mincho"/>
        </w:rPr>
        <w:t>REPUBLIKA HRVATSKA</w:t>
      </w:r>
    </w:p>
    <w:p w:rsidRDefault="002B75BA" w:rsidP="00910611" w:rsidR="002B75BA">
      <w:r>
        <w:rPr>
          <w:rFonts w:eastAsia="MS Mincho"/>
        </w:rPr>
        <w:t>TRGOVAČKI SUD U RIJECI</w:t>
      </w:r>
    </w:p>
    <w:p w:rsidRDefault="002B75BA" w:rsidR="002B75BA" w:rsidRPr="00910611">
      <w:pPr>
        <w:rPr>
          <w:rFonts w:eastAsia="MS Mincho"/>
        </w:rPr>
      </w:pPr>
      <w:r>
        <w:rPr>
          <w:rFonts w:eastAsia="MS Mincho"/>
        </w:rPr>
        <w:t xml:space="preserve">      Rijeka, Zadarska 1 i 3</w:t>
      </w:r>
    </w:p>
    <w:p w:rsidRDefault="0004014C" w:rsidP="00355325" w:rsidR="0004014C" w:rsidRPr="00DB080D"/>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DB080D" w:rsidP="00355325" w:rsidR="00DB080D">
      <w:pPr>
        <w:jc w:val="both"/>
      </w:pPr>
    </w:p>
    <w:p w:rsidRDefault="003022C2" w:rsidP="00355325" w:rsidR="003022C2" w:rsidRPr="00DB080D">
      <w:pPr>
        <w:jc w:val="both"/>
      </w:pPr>
    </w:p>
    <w:p w:rsidRDefault="00355325" w:rsidP="00D634E8" w:rsidR="00355325" w:rsidRPr="00DB080D">
      <w:pPr>
        <w:autoSpaceDE w:val="false"/>
        <w:autoSpaceDN w:val="false"/>
        <w:adjustRightInd w:val="false"/>
        <w:jc w:val="both"/>
      </w:pPr>
      <w:r w:rsidRPr="00DB080D">
        <w:tab/>
      </w:r>
      <w:r w:rsidR="0004014C" w:rsidRPr="00DB080D">
        <w:tab/>
      </w:r>
      <w:r w:rsidRPr="00DB080D">
        <w:t xml:space="preserve">Trgovački sud u Rijeci, po sucu </w:t>
      </w:r>
      <w:r w:rsidR="0004014C" w:rsidRPr="00DB080D">
        <w:t>Veri Jelenović</w:t>
      </w:r>
      <w:r w:rsidRPr="00DB080D">
        <w:t>, odlučujući o prijedlogu Financijske agencije,</w:t>
      </w:r>
      <w:r w:rsidR="0004014C" w:rsidRPr="00DB080D">
        <w:t xml:space="preserve"> Zagreb, Ulica grada Vukovara 70,</w:t>
      </w:r>
      <w:r w:rsidRPr="00DB080D">
        <w:t xml:space="preserve"> Regionalni centar Rijeka, </w:t>
      </w:r>
      <w:r w:rsidR="0004014C" w:rsidRPr="00DB080D">
        <w:t xml:space="preserve">Podružnica Rijeka, Rijeka, </w:t>
      </w:r>
      <w:r w:rsidRPr="00DB080D">
        <w:t>F. Kurelca 8</w:t>
      </w:r>
      <w:r w:rsidR="0004014C" w:rsidRPr="00DB080D">
        <w:t>, OIB: 85821130368</w:t>
      </w:r>
      <w:r w:rsidRPr="00DB080D">
        <w:t xml:space="preserve"> za otvaranje stečajnog postupka nad trgovačkim društvom </w:t>
      </w:r>
      <w:r w:rsidR="00D634E8" w:rsidRPr="00D634E8">
        <w:rPr>
          <w:rFonts w:eastAsiaTheme="minorHAnsi"/>
          <w:lang w:eastAsia="en-US"/>
        </w:rPr>
        <w:t>AGENCIJA POSEJDON društvo s ograničenom odgovornošću za zastupanje u osiguranju Rijeka (Grad Rijeka), Trg Ivana Koblera 2</w:t>
      </w:r>
      <w:r w:rsidR="0004014C" w:rsidRPr="00D634E8">
        <w:t xml:space="preserve">, OIB </w:t>
      </w:r>
      <w:r w:rsidR="00D634E8" w:rsidRPr="00D634E8">
        <w:rPr>
          <w:rFonts w:eastAsiaTheme="minorHAnsi"/>
          <w:lang w:eastAsia="en-US"/>
        </w:rPr>
        <w:t>37728869624</w:t>
      </w:r>
      <w:r w:rsidR="00677AF1" w:rsidRPr="00D634E8">
        <w:rPr>
          <w:rFonts w:eastAsiaTheme="minorHAnsi"/>
          <w:lang w:eastAsia="en-US"/>
        </w:rPr>
        <w:t xml:space="preserve">, MBS: </w:t>
      </w:r>
      <w:r w:rsidR="00D634E8" w:rsidRPr="00D634E8">
        <w:rPr>
          <w:rFonts w:eastAsiaTheme="minorHAnsi"/>
          <w:lang w:eastAsia="en-US"/>
        </w:rPr>
        <w:t>040279877</w:t>
      </w:r>
      <w:r w:rsidRPr="00DB080D">
        <w:t xml:space="preserve">, dana </w:t>
      </w:r>
      <w:r w:rsidR="00D634E8">
        <w:t>6. listopada</w:t>
      </w:r>
      <w:r w:rsidRPr="00DB080D">
        <w:t xml:space="preserve"> 2016.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D634E8" w:rsidRPr="00D634E8">
        <w:rPr>
          <w:rFonts w:eastAsiaTheme="minorHAnsi"/>
          <w:lang w:eastAsia="en-US"/>
        </w:rPr>
        <w:t>AGENCIJA POSEJDON društvo s ograničenom odgovornošću za zastupanje u osiguranju Rijeka (Grad Rijeka), Trg Ivana Koblera 2</w:t>
      </w:r>
      <w:r w:rsidR="00D634E8" w:rsidRPr="00D634E8">
        <w:t xml:space="preserve">, OIB </w:t>
      </w:r>
      <w:r w:rsidR="00D634E8" w:rsidRPr="00D634E8">
        <w:rPr>
          <w:rFonts w:eastAsiaTheme="minorHAnsi"/>
          <w:lang w:eastAsia="en-US"/>
        </w:rPr>
        <w:t>37728869624, MBS: 040279877</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Naređuje se osobi ovlaštenoj za zastupanje dužnika</w:t>
      </w:r>
      <w:r w:rsidRPr="00A54CB3">
        <w:t xml:space="preserve"> </w:t>
      </w:r>
      <w:r w:rsidR="00D634E8" w:rsidRPr="00D634E8">
        <w:rPr>
          <w:rFonts w:eastAsiaTheme="minorHAnsi"/>
          <w:lang w:eastAsia="en-US"/>
        </w:rPr>
        <w:t>Boni Ćuk, OIB: 28794971039, Rijeka, I. G. Kovačića 43</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rsidRPr="00DB080D">
      <w:pPr>
        <w:jc w:val="both"/>
      </w:pPr>
    </w:p>
    <w:p w:rsidRDefault="00D634E8" w:rsidP="00355325" w:rsidR="00355325" w:rsidRPr="00DB080D">
      <w:pPr>
        <w:jc w:val="center"/>
        <w:rPr>
          <w:bCs/>
        </w:rPr>
      </w:pPr>
      <w:r>
        <w:rPr>
          <w:bCs/>
        </w:rPr>
        <w:lastRenderedPageBreak/>
        <w:t>30</w:t>
      </w:r>
      <w:r w:rsidR="00DB080D" w:rsidRPr="00DB080D">
        <w:rPr>
          <w:bCs/>
        </w:rPr>
        <w:t>. studenoga 2016</w:t>
      </w:r>
      <w:r w:rsidR="00355325" w:rsidRPr="00DB080D">
        <w:rPr>
          <w:bCs/>
        </w:rPr>
        <w:t xml:space="preserve">. godine u </w:t>
      </w:r>
      <w:r>
        <w:rPr>
          <w:bCs/>
        </w:rPr>
        <w:t>9</w:t>
      </w:r>
      <w:r w:rsidR="00355325" w:rsidRPr="00DB080D">
        <w:rPr>
          <w:bCs/>
        </w:rPr>
        <w:t>:</w:t>
      </w:r>
      <w:r>
        <w:rPr>
          <w:bCs/>
        </w:rPr>
        <w:t>0</w:t>
      </w:r>
      <w:r w:rsidR="00433C8D" w:rsidRPr="00F8666E">
        <w:rPr>
          <w:bCs/>
        </w:rPr>
        <w:t>0</w:t>
      </w:r>
      <w:r w:rsidR="00355325" w:rsidRPr="00DB080D">
        <w:rPr>
          <w:bCs/>
        </w:rPr>
        <w:t xml:space="preserve">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V.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t>Financijska agencija</w:t>
      </w:r>
      <w:r w:rsidR="00DB080D" w:rsidRPr="00DB080D">
        <w:t xml:space="preserve"> je dana </w:t>
      </w:r>
      <w:r w:rsidR="00D634E8">
        <w:t>15. prosinca</w:t>
      </w:r>
      <w:r w:rsidR="00DB080D" w:rsidRPr="00DB080D">
        <w:t xml:space="preserve"> 2015 podnijela </w:t>
      </w:r>
      <w:r w:rsidRPr="00DB080D">
        <w:t xml:space="preserve">ovome sudu prijedlog za otvaranje stečajnog postupka nad dužnikom </w:t>
      </w:r>
      <w:r w:rsidR="00D634E8" w:rsidRPr="00D634E8">
        <w:rPr>
          <w:rFonts w:eastAsiaTheme="minorHAnsi"/>
          <w:lang w:eastAsia="en-US"/>
        </w:rPr>
        <w:t>AGENCIJA POSEJDON društvo s ograničenom odgovornošću za zastupanje u osiguranju Rijeka (Grad Rijeka), Trg Ivana Koblera 2</w:t>
      </w:r>
      <w:r w:rsidR="00D634E8" w:rsidRPr="00D634E8">
        <w:t xml:space="preserve">, OIB </w:t>
      </w:r>
      <w:r w:rsidR="00D634E8" w:rsidRPr="00D634E8">
        <w:rPr>
          <w:rFonts w:eastAsiaTheme="minorHAnsi"/>
          <w:lang w:eastAsia="en-US"/>
        </w:rPr>
        <w:t>37728869624, MBS: 040279877</w:t>
      </w:r>
      <w:r w:rsidR="002A3E53" w:rsidRPr="00DB080D">
        <w:t xml:space="preserve"> </w:t>
      </w:r>
      <w:r w:rsidRPr="00DB080D">
        <w:t xml:space="preserve">(dalje: dužnik) </w:t>
      </w:r>
      <w:r w:rsidR="00DB080D" w:rsidRPr="00DB080D">
        <w:t xml:space="preserve">na </w:t>
      </w:r>
      <w:r w:rsidRPr="00DB080D">
        <w:t>temelj</w:t>
      </w:r>
      <w:r w:rsidR="00DB080D" w:rsidRPr="00DB080D">
        <w:t>u</w:t>
      </w:r>
      <w:r w:rsidRPr="00DB080D">
        <w:t xml:space="preserve"> čl.110. st.1. Stečajnog zakona (</w:t>
      </w:r>
      <w:r w:rsidR="00DB080D" w:rsidRPr="00DB080D">
        <w:t xml:space="preserve">objavljen u </w:t>
      </w:r>
      <w:r w:rsidRPr="00DB080D">
        <w:t xml:space="preserve">NN 71/15, dalje: SZ). </w:t>
      </w:r>
    </w:p>
    <w:p w:rsidRDefault="00355325" w:rsidP="00355325" w:rsidR="00355325" w:rsidRPr="00DB080D">
      <w:pPr>
        <w:jc w:val="both"/>
      </w:pPr>
      <w:r w:rsidRPr="00DB080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B080D">
      <w:pPr>
        <w:jc w:val="both"/>
      </w:pPr>
      <w:r w:rsidRPr="00DB080D">
        <w:tab/>
        <w:t xml:space="preserve">Predlagatelj je u prijedlogu naveo da dužnik na dan </w:t>
      </w:r>
      <w:r w:rsidR="00D634E8">
        <w:t>4. prosinca</w:t>
      </w:r>
      <w:r w:rsidR="00DB080D" w:rsidRPr="00DB080D">
        <w:t xml:space="preserve"> 2015</w:t>
      </w:r>
      <w:r w:rsidRPr="00DB080D">
        <w:t xml:space="preserve">. godine u Očevidniku redoslijeda osnova za plaćanje ima evidentirane neizvršene osnove za plaćanje u neprekinutom razdoblju od 120 dana u ukupnom iznosu od </w:t>
      </w:r>
      <w:r w:rsidR="00D634E8">
        <w:t>35.988,35</w:t>
      </w:r>
      <w:r w:rsidRPr="00DB080D">
        <w:t xml:space="preserve"> kn u koji iznos je uračunata i kamata i naknada Financijske agencije za provedbe ovrhe, </w:t>
      </w:r>
      <w:r w:rsidR="00D57F71">
        <w:t xml:space="preserve">te </w:t>
      </w:r>
      <w:r w:rsidRPr="00DB080D">
        <w:t xml:space="preserve">da dužnik ima </w:t>
      </w:r>
      <w:r w:rsidR="00E66278">
        <w:t>jednog</w:t>
      </w:r>
      <w:r w:rsidRPr="00DB080D">
        <w:t xml:space="preserve"> zaposlenika. </w:t>
      </w:r>
    </w:p>
    <w:p w:rsidRDefault="00355325" w:rsidP="00355325" w:rsidR="00355325" w:rsidRPr="00DB080D">
      <w:pPr>
        <w:jc w:val="both"/>
      </w:pPr>
      <w:r w:rsidRPr="00DB080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B080D">
      <w:pPr>
        <w:jc w:val="both"/>
      </w:pPr>
      <w:r w:rsidRPr="00DB080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B080D">
      <w:pPr>
        <w:jc w:val="both"/>
      </w:pPr>
      <w:r w:rsidRPr="00DB080D">
        <w:tab/>
      </w:r>
      <w:r w:rsidR="00DB080D" w:rsidRPr="00DB080D">
        <w:t>Budući</w:t>
      </w:r>
      <w:r w:rsidRPr="00DB080D">
        <w:t xml:space="preserve"> da sud na temelju navoda iz prijedloga za otvaranje stečajnog postupka kao i drugih javno dostupnih podataka, nije mogao utvrditi imovinu dužnika, valjalo je, </w:t>
      </w:r>
      <w:r w:rsidR="00DB080D" w:rsidRPr="00DB080D">
        <w:t xml:space="preserve">na </w:t>
      </w:r>
      <w:r w:rsidRPr="00DB080D">
        <w:t>temelj</w:t>
      </w:r>
      <w:r w:rsidR="00DB080D" w:rsidRPr="00DB080D">
        <w:t>u</w:t>
      </w:r>
      <w:r w:rsidRPr="00DB080D">
        <w:t xml:space="preserve"> čl.117. st.1. i 2. SZ-a odlučiti kao u točki I. zaključka. </w:t>
      </w:r>
    </w:p>
    <w:p w:rsidRDefault="00355325" w:rsidP="00355325" w:rsidR="00355325" w:rsidRPr="00DB080D">
      <w:pPr>
        <w:jc w:val="both"/>
      </w:pPr>
      <w:r w:rsidRPr="00DB080D">
        <w:tab/>
        <w:t xml:space="preserve"> </w:t>
      </w:r>
      <w:r w:rsidRPr="00DB080D">
        <w:tab/>
      </w:r>
    </w:p>
    <w:p w:rsidRDefault="00677AF1" w:rsidP="00355325" w:rsidR="00355325" w:rsidRPr="00DB080D">
      <w:pPr>
        <w:jc w:val="center"/>
      </w:pPr>
      <w:r>
        <w:t xml:space="preserve">Rijeka, </w:t>
      </w:r>
      <w:r w:rsidR="00D634E8">
        <w:t>6. listopada</w:t>
      </w:r>
      <w:r w:rsidR="00355325" w:rsidRPr="00DB080D">
        <w:t xml:space="preserve"> 2016.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t xml:space="preserve">Protiv zaključka nije dopušten pravni lijek (čl.19. st.7. SZ-a). </w:t>
      </w:r>
    </w:p>
    <w:p w:rsidRDefault="00355325" w:rsidP="00355325" w:rsidR="00355325">
      <w:pPr>
        <w:jc w:val="both"/>
      </w:pPr>
    </w:p>
    <w:p w:rsidRDefault="00355325" w:rsidP="00355325" w:rsidR="00355325" w:rsidRPr="00DB080D">
      <w:pPr>
        <w:jc w:val="both"/>
      </w:pPr>
      <w:r w:rsidRPr="00DB080D">
        <w:t>DNA:</w:t>
      </w:r>
    </w:p>
    <w:p w:rsidRDefault="00DB080D" w:rsidP="00355325" w:rsidR="00355325" w:rsidRPr="00DB080D">
      <w:pPr>
        <w:numPr>
          <w:ilvl w:val="0"/>
          <w:numId w:val="2"/>
        </w:numPr>
        <w:jc w:val="both"/>
      </w:pPr>
      <w:r>
        <w:t>podnositelju prijedloga</w:t>
      </w:r>
    </w:p>
    <w:p w:rsidRDefault="00355325" w:rsidP="00355325" w:rsidR="00355325" w:rsidRPr="00DB080D">
      <w:pPr>
        <w:numPr>
          <w:ilvl w:val="0"/>
          <w:numId w:val="2"/>
        </w:numPr>
        <w:jc w:val="both"/>
      </w:pPr>
      <w:r w:rsidRPr="00DB080D">
        <w:t>dužniku</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D634E8">
        <w:t>Veneto</w:t>
      </w:r>
      <w:r w:rsidR="00E66278">
        <w:t xml:space="preserve"> banka</w:t>
      </w:r>
      <w:r w:rsidR="00AD7439">
        <w:t xml:space="preserve"> </w:t>
      </w:r>
      <w:r w:rsidR="007A04E3">
        <w:t>d.d.</w:t>
      </w:r>
      <w:r w:rsidR="003A64CB">
        <w:t xml:space="preserve"> </w:t>
      </w:r>
    </w:p>
    <w:p w:rsidRDefault="00355325" w:rsidP="00355325" w:rsidR="00355325" w:rsidRPr="00DB080D">
      <w:pPr>
        <w:numPr>
          <w:ilvl w:val="0"/>
          <w:numId w:val="2"/>
        </w:numPr>
        <w:jc w:val="both"/>
      </w:pPr>
      <w:r w:rsidRPr="00DB080D">
        <w:t>e-Oglasna ploča</w:t>
      </w:r>
    </w:p>
    <w:p w:rsidRDefault="00355325" w:rsidP="00355325" w:rsidR="00355325" w:rsidRPr="00DB080D">
      <w:pPr>
        <w:ind w:left="360"/>
        <w:jc w:val="both"/>
      </w:pPr>
    </w:p>
    <w:p w:rsidRDefault="00677AF1" w:rsidP="00355325" w:rsidR="00355325" w:rsidRPr="00DB080D">
      <w:pPr>
        <w:jc w:val="both"/>
      </w:pPr>
      <w:r>
        <w:t>Rijeka</w:t>
      </w:r>
      <w:r w:rsidR="00355325" w:rsidRPr="00DB080D">
        <w:t xml:space="preserve">, </w:t>
      </w:r>
      <w:r w:rsidR="00D634E8">
        <w:t>6.10</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643" w:rsidP="00226298" w:rsidR="005E5643">
      <w:r>
        <w:separator/>
      </w:r>
    </w:p>
  </w:endnote>
  <w:endnote w:id="0" w:type="continuationSeparator">
    <w:p w:rsidRDefault="005E5643" w:rsidP="00226298" w:rsidR="005E56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34E8" w:rsidR="00D634E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2B75BA">
          <w:rPr>
            <w:noProof/>
          </w:rPr>
          <w:t>3</w:t>
        </w:r>
        <w:r>
          <w:fldChar w:fldCharType="end"/>
        </w:r>
      </w:p>
    </w:sdtContent>
  </w:sdt>
  <w:p w:rsidRDefault="00627845" w:rsidR="00627845">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34E8" w:rsidR="00D634E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643" w:rsidP="00226298" w:rsidR="005E5643">
      <w:r>
        <w:separator/>
      </w:r>
    </w:p>
  </w:footnote>
  <w:footnote w:id="0" w:type="continuationSeparator">
    <w:p w:rsidRDefault="005E5643" w:rsidP="00226298" w:rsidR="005E56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34E8" w:rsidR="00D634E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98" w:rsidP="00226298" w:rsidR="00226298">
    <w:pPr>
      <w:pStyle w:val="Zaglavlje"/>
      <w:jc w:val="right"/>
    </w:pPr>
    <w:r>
      <w:t>Posl. br. 14. St-</w:t>
    </w:r>
    <w:r w:rsidR="00D634E8">
      <w:t>127</w:t>
    </w:r>
    <w:r w:rsidR="00B9579B">
      <w:t>2</w:t>
    </w:r>
    <w:r>
      <w:t>/2015</w:t>
    </w:r>
  </w:p>
  <w:p w:rsidRDefault="00226298" w:rsidR="0022629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34E8" w:rsidR="00D634E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05751"/>
    <w:rsid w:val="0004014C"/>
    <w:rsid w:val="00077F3D"/>
    <w:rsid w:val="00084C43"/>
    <w:rsid w:val="000A3E4B"/>
    <w:rsid w:val="0014654A"/>
    <w:rsid w:val="001E5531"/>
    <w:rsid w:val="00226298"/>
    <w:rsid w:val="00267BBB"/>
    <w:rsid w:val="002A3E53"/>
    <w:rsid w:val="002B75BA"/>
    <w:rsid w:val="003022C2"/>
    <w:rsid w:val="003541B1"/>
    <w:rsid w:val="00354F4A"/>
    <w:rsid w:val="00355325"/>
    <w:rsid w:val="00377473"/>
    <w:rsid w:val="003A64CB"/>
    <w:rsid w:val="00433C8D"/>
    <w:rsid w:val="004F6C16"/>
    <w:rsid w:val="00520689"/>
    <w:rsid w:val="00536271"/>
    <w:rsid w:val="005E5643"/>
    <w:rsid w:val="00627845"/>
    <w:rsid w:val="00677AF1"/>
    <w:rsid w:val="0076139A"/>
    <w:rsid w:val="007A04E3"/>
    <w:rsid w:val="007B6D04"/>
    <w:rsid w:val="007E0C86"/>
    <w:rsid w:val="008161F8"/>
    <w:rsid w:val="00836506"/>
    <w:rsid w:val="00942A0F"/>
    <w:rsid w:val="00A033E2"/>
    <w:rsid w:val="00A12134"/>
    <w:rsid w:val="00A4432C"/>
    <w:rsid w:val="00A54CB3"/>
    <w:rsid w:val="00AA43BC"/>
    <w:rsid w:val="00AD7439"/>
    <w:rsid w:val="00AE320F"/>
    <w:rsid w:val="00AF0A5D"/>
    <w:rsid w:val="00B93FF3"/>
    <w:rsid w:val="00B9579B"/>
    <w:rsid w:val="00BA3EB5"/>
    <w:rsid w:val="00C013C7"/>
    <w:rsid w:val="00C17835"/>
    <w:rsid w:val="00C64F1B"/>
    <w:rsid w:val="00D04BEB"/>
    <w:rsid w:val="00D57F71"/>
    <w:rsid w:val="00D634E8"/>
    <w:rsid w:val="00D67E91"/>
    <w:rsid w:val="00DB080D"/>
    <w:rsid w:val="00E026CD"/>
    <w:rsid w:val="00E3464D"/>
    <w:rsid w:val="00E518D1"/>
    <w:rsid w:val="00E66278"/>
    <w:rsid w:val="00E96EC3"/>
    <w:rsid w:val="00ED0D53"/>
    <w:rsid w:val="00F8666E"/>
    <w:rsid w:val="00F95FA2"/>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B75BA"/>
    <w:rPr>
      <w:color w:val="808080"/>
      <w:bdr w:space="0" w:sz="0" w:color="auto" w:val="none"/>
      <w:shd w:fill="auto" w:color="auto" w:val="clear"/>
    </w:rPr>
  </w:style>
  <w:style w:customStyle="true" w:styleId="eSPISCCParagraphDefaultFont" w:type="character">
    <w:name w:val="eSPIS_CC_Paragraph Default Font"/>
    <w:basedOn w:val="Zadanifontodlomka"/>
    <w:rsid w:val="002B75B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75B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B75B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75B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B75BA"/>
    <w:rPr>
      <w:color w:val="808080"/>
      <w:bdr w:color="auto" w:space="0" w:sz="0" w:val="none"/>
      <w:shd w:color="auto" w:fill="auto" w:val="clear"/>
    </w:rPr>
  </w:style>
  <w:style w:customStyle="1" w:styleId="eSPISCCParagraphDefaultFont" w:type="character">
    <w:name w:val="eSPIS_CC_Paragraph Default Font"/>
    <w:basedOn w:val="Zadanifontodlomka"/>
    <w:rsid w:val="002B75B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B75B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B75B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75B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1272</izvorni_sadrzaj>
    <derivirana_varijabla naziv="DomainObject.Predmet.Broj_1">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St-1272/2015</izvorni_sadrzaj>
    <derivirana_varijabla naziv="DomainObject.Predmet.OznakaBroj_1">St-1272/2015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AGENCIJA POSEJDON d.o.o.</izvorni_sadrzaj>
    <derivirana_varijabla naziv="DomainObject.Predmet.ProtustrankaFormated_1">  AGENCIJA POSEJDON d.o.o.</derivirana_varijabla>
  </DomainObject.Predmet.ProtustrankaFormated>
  <DomainObject.Predmet.ProtustrankaFormatedOIB>
    <izvorni_sadrzaj>  AGENCIJA POSEJDON d.o.o., OIB 37728869624</izvorni_sadrzaj>
    <derivirana_varijabla naziv="DomainObject.Predmet.ProtustrankaFormatedOIB_1">  AGENCIJA POSEJDON d.o.o., OIB 37728869624</derivirana_varijabla>
  </DomainObject.Predmet.ProtustrankaFormatedOIB>
  <DomainObject.Predmet.ProtustrankaFormatedWithAdress>
    <izvorni_sadrzaj> AGENCIJA POSEJDON d.o.o., Trg Ivana Koblera 2, 51000 Rijeka</izvorni_sadrzaj>
    <derivirana_varijabla naziv="DomainObject.Predmet.ProtustrankaFormatedWithAdress_1"> AGENCIJA POSEJDON d.o.o., Trg Ivana Koblera 2, 51000 Rijeka</derivirana_varijabla>
  </DomainObject.Predmet.ProtustrankaFormatedWithAdress>
  <DomainObject.Predmet.ProtustrankaFormatedWithAdressOIB>
    <izvorni_sadrzaj> AGENCIJA POSEJDON d.o.o., OIB 37728869624, Trg Ivana Koblera 2, 51000 Rijeka</izvorni_sadrzaj>
    <derivirana_varijabla naziv="DomainObject.Predmet.ProtustrankaFormatedWithAdressOIB_1"> AGENCIJA POSEJDON d.o.o., OIB 37728869624, Trg Ivana Koblera 2, 51000 Rijeka</derivirana_varijabla>
  </DomainObject.Predmet.ProtustrankaFormatedWithAdressOIB>
  <DomainObject.Predmet.ProtustrankaWithAdress>
    <izvorni_sadrzaj>AGENCIJA POSEJDON d.o.o. Trg Ivana Koblera 2, 51000 Rijeka</izvorni_sadrzaj>
    <derivirana_varijabla naziv="DomainObject.Predmet.ProtustrankaWithAdress_1">AGENCIJA POSEJDON d.o.o. Trg Ivana Koblera 2, 51000 Rijeka</derivirana_varijabla>
  </DomainObject.Predmet.ProtustrankaWithAdress>
  <DomainObject.Predmet.ProtustrankaWithAdressOIB>
    <izvorni_sadrzaj>AGENCIJA POSEJDON d.o.o., OIB 37728869624, Trg Ivana Koblera 2, 51000 Rijeka</izvorni_sadrzaj>
    <derivirana_varijabla naziv="DomainObject.Predmet.ProtustrankaWithAdressOIB_1">AGENCIJA POSEJDON d.o.o., OIB 37728869624, Trg Ivana Koblera 2, 51000 Rijeka</derivirana_varijabla>
  </DomainObject.Predmet.ProtustrankaWithAdressOIB>
  <DomainObject.Predmet.ProtustrankaNazivFormated>
    <izvorni_sadrzaj>AGENCIJA POSEJDON d.o.o.</izvorni_sadrzaj>
    <derivirana_varijabla naziv="DomainObject.Predmet.ProtustrankaNazivFormated_1">AGENCIJA POSEJDON d.o.o.</derivirana_varijabla>
  </DomainObject.Predmet.ProtustrankaNazivFormated>
  <DomainObject.Predmet.ProtustrankaNazivFormatedOIB>
    <izvorni_sadrzaj>AGENCIJA POSEJDON d.o.o., OIB 37728869624</izvorni_sadrzaj>
    <derivirana_varijabla naziv="DomainObject.Predmet.ProtustrankaNazivFormatedOIB_1">AGENCIJA POSEJDON d.o.o., OIB 37728869624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AGENCIJA POSEJDON d.o.o.</item>
    </izvorni_sadrzaj>
    <derivirana_varijabla naziv="DomainObject.Predmet.ProtuStrankaListFormated_1">
      <item>AGENCIJA POSEJDON d.o.o.</item>
    </derivirana_varijabla>
  </DomainObject.Predmet.ProtuStrankaListFormated>
  <DomainObject.Predmet.ProtuStrankaListFormatedOIB>
    <izvorni_sadrzaj>
      <item>AGENCIJA POSEJDON d.o.o., OIB 37728869624</item>
    </izvorni_sadrzaj>
    <derivirana_varijabla naziv="DomainObject.Predmet.ProtuStrankaListFormatedOIB_1">
      <item>AGENCIJA POSEJDON d.o.o., OIB 37728869624</item>
    </derivirana_varijabla>
  </DomainObject.Predmet.ProtuStrankaListFormatedOIB>
  <DomainObject.Predmet.ProtuStrankaListFormatedWithAdress>
    <izvorni_sadrzaj>
      <item>AGENCIJA POSEJDON d.o.o., Trg Ivana Koblera 2, 51000 Rijeka</item>
    </izvorni_sadrzaj>
    <derivirana_varijabla naziv="DomainObject.Predmet.ProtuStrankaListFormatedWithAdress_1">
      <item>AGENCIJA POSEJDON d.o.o., Trg Ivana Koblera 2, 51000 Rijeka</item>
    </derivirana_varijabla>
  </DomainObject.Predmet.ProtuStrankaListFormatedWithAdress>
  <DomainObject.Predmet.ProtuStrankaListFormatedWithAdressOIB>
    <izvorni_sadrzaj>
      <item>AGENCIJA POSEJDON d.o.o., OIB 37728869624, Trg Ivana Koblera 2, 51000 Rijeka</item>
    </izvorni_sadrzaj>
    <derivirana_varijabla naziv="DomainObject.Predmet.ProtuStrankaListFormatedWithAdressOIB_1">
      <item>AGENCIJA POSEJDON d.o.o., OIB 37728869624, Trg Ivana Koblera 2, 51000 Rijeka</item>
    </derivirana_varijabla>
  </DomainObject.Predmet.ProtuStrankaListFormatedWithAdressOIB>
  <DomainObject.Predmet.ProtuStrankaListNazivFormated>
    <izvorni_sadrzaj>
      <item>AGENCIJA POSEJDON d.o.o.</item>
    </izvorni_sadrzaj>
    <derivirana_varijabla naziv="DomainObject.Predmet.ProtuStrankaListNazivFormated_1">
      <item>AGENCIJA POSEJDON d.o.o.</item>
    </derivirana_varijabla>
  </DomainObject.Predmet.ProtuStrankaListNazivFormated>
  <DomainObject.Predmet.ProtuStrankaListNazivFormatedOIB>
    <izvorni_sadrzaj>
      <item>AGENCIJA POSEJDON d.o.o., OIB 37728869624</item>
    </izvorni_sadrzaj>
    <derivirana_varijabla naziv="DomainObject.Predmet.ProtuStrankaListNazivFormatedOIB_1">
      <item>AGENCIJA POSEJDON d.o.o., OIB 37728869624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AGENCIJA POSEJDON d.o.o.</izvorni_sadrzaj>
    <derivirana_varijabla naziv="DomainObject.Predmet.ProtustrankaIDrugi_1">AGENCIJA POSEJDON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AGENCIJA POSEJDON d.o.o., OIB 37728869624, Trg Ivana Koblera 2, 51000 Rijeka</izvorni_sadrzaj>
    <derivirana_varijabla naziv="DomainObject.Predmet.ProtustrankaIDrugiAdressOIB_1">AGENCIJA POSEJDON d.o.o., OIB 37728869624, Trg Ivana Koblera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AGENCIJA POSEJDON d.o.o.</item>
    </izvorni_sadrzaj>
    <derivirana_varijabla naziv="DomainObject.Predmet.SudioniciListNaziv_1">
      <item>FINA  Rijeka</item>
      <item>AGENCIJA POSEJDON d.o.o.</item>
    </derivirana_varijabla>
  </DomainObject.Predmet.SudioniciListNaziv>
  <DomainObject.Predmet.SudioniciListAdressOIB>
    <izvorni_sadrzaj>
      <item>FINA  Rijeka, OIB 85821130368, Frana Kurelca 8,51000 Rijeka</item>
      <item>AGENCIJA POSEJDON d.o.o., OIB 37728869624, Trg Ivana Koblera 2,51000 Rijeka</item>
    </izvorni_sadrzaj>
    <derivirana_varijabla naziv="DomainObject.Predmet.SudioniciListAdressOIB_1">
      <item>FINA  Rijeka, OIB 85821130368, Frana Kurelca 8,51000 Rijeka</item>
      <item>AGENCIJA POSEJDON d.o.o., OIB 37728869624, Trg Ivana Koblera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37728869624</item>
    </izvorni_sadrzaj>
    <derivirana_varijabla naziv="DomainObject.Predmet.SudioniciListNazivOIB_1">
      <item>, OIB 85821130368</item>
      <item>, OIB 37728869624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779</properties:Words>
  <properties:Characters>4210</properties:Characters>
  <properties:Lines>110</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2016-10-06T11:27:00Z</dcterms:created>
  <dc:creator>Vera Jelenović</dc:creator>
  <cp:lastModifiedBy>Danijela Fumić</cp:lastModifiedBy>
  <cp:lastPrinted>2016-10-06T11:27:00Z</cp:lastPrinted>
  <dcterms:modified xmlns:xsi="http://www.w3.org/2001/XMLSchema-instance" xsi:type="dcterms:W3CDTF">2016-10-06T11:28:00Z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