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f49d" w14:paraId="698f49d" w:rsidRDefault="00AA443F" w:rsidP="00AA443F" w:rsidR="00AA443F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43F" w:rsidP="00AA443F" w:rsidR="00AA443F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A443F" w:rsidP="00AA443F" w:rsidR="00AA443F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A443F" w:rsidP="00AA443F" w:rsidR="00AA443F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A443F" w:rsidP="00AA443F" w:rsidR="00AA443F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AA443F" w:rsidP="00AA443F" w:rsidR="00AA443F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AA443F" w:rsidP="00AA443F" w:rsidR="00AA443F" w:rsidRPr="00111278">
      <w:pPr>
        <w:jc w:val="center"/>
        <w:rPr>
          <w:rFonts w:cs="Times New Roman" w:eastAsia="Times New Roman"/>
          <w:szCs w:val="24"/>
        </w:rPr>
      </w:pPr>
    </w:p>
    <w:p w:rsidRDefault="00AA443F" w:rsidP="00AA443F" w:rsidR="00AA443F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AA443F" w:rsidP="00AA443F" w:rsidR="00AA443F" w:rsidRPr="00111278">
      <w:pPr>
        <w:rPr>
          <w:rFonts w:cs="Times New Roman" w:eastAsia="Times New Roman"/>
          <w:szCs w:val="24"/>
        </w:rPr>
      </w:pPr>
    </w:p>
    <w:p w:rsidRDefault="00AA443F" w:rsidP="00AA443F" w:rsidR="00AA443F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4460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28. listopada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MEDULIN INVEST d. o. o. "u likvidaciji" Medulin, Osipovca 17, OIB 20230132175, MBS 040183171, 24.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AA443F" w:rsidP="00AA443F" w:rsidR="00AA443F" w:rsidRPr="00111278">
      <w:pPr>
        <w:ind w:firstLine="708"/>
        <w:rPr>
          <w:rFonts w:cs="Times New Roman" w:eastAsia="Times New Roman"/>
          <w:szCs w:val="24"/>
        </w:rPr>
      </w:pPr>
    </w:p>
    <w:p w:rsidRDefault="00AA443F" w:rsidP="00AA443F" w:rsidR="00AA443F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AA443F" w:rsidP="00AA443F" w:rsidR="00AA443F" w:rsidRPr="00111278">
      <w:pPr>
        <w:rPr>
          <w:rFonts w:cs="Times New Roman" w:eastAsia="Times New Roman"/>
          <w:szCs w:val="24"/>
        </w:rPr>
      </w:pPr>
    </w:p>
    <w:p w:rsidRDefault="00AA443F" w:rsidP="00AA443F" w:rsidR="00AA44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MEDULIN INVEST d. o. o. "u likvidaciji" Medulin, Osipovca 17, OIB 20230132175, MBS 040183171, te se</w:t>
      </w:r>
      <w:r w:rsidRPr="006766B1">
        <w:t xml:space="preserve"> </w:t>
      </w:r>
      <w:r w:rsidRPr="006766B1">
        <w:rPr>
          <w:rFonts w:cs="Times New Roman" w:eastAsia="Times New Roman"/>
          <w:szCs w:val="24"/>
        </w:rPr>
        <w:t>zahtjev Financijske agencije za provedbu skraćenog stečajnog postupka odbacuje.</w:t>
      </w:r>
    </w:p>
    <w:p w:rsidRDefault="00AA443F" w:rsidP="00AA443F" w:rsidR="00AA443F">
      <w:pPr>
        <w:rPr>
          <w:rFonts w:cs="Times New Roman" w:eastAsia="Times New Roman"/>
          <w:szCs w:val="24"/>
        </w:rPr>
      </w:pPr>
    </w:p>
    <w:p w:rsidRDefault="00AA443F" w:rsidP="00AA443F" w:rsidR="00AA443F" w:rsidRPr="00651511">
      <w:pPr>
        <w:rPr>
          <w:rFonts w:cs="Times New Roman" w:eastAsia="Times New Roman"/>
          <w:szCs w:val="24"/>
        </w:rPr>
      </w:pPr>
    </w:p>
    <w:p w:rsidRDefault="00AA443F" w:rsidP="00AA443F" w:rsidR="00AA443F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AA443F" w:rsidP="00AA443F" w:rsidR="00AA443F">
      <w:pPr>
        <w:ind w:firstLine="708"/>
        <w:rPr>
          <w:rFonts w:cs="Times New Roman" w:eastAsia="Times New Roman"/>
          <w:szCs w:val="24"/>
        </w:rPr>
      </w:pPr>
    </w:p>
    <w:p w:rsidRDefault="00AA443F" w:rsidP="00AA443F" w:rsidR="00AA443F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 xml:space="preserve">u skraćenog stečajnog postupka, ovaj sud donio je rješenje posl. br. 11 St-598/2015-3 od 14. prosinca 2015. kojim je nad dužnikom MERLINI d. o. o. u likvidaciji Pula, pokrenut skraćeni stečajni postupak. Ujedno je,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17. prosinca 2015.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598/2015-4.</w:t>
      </w:r>
    </w:p>
    <w:p w:rsidRDefault="00AA443F" w:rsidP="00AA443F" w:rsidR="00AA443F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Prema</w:t>
      </w:r>
      <w:r w:rsidRPr="00B5159E">
        <w:rPr>
          <w:rFonts w:cs="Times New Roman" w:eastAsia="Times New Roman"/>
          <w:szCs w:val="24"/>
        </w:rPr>
        <w:t xml:space="preserve">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A443F" w:rsidP="00AA443F" w:rsidR="00AA443F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Tt-6/1757-2.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AA443F" w:rsidP="00AA443F" w:rsidR="00AA443F" w:rsidRPr="00B5159E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AA443F" w:rsidP="00AA443F" w:rsidR="00AA443F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24. veljače 2016. </w:t>
      </w:r>
    </w:p>
    <w:p w:rsidRDefault="00AA443F" w:rsidP="00AA443F" w:rsidR="00AA443F" w:rsidRPr="00111278">
      <w:pPr>
        <w:jc w:val="center"/>
        <w:rPr>
          <w:rFonts w:cs="Times New Roman" w:eastAsia="Times New Roman"/>
          <w:szCs w:val="24"/>
        </w:rPr>
      </w:pPr>
    </w:p>
    <w:p w:rsidRDefault="00AA443F" w:rsidP="00AA443F" w:rsidR="00AA443F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AA443F" w:rsidP="00AA443F" w:rsidR="00AA443F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 xml:space="preserve"> </w:t>
      </w:r>
    </w:p>
    <w:p w:rsidRDefault="00AA443F" w:rsidP="00AA443F" w:rsidR="00AA443F">
      <w:pPr>
        <w:jc w:val="left"/>
        <w:rPr>
          <w:rFonts w:cs="Times New Roman" w:eastAsia="Times New Roman"/>
          <w:szCs w:val="24"/>
        </w:rPr>
      </w:pPr>
    </w:p>
    <w:p w:rsidRDefault="00AA443F" w:rsidP="00AA443F" w:rsidR="00AA443F">
      <w:pPr>
        <w:jc w:val="left"/>
        <w:rPr>
          <w:rFonts w:cs="Times New Roman" w:eastAsia="Times New Roman"/>
          <w:szCs w:val="24"/>
        </w:rPr>
      </w:pPr>
    </w:p>
    <w:p w:rsidRDefault="00AA443F" w:rsidP="00AA443F" w:rsidR="00AA443F">
      <w:pPr>
        <w:jc w:val="left"/>
        <w:rPr>
          <w:rFonts w:cs="Times New Roman" w:eastAsia="Times New Roman"/>
          <w:szCs w:val="24"/>
        </w:rPr>
      </w:pPr>
    </w:p>
    <w:p w:rsidRDefault="00AA443F" w:rsidP="00AA443F" w:rsidR="00AA443F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AA443F" w:rsidP="00AA443F" w:rsidR="00AA443F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AA443F" w:rsidP="00AA443F" w:rsidR="00AA443F">
      <w:pPr>
        <w:jc w:val="left"/>
        <w:rPr>
          <w:rFonts w:cs="Times New Roman" w:eastAsia="Times New Roman"/>
          <w:szCs w:val="24"/>
        </w:rPr>
      </w:pPr>
    </w:p>
    <w:p w:rsidRDefault="00AA443F" w:rsidP="00AA443F" w:rsidR="00AA443F">
      <w:pPr>
        <w:jc w:val="left"/>
        <w:rPr>
          <w:rFonts w:cs="Times New Roman" w:eastAsia="Times New Roman"/>
          <w:szCs w:val="24"/>
        </w:rPr>
      </w:pPr>
    </w:p>
    <w:p w:rsidRDefault="00AA443F" w:rsidP="00AA443F" w:rsidR="00AA443F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AA443F" w:rsidP="00AA443F" w:rsidR="00AA443F">
      <w:r>
        <w:t>1.</w:t>
      </w:r>
      <w:r w:rsidRPr="00111278">
        <w:t xml:space="preserve"> </w:t>
      </w:r>
      <w:r>
        <w:t xml:space="preserve">mrežna stranica e-Oglasna ploča sudova, </w:t>
      </w:r>
    </w:p>
    <w:p w:rsidRDefault="00AA443F" w:rsidP="00AA443F" w:rsidR="00AA443F" w:rsidRPr="00111278">
      <w:r>
        <w:t>2. sudski registar.</w:t>
      </w:r>
    </w:p>
    <w:p w:rsidRDefault="00AA443F" w:rsidP="00AA443F" w:rsidR="00AA443F" w:rsidRPr="00111278"/>
    <w:p w:rsidRDefault="00AA443F" w:rsidP="00AA443F" w:rsidR="00AA443F" w:rsidRPr="00111278"/>
    <w:p w:rsidRDefault="00AA443F" w:rsidP="00AA443F" w:rsidR="00AA443F" w:rsidRPr="00111278"/>
    <w:p w:rsidRDefault="00AA443F" w:rsidP="00AA443F" w:rsidR="00AA443F"/>
    <w:p w:rsidRDefault="00AA443F" w:rsidP="00AA443F" w:rsidR="00AA443F"/>
    <w:p w:rsidRDefault="00AA443F" w:rsidP="00AA443F" w:rsidR="00AA443F"/>
    <w:p w:rsidRDefault="00AA443F" w:rsidP="00AA443F" w:rsidR="00AA443F"/>
    <w:p w:rsidRDefault="00C76C73" w:rsidR="00387208"/>
    <w:sectPr w:rsidSect="006766B1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43F" w:rsidP="00AA443F" w:rsidR="00AA443F">
      <w:r>
        <w:separator/>
      </w:r>
    </w:p>
  </w:endnote>
  <w:endnote w:id="0" w:type="continuationSeparator">
    <w:p w:rsidRDefault="00AA443F" w:rsidP="00AA443F" w:rsidR="00AA4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43F" w:rsidP="00AA443F" w:rsidR="00AA443F">
      <w:r>
        <w:separator/>
      </w:r>
    </w:p>
  </w:footnote>
  <w:footnote w:id="0" w:type="continuationSeparator">
    <w:p w:rsidRDefault="00AA443F" w:rsidP="00AA443F" w:rsidR="00AA44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43F" w:rsidP="006766B1" w:rsidR="006766B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76C7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St-598/2015-5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43F" w:rsidP="006766B1" w:rsidR="006766B1" w:rsidRPr="005153B5">
    <w:pPr>
      <w:pStyle w:val="Zaglavlje"/>
      <w:jc w:val="right"/>
    </w:pPr>
    <w:r>
      <w:rPr>
        <w:szCs w:val="24"/>
      </w:rPr>
      <w:t>11 St-598/2015-5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3DFC"/>
    <w:rsid w:val="0075528E"/>
    <w:rsid w:val="0079403F"/>
    <w:rsid w:val="00973DFC"/>
    <w:rsid w:val="00AA443F"/>
    <w:rsid w:val="00C7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44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44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A443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44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443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44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44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C7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6C7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6C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6C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44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44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A443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44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443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44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44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C7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6C7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6C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6C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St-598/2015</izvorni_sadrzaj>
    <derivirana_varijabla naziv="DomainObject.Predmet.OznakaBroj_1">St-598/2015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MEDULIN INVEST d.o.o. "u likvidaciji", MEDULIN</izvorni_sadrzaj>
    <derivirana_varijabla naziv="DomainObject.Predmet.ProtustrankaFormated_1">  MEDULIN INVEST d.o.o. "u likvidaciji", MEDULIN</derivirana_varijabla>
  </DomainObject.Predmet.ProtustrankaFormated>
  <DomainObject.Predmet.ProtustrankaFormatedOIB>
    <izvorni_sadrzaj>  MEDULIN INVEST d.o.o. "u likvidaciji", MEDULIN, OIB 20230132175</izvorni_sadrzaj>
    <derivirana_varijabla naziv="DomainObject.Predmet.ProtustrankaFormatedOIB_1">  MEDULIN INVEST d.o.o. "u likvidaciji", MEDULIN, OIB 20230132175</derivirana_varijabla>
  </DomainObject.Predmet.ProtustrankaFormatedOIB>
  <DomainObject.Predmet.ProtustrankaFormatedWithAdress>
    <izvorni_sadrzaj> MEDULIN INVEST d.o.o. "u likvidaciji", MEDULIN, Osipovica 17, 52100 Medulin</izvorni_sadrzaj>
    <derivirana_varijabla naziv="DomainObject.Predmet.ProtustrankaFormatedWithAdress_1"> MEDULIN INVEST d.o.o. "u likvidaciji", MEDULIN, Osipovica 17, 52100 Medulin</derivirana_varijabla>
  </DomainObject.Predmet.ProtustrankaFormatedWithAdress>
  <DomainObject.Predmet.ProtustrankaFormatedWithAdressOIB>
    <izvorni_sadrzaj> MEDULIN INVEST d.o.o. "u likvidaciji", MEDULIN, OIB 20230132175, Osipovica 17, 52100 Medulin</izvorni_sadrzaj>
    <derivirana_varijabla naziv="DomainObject.Predmet.ProtustrankaFormatedWithAdressOIB_1"> MEDULIN INVEST d.o.o. "u likvidaciji", MEDULIN, OIB 20230132175, Osipovica 17, 52100 Medulin</derivirana_varijabla>
  </DomainObject.Predmet.ProtustrankaFormatedWithAdressOIB>
  <DomainObject.Predmet.ProtustrankaWithAdress>
    <izvorni_sadrzaj>MEDULIN INVEST d.o.o. "u likvidaciji", MEDULIN Osipovica 17, 52100 Medulin</izvorni_sadrzaj>
    <derivirana_varijabla naziv="DomainObject.Predmet.ProtustrankaWithAdress_1">MEDULIN INVEST d.o.o. "u likvidaciji", MEDULIN Osipovica 17, 52100 Medulin</derivirana_varijabla>
  </DomainObject.Predmet.ProtustrankaWithAdress>
  <DomainObject.Predmet.ProtustrankaWithAdressOIB>
    <izvorni_sadrzaj>MEDULIN INVEST d.o.o. "u likvidaciji", MEDULIN, OIB 20230132175, Osipovica 17, 52100 Medulin</izvorni_sadrzaj>
    <derivirana_varijabla naziv="DomainObject.Predmet.ProtustrankaWithAdressOIB_1">MEDULIN INVEST d.o.o. "u likvidaciji", MEDULIN, OIB 20230132175, Osipovica 17, 52100 Medulin</derivirana_varijabla>
  </DomainObject.Predmet.ProtustrankaWithAdressOIB>
  <DomainObject.Predmet.ProtustrankaNazivFormated>
    <izvorni_sadrzaj>MEDULIN INVEST d.o.o. "u likvidaciji", MEDULIN</izvorni_sadrzaj>
    <derivirana_varijabla naziv="DomainObject.Predmet.ProtustrankaNazivFormated_1">MEDULIN INVEST d.o.o. "u likvidaciji", MEDULIN</derivirana_varijabla>
  </DomainObject.Predmet.ProtustrankaNazivFormated>
  <DomainObject.Predmet.ProtustrankaNazivFormatedOIB>
    <izvorni_sadrzaj>MEDULIN INVEST d.o.o. "u likvidaciji", MEDULIN, OIB 20230132175</izvorni_sadrzaj>
    <derivirana_varijabla naziv="DomainObject.Predmet.ProtustrankaNazivFormatedOIB_1">MEDULIN INVEST d.o.o. "u likvidaciji", MEDULIN, OIB 20230132175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793798.42</izvorni_sadrzaj>
    <derivirana_varijabla naziv="DomainObject.Predmet.TrenutnaVrijednost_1">793798.42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MEDULIN INVEST d.o.o. "u likvidaciji", MEDULIN</item>
    </izvorni_sadrzaj>
    <derivirana_varijabla naziv="DomainObject.Predmet.ProtuStrankaListFormated_1">
      <item>MEDULIN INVEST d.o.o. "u likvidaciji", MEDULIN</item>
    </derivirana_varijabla>
  </DomainObject.Predmet.ProtuStrankaListFormated>
  <DomainObject.Predmet.ProtuStrankaListFormatedOIB>
    <izvorni_sadrzaj>
      <item>MEDULIN INVEST d.o.o. "u likvidaciji", MEDULIN, OIB 20230132175</item>
    </izvorni_sadrzaj>
    <derivirana_varijabla naziv="DomainObject.Predmet.ProtuStrankaListFormatedOIB_1">
      <item>MEDULIN INVEST d.o.o. "u likvidaciji", MEDULIN, OIB 20230132175</item>
    </derivirana_varijabla>
  </DomainObject.Predmet.ProtuStrankaListFormatedOIB>
  <DomainObject.Predmet.ProtuStrankaListFormatedWithAdress>
    <izvorni_sadrzaj>
      <item>MEDULIN INVEST d.o.o. "u likvidaciji", MEDULIN, Osipovica 17, 52100 Medulin</item>
    </izvorni_sadrzaj>
    <derivirana_varijabla naziv="DomainObject.Predmet.ProtuStrankaListFormatedWithAdress_1">
      <item>MEDULIN INVEST d.o.o. "u likvidaciji", MEDULIN, Osipovica 17, 52100 Medulin</item>
    </derivirana_varijabla>
  </DomainObject.Predmet.ProtuStrankaListFormatedWithAdress>
  <DomainObject.Predmet.ProtuStrankaListFormatedWithAdressOIB>
    <izvorni_sadrzaj>
      <item>MEDULIN INVEST d.o.o. "u likvidaciji", MEDULIN, OIB 20230132175, Osipovica 17, 52100 Medulin</item>
    </izvorni_sadrzaj>
    <derivirana_varijabla naziv="DomainObject.Predmet.ProtuStrankaListFormatedWithAdressOIB_1">
      <item>MEDULIN INVEST d.o.o. "u likvidaciji", MEDULIN, OIB 20230132175, Osipovica 17, 52100 Medulin</item>
    </derivirana_varijabla>
  </DomainObject.Predmet.ProtuStrankaListFormatedWithAdressOIB>
  <DomainObject.Predmet.ProtuStrankaListNazivFormated>
    <izvorni_sadrzaj>
      <item>MEDULIN INVEST d.o.o. "u likvidaciji", MEDULIN</item>
    </izvorni_sadrzaj>
    <derivirana_varijabla naziv="DomainObject.Predmet.ProtuStrankaListNazivFormated_1">
      <item>MEDULIN INVEST d.o.o. "u likvidaciji", MEDULIN</item>
    </derivirana_varijabla>
  </DomainObject.Predmet.ProtuStrankaListNazivFormated>
  <DomainObject.Predmet.ProtuStrankaListNazivFormatedOIB>
    <izvorni_sadrzaj>
      <item>MEDULIN INVEST d.o.o. "u likvidaciji", MEDULIN, OIB 20230132175</item>
    </izvorni_sadrzaj>
    <derivirana_varijabla naziv="DomainObject.Predmet.ProtuStrankaListNazivFormatedOIB_1">
      <item>MEDULIN INVEST d.o.o. "u likvidaciji", MEDULIN, OIB 20230132175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MEDULIN INVEST d.o.o. "u likvidaciji", MEDULIN</izvorni_sadrzaj>
    <derivirana_varijabla naziv="DomainObject.Predmet.ProtustrankaIDrugi_1">MEDULIN INVEST d.o.o. "u likvidaciji", MEDULIN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MEDULIN INVEST d.o.o. "u likvidaciji", MEDULIN, OIB 20230132175, Osipovica 17, 52100 Medulin</izvorni_sadrzaj>
    <derivirana_varijabla naziv="DomainObject.Predmet.ProtustrankaIDrugiAdressOIB_1">MEDULIN INVEST d.o.o. "u likvidaciji", MEDULIN, OIB 20230132175, Osipovica 17,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MEDULIN INVEST d.o.o. "u likvidaciji", MEDULIN</item>
    </izvorni_sadrzaj>
    <derivirana_varijabla naziv="DomainObject.Predmet.SudioniciListNaziv_1">
      <item>FINANCIJSKA  AGENCIJA, RC RIJEKA, PODRUŽNICA PULA, PULA</item>
      <item>MEDULIN INVEST d.o.o. "u likvidaciji", MEDULIN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MEDULIN INVEST d.o.o. "u likvidaciji", MEDULIN, OIB 20230132175, Osipovica 17,52100 Medulin</item>
    </izvorni_sadrzaj>
    <derivirana_varijabla naziv="DomainObject.Predmet.SudioniciListAdressOIB_1">
      <item>FINANCIJSKA  AGENCIJA, RC RIJEKA, PODRUŽNICA PULA, PULA, OIB 85821130368, Ulica grada Vukovara 70,Zagreb</item>
      <item>MEDULIN INVEST d.o.o. "u likvidaciji", MEDULIN, OIB 20230132175, Osipovica 17,52100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20230132175</item>
    </izvorni_sadrzaj>
    <derivirana_varijabla naziv="DomainObject.Predmet.SudioniciListNazivOIB_1">
      <item>, OIB 85821130368</item>
      <item>, OIB 20230132175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2143</properties:Characters>
  <properties:Lines>66</properties:Lines>
  <properties:Paragraphs>20</properties:Paragraphs>
  <properties:TotalTime>6</properties:TotalTime>
  <properties:ScaleCrop>false</properties:ScaleCrop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2016-02-24T07:02:00Z</dcterms:created>
  <dc:creator>Mihaela Kaligari</dc:creator>
  <dc:description/>
  <cp:keywords/>
  <cp:lastModifiedBy>Jasmina Matika</cp:lastModifiedBy>
  <dcterms:modified xmlns:xsi="http://www.w3.org/2001/XMLSchema-instance" xsi:type="dcterms:W3CDTF">2016-02-25T07:19:00Z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