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61B18" w:rsidRPr="006A1BF5">
        <w:tc>
          <w:tcPr>
            <w:tcW w:type="dxa" w:w="2533"/>
            <w:shd w:fill="auto" w:color="auto" w:val="clear"/>
          </w:tcPr>
          <w:p w:rsidRDefault="00A61B18" w:rsidP="006E21E5" w:rsidR="00A61B18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1B18" w:rsidP="00A61B18" w:rsidR="00A61B18" w:rsidRPr="00A61B18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61B1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A61B18" w:rsidP="00A61B18" w:rsidR="00A61B18" w:rsidRPr="00A61B1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61B18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A61B18" w:rsidP="00A61B18" w:rsidR="00A61B18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A61B18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6041fd1" w14:paraId="6041fd1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726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726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23.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 xml:space="preserve"> siječnja 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4B13D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F8701F" w:rsidRPr="00F8701F">
        <w:t xml:space="preserve"> </w:t>
      </w:r>
      <w:r w:rsidR="00F8701F" w:rsidRPr="00F8701F">
        <w:rPr>
          <w:rFonts w:eastAsia="Times New Roman" w:hAnsi="Times New Roman" w:ascii="Times New Roman"/>
          <w:bCs/>
          <w:sz w:val="24"/>
          <w:szCs w:val="24"/>
          <w:lang w:eastAsia="hr-HR"/>
        </w:rPr>
        <w:t>STRATEGIC CONSULTING COMPANY d.o.o. Rijeka, Milutina Barača 19, OIB: 71043653285, MBS: 040328995</w:t>
      </w:r>
      <w:r w:rsidR="004B13D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345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49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F8701F">
        <w:rPr>
          <w:rFonts w:eastAsia="Times New Roman" w:hAnsi="Times New Roman" w:ascii="Times New Roman"/>
          <w:sz w:val="24"/>
          <w:szCs w:val="24"/>
        </w:rPr>
        <w:t>23</w:t>
      </w:r>
      <w:r w:rsidR="004B13D5">
        <w:rPr>
          <w:rFonts w:eastAsia="Times New Roman" w:hAnsi="Times New Roman" w:ascii="Times New Roman"/>
          <w:sz w:val="24"/>
          <w:szCs w:val="24"/>
        </w:rPr>
        <w:t>. siječnja 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4B13D5" w:rsidR="00E47886" w:rsidRPr="00DC2B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10C" w:rsidP="009D1D07" w:rsidR="007A710C">
      <w:pPr>
        <w:spacing w:lineRule="auto" w:line="240" w:after="0"/>
      </w:pPr>
      <w:r>
        <w:separator/>
      </w:r>
    </w:p>
  </w:endnote>
  <w:endnote w:id="0" w:type="continuationSeparator">
    <w:p w:rsidRDefault="007A710C" w:rsidP="009D1D07" w:rsidR="007A71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243" w:rsidR="007C32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A61B18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243" w:rsidR="007C32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10C" w:rsidP="009D1D07" w:rsidR="007A710C">
      <w:pPr>
        <w:spacing w:lineRule="auto" w:line="240" w:after="0"/>
      </w:pPr>
      <w:r>
        <w:separator/>
      </w:r>
    </w:p>
  </w:footnote>
  <w:footnote w:id="0" w:type="continuationSeparator">
    <w:p w:rsidRDefault="007A710C" w:rsidP="009D1D07" w:rsidR="007A71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243" w:rsidR="007C3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7C3243">
      <w:rPr>
        <w:rFonts w:eastAsia="Times New Roman" w:hAnsi="Times New Roman" w:ascii="Times New Roman"/>
        <w:sz w:val="24"/>
        <w:szCs w:val="24"/>
        <w:lang w:eastAsia="hr-HR"/>
      </w:rPr>
      <w:t>726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7C3243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3243" w:rsidR="007C32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D2157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A710C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57A7C"/>
    <w:rsid w:val="00A61B18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CA2"/>
    <w:rsid w:val="00C5797D"/>
    <w:rsid w:val="00C63AD5"/>
    <w:rsid w:val="00CA7DF5"/>
    <w:rsid w:val="00CD03B8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1B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1B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1B1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1B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1B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1B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1B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1B1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1B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1B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St-726/2017</izvorni_sadrzaj>
    <derivirana_varijabla naziv="DomainObject.Predmet.OznakaBroj_1">St-726/2017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STRATEGIC CONSULTING COMPANY d.o.o.</izvorni_sadrzaj>
    <derivirana_varijabla naziv="DomainObject.Predmet.ProtustrankaFormated_1">  STRATEGIC CONSULTING COMPANY d.o.o.</derivirana_varijabla>
  </DomainObject.Predmet.ProtustrankaFormated>
  <DomainObject.Predmet.ProtustrankaFormatedOIB>
    <izvorni_sadrzaj>  STRATEGIC CONSULTING COMPANY d.o.o., OIB 71043653285</izvorni_sadrzaj>
    <derivirana_varijabla naziv="DomainObject.Predmet.ProtustrankaFormatedOIB_1">  STRATEGIC CONSULTING COMPANY d.o.o., OIB 71043653285</derivirana_varijabla>
  </DomainObject.Predmet.ProtustrankaFormatedOIB>
  <DomainObject.Predmet.ProtustrankaFormatedWithAdress>
    <izvorni_sadrzaj> STRATEGIC CONSULTING COMPANY d.o.o., Milutina Barača 19, 51000 Rijeka</izvorni_sadrzaj>
    <derivirana_varijabla naziv="DomainObject.Predmet.ProtustrankaFormatedWithAdress_1"> STRATEGIC CONSULTING COMPANY d.o.o., Milutina Barača 19, 51000 Rijeka</derivirana_varijabla>
  </DomainObject.Predmet.ProtustrankaFormatedWithAdress>
  <DomainObject.Predmet.ProtustrankaFormatedWithAdressOIB>
    <izvorni_sadrzaj> STRATEGIC CONSULTING COMPANY d.o.o., OIB 71043653285, Milutina Barača 19, 51000 Rijeka</izvorni_sadrzaj>
    <derivirana_varijabla naziv="DomainObject.Predmet.ProtustrankaFormatedWithAdressOIB_1"> STRATEGIC CONSULTING COMPANY d.o.o., OIB 71043653285, Milutina Barača 19, 51000 Rijeka</derivirana_varijabla>
  </DomainObject.Predmet.ProtustrankaFormatedWithAdressOIB>
  <DomainObject.Predmet.ProtustrankaWithAdress>
    <izvorni_sadrzaj>STRATEGIC CONSULTING COMPANY d.o.o. Milutina Barača 19, 51000 Rijeka</izvorni_sadrzaj>
    <derivirana_varijabla naziv="DomainObject.Predmet.ProtustrankaWithAdress_1">STRATEGIC CONSULTING COMPANY d.o.o. Milutina Barača 19, 51000 Rijeka</derivirana_varijabla>
  </DomainObject.Predmet.ProtustrankaWithAdress>
  <DomainObject.Predmet.ProtustrankaWithAdressOIB>
    <izvorni_sadrzaj>STRATEGIC CONSULTING COMPANY d.o.o., OIB 71043653285, Milutina Barača 19, 51000 Rijeka</izvorni_sadrzaj>
    <derivirana_varijabla naziv="DomainObject.Predmet.ProtustrankaWithAdressOIB_1">STRATEGIC CONSULTING COMPANY d.o.o., OIB 71043653285, Milutina Barača 19, 51000 Rijeka</derivirana_varijabla>
  </DomainObject.Predmet.ProtustrankaWithAdressOIB>
  <DomainObject.Predmet.ProtustrankaNazivFormated>
    <izvorni_sadrzaj>STRATEGIC CONSULTING COMPANY d.o.o.</izvorni_sadrzaj>
    <derivirana_varijabla naziv="DomainObject.Predmet.ProtustrankaNazivFormated_1">STRATEGIC CONSULTING COMPANY d.o.o.</derivirana_varijabla>
  </DomainObject.Predmet.ProtustrankaNazivFormated>
  <DomainObject.Predmet.ProtustrankaNazivFormatedOIB>
    <izvorni_sadrzaj>STRATEGIC CONSULTING COMPANY d.o.o., OIB 71043653285</izvorni_sadrzaj>
    <derivirana_varijabla naziv="DomainObject.Predmet.ProtustrankaNazivFormatedOIB_1">STRATEGIC CONSULTING COMPANY d.o.o., OIB 71043653285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STRATEGIC CONSULTING COMPANY d.o.o.</item>
    </izvorni_sadrzaj>
    <derivirana_varijabla naziv="DomainObject.Predmet.ProtuStrankaListFormated_1">
      <item>STRATEGIC CONSULTING COMPANY d.o.o.</item>
    </derivirana_varijabla>
  </DomainObject.Predmet.ProtuStrankaListFormated>
  <DomainObject.Predmet.ProtuStrankaListFormatedOIB>
    <izvorni_sadrzaj>
      <item>STRATEGIC CONSULTING COMPANY d.o.o., OIB 71043653285</item>
    </izvorni_sadrzaj>
    <derivirana_varijabla naziv="DomainObject.Predmet.ProtuStrankaListFormatedOIB_1">
      <item>STRATEGIC CONSULTING COMPANY d.o.o., OIB 71043653285</item>
    </derivirana_varijabla>
  </DomainObject.Predmet.ProtuStrankaListFormatedOIB>
  <DomainObject.Predmet.ProtuStrankaListFormatedWithAdress>
    <izvorni_sadrzaj>
      <item>STRATEGIC CONSULTING COMPANY d.o.o., Milutina Barača 19, 51000 Rijeka</item>
    </izvorni_sadrzaj>
    <derivirana_varijabla naziv="DomainObject.Predmet.ProtuStrankaListFormatedWithAdress_1">
      <item>STRATEGIC CONSULTING COMPANY d.o.o., Milutina Barača 19, 51000 Rijeka</item>
    </derivirana_varijabla>
  </DomainObject.Predmet.ProtuStrankaListFormatedWithAdress>
  <DomainObject.Predmet.ProtuStrankaListFormatedWithAdressOIB>
    <izvorni_sadrzaj>
      <item>STRATEGIC CONSULTING COMPANY d.o.o., OIB 71043653285, Milutina Barača 19, 51000 Rijeka</item>
    </izvorni_sadrzaj>
    <derivirana_varijabla naziv="DomainObject.Predmet.ProtuStrankaListFormatedWithAdressOIB_1">
      <item>STRATEGIC CONSULTING COMPANY d.o.o., OIB 71043653285, Milutina Barača 19, 51000 Rijeka</item>
    </derivirana_varijabla>
  </DomainObject.Predmet.ProtuStrankaListFormatedWithAdressOIB>
  <DomainObject.Predmet.ProtuStrankaListNazivFormated>
    <izvorni_sadrzaj>
      <item>STRATEGIC CONSULTING COMPANY d.o.o.</item>
    </izvorni_sadrzaj>
    <derivirana_varijabla naziv="DomainObject.Predmet.ProtuStrankaListNazivFormated_1">
      <item>STRATEGIC CONSULTING COMPANY d.o.o.</item>
    </derivirana_varijabla>
  </DomainObject.Predmet.ProtuStrankaListNazivFormated>
  <DomainObject.Predmet.ProtuStrankaListNazivFormatedOIB>
    <izvorni_sadrzaj>
      <item>STRATEGIC CONSULTING COMPANY d.o.o., OIB 71043653285</item>
    </izvorni_sadrzaj>
    <derivirana_varijabla naziv="DomainObject.Predmet.ProtuStrankaListNazivFormatedOIB_1">
      <item>STRATEGIC CONSULTING COMPANY d.o.o., OIB 71043653285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STRATEGIC CONSULTING COMPANY d.o.o.</izvorni_sadrzaj>
    <derivirana_varijabla naziv="DomainObject.Predmet.ProtustrankaIDrugi_1">STRATEGIC CONSULTING COMPANY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STRATEGIC CONSULTING COMPANY d.o.o., OIB 71043653285, Milutina Barača 19, 51000 Rijeka</izvorni_sadrzaj>
    <derivirana_varijabla naziv="DomainObject.Predmet.ProtustrankaIDrugiAdressOIB_1">STRATEGIC CONSULTING COMPANY d.o.o., OIB 71043653285,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STRATEGIC CONSULTING COMPANY d.o.o.</item>
    </izvorni_sadrzaj>
    <derivirana_varijabla naziv="DomainObject.Predmet.SudioniciListNaziv_1">
      <item>FINA  Rijeka</item>
      <item>STRATEGIC CONSULTING COMPANY d.o.o.</item>
    </derivirana_varijabla>
  </DomainObject.Predmet.SudioniciListNaziv>
  <DomainObject.Predmet.SudioniciListAdressOIB>
    <izvorni_sadrzaj>
      <item>FINA  Rijeka, OIB 85821130368, Frana Kurelca 8,51000 Rijeka</item>
      <item>STRATEGIC CONSULTING COMPANY d.o.o., OIB 71043653285, Milutina Barača 19,51000 Rijeka</item>
    </izvorni_sadrzaj>
    <derivirana_varijabla naziv="DomainObject.Predmet.SudioniciListAdressOIB_1">
      <item>FINA  Rijeka, OIB 85821130368, Frana Kurelca 8,51000 Rijeka</item>
      <item>STRATEGIC CONSULTING COMPANY d.o.o., OIB 71043653285,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71043653285</item>
    </izvorni_sadrzaj>
    <derivirana_varijabla naziv="DomainObject.Predmet.SudioniciListNazivOIB_1">
      <item>, OIB 85821130368</item>
      <item>, OIB 71043653285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1452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2018-01-22T08:18:00Z</dcterms:created>
  <dc:creator>Sanela Uzelac</dc:creator>
  <cp:lastModifiedBy>Sanela Uzelac</cp:lastModifiedBy>
  <cp:lastPrinted>2017-12-18T09:59:00Z</cp:lastPrinted>
  <dcterms:modified xmlns:xsi="http://www.w3.org/2001/XMLSchema-instance" xsi:type="dcterms:W3CDTF">2018-01-23T13:10:00Z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