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4ec1" w14:paraId="34a4ec1" w:rsidRDefault="00991EAA" w:rsidR="00991EA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  Zagreb, Amruševa 2/II                                                                           </w:t>
      </w:r>
      <w:r w:rsidR="00D419F5">
        <w:rPr>
          <w:sz w:val="24"/>
          <w:szCs w:val="24"/>
        </w:rPr>
        <w:t xml:space="preserve">  </w:t>
      </w:r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 St</w:t>
        </w:r>
      </w:smartTag>
      <w:r w:rsidR="008F05C6">
        <w:rPr>
          <w:sz w:val="24"/>
          <w:szCs w:val="24"/>
        </w:rPr>
        <w:t xml:space="preserve"> -</w:t>
      </w:r>
      <w:r w:rsidR="002538A7">
        <w:rPr>
          <w:sz w:val="24"/>
          <w:szCs w:val="24"/>
        </w:rPr>
        <w:t>1</w:t>
      </w:r>
      <w:r w:rsidR="00467C40">
        <w:rPr>
          <w:sz w:val="24"/>
          <w:szCs w:val="24"/>
        </w:rPr>
        <w:t>25/99</w:t>
      </w:r>
      <w:r w:rsidR="00C22A7B">
        <w:rPr>
          <w:sz w:val="24"/>
          <w:szCs w:val="24"/>
        </w:rPr>
        <w:t>-20</w:t>
      </w:r>
    </w:p>
    <w:p w:rsidRDefault="00370298" w:rsidP="00370298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F33DAD" w:rsidP="00F33DAD" w:rsidR="00F33DAD">
      <w:pPr>
        <w:jc w:val="center"/>
        <w:rPr>
          <w:b/>
          <w:sz w:val="24"/>
          <w:szCs w:val="24"/>
        </w:rPr>
      </w:pPr>
    </w:p>
    <w:p w:rsidRDefault="00672F05" w:rsidP="00672F05" w:rsidR="00672F05" w:rsidRPr="002538A7">
      <w:pPr>
        <w:jc w:val="both"/>
        <w:rPr>
          <w:sz w:val="24"/>
          <w:szCs w:val="24"/>
        </w:rPr>
      </w:pPr>
      <w:r w:rsidRPr="002538A7">
        <w:rPr>
          <w:sz w:val="24"/>
          <w:szCs w:val="24"/>
          <w:lang w:val="pt-BR"/>
        </w:rPr>
        <w:t xml:space="preserve">Trgovački sud u Zagrebu, po sucu Nikoli Ribariću, u stečajnom postupku nad </w:t>
      </w:r>
      <w:r w:rsidR="00467C40">
        <w:rPr>
          <w:sz w:val="24"/>
          <w:szCs w:val="24"/>
          <w:lang w:val="pt-BR"/>
        </w:rPr>
        <w:t>Stečajna masa iza PAV-IM d.o.o. u stečaju, Zagreb, Lipovečka 1, OIB: 91996311555</w:t>
      </w:r>
      <w:r w:rsidR="002538A7">
        <w:rPr>
          <w:sz w:val="24"/>
          <w:szCs w:val="24"/>
          <w:lang w:val="pt-BR"/>
        </w:rPr>
        <w:t xml:space="preserve">, dana </w:t>
      </w:r>
      <w:r w:rsidR="00467C40">
        <w:rPr>
          <w:sz w:val="24"/>
          <w:szCs w:val="24"/>
          <w:lang w:val="pt-BR"/>
        </w:rPr>
        <w:t>14</w:t>
      </w:r>
      <w:r w:rsidRPr="002538A7">
        <w:rPr>
          <w:sz w:val="24"/>
          <w:szCs w:val="24"/>
          <w:lang w:val="pt-BR"/>
        </w:rPr>
        <w:t>.</w:t>
      </w:r>
      <w:r w:rsidR="002538A7">
        <w:rPr>
          <w:sz w:val="24"/>
          <w:szCs w:val="24"/>
          <w:lang w:val="pt-BR"/>
        </w:rPr>
        <w:t xml:space="preserve"> prosinca</w:t>
      </w:r>
      <w:r w:rsidRPr="002538A7">
        <w:rPr>
          <w:sz w:val="24"/>
          <w:szCs w:val="24"/>
          <w:lang w:val="pt-BR"/>
        </w:rPr>
        <w:t xml:space="preserve"> 2017., </w:t>
      </w:r>
    </w:p>
    <w:p w:rsidRDefault="00D00352" w:rsidP="00370298" w:rsidR="00D00352">
      <w:pPr>
        <w:pStyle w:val="Bezproreda"/>
        <w:jc w:val="center"/>
        <w:rPr>
          <w:szCs w:val="24"/>
        </w:rPr>
      </w:pPr>
    </w:p>
    <w:p w:rsidRDefault="0076427E" w:rsidP="00370298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76427E" w:rsidP="0076427E" w:rsidR="0076427E" w:rsidRPr="00916EFB">
      <w:pPr>
        <w:pStyle w:val="Bezproreda"/>
        <w:rPr>
          <w:szCs w:val="24"/>
        </w:rPr>
      </w:pPr>
    </w:p>
    <w:p w:rsidRDefault="0076427E" w:rsidP="008F05C6" w:rsidR="0076427E">
      <w:pPr>
        <w:jc w:val="both"/>
        <w:rPr>
          <w:sz w:val="24"/>
          <w:szCs w:val="24"/>
        </w:rPr>
      </w:pPr>
      <w:r w:rsidRPr="00916EFB">
        <w:rPr>
          <w:sz w:val="24"/>
          <w:szCs w:val="24"/>
        </w:rPr>
        <w:t xml:space="preserve">I        Razrješuje se dužnosti stečajni upravitelj </w:t>
      </w:r>
      <w:r w:rsidR="002538A7">
        <w:rPr>
          <w:sz w:val="24"/>
          <w:szCs w:val="24"/>
        </w:rPr>
        <w:t xml:space="preserve">Pero Hrkač, </w:t>
      </w:r>
      <w:r w:rsidR="00B44877">
        <w:rPr>
          <w:sz w:val="24"/>
          <w:szCs w:val="24"/>
        </w:rPr>
        <w:t>Zagreb, Bele Čikoša 5, OIB: 15244122912, sa sjedištem ureda u Zagrebu, Lipovečka 1/II.</w:t>
      </w:r>
    </w:p>
    <w:p w:rsidRDefault="008F05C6" w:rsidP="008F05C6" w:rsidR="008F05C6" w:rsidRPr="0076427E">
      <w:pPr>
        <w:jc w:val="both"/>
        <w:rPr>
          <w:szCs w:val="24"/>
        </w:rPr>
      </w:pPr>
    </w:p>
    <w:p w:rsidRDefault="0076427E" w:rsidP="00856775" w:rsidR="0076427E" w:rsidRPr="00672F05">
      <w:pPr>
        <w:spacing w:lineRule="atLeast" w:line="0"/>
        <w:contextualSpacing/>
        <w:rPr>
          <w:b/>
          <w:color w:val="FF0000"/>
          <w:sz w:val="24"/>
          <w:szCs w:val="24"/>
        </w:rPr>
      </w:pPr>
      <w:r w:rsidRPr="0076427E">
        <w:rPr>
          <w:sz w:val="24"/>
          <w:szCs w:val="24"/>
        </w:rPr>
        <w:t xml:space="preserve">II   </w:t>
      </w:r>
      <w:r w:rsidR="004B65E5">
        <w:rPr>
          <w:sz w:val="24"/>
          <w:szCs w:val="24"/>
        </w:rPr>
        <w:tab/>
      </w:r>
      <w:r w:rsidRPr="0076427E">
        <w:rPr>
          <w:sz w:val="24"/>
          <w:szCs w:val="24"/>
        </w:rPr>
        <w:t xml:space="preserve">Za stečajnog upravitelja imenuje se </w:t>
      </w:r>
      <w:r w:rsidR="00B44877" w:rsidRPr="00C534AC">
        <w:rPr>
          <w:sz w:val="24"/>
          <w:szCs w:val="24"/>
        </w:rPr>
        <w:t>Vidonija Miletić Plukavec, iz Zagreba, Pirovec gornji 24, OIB: 05863527189</w:t>
      </w:r>
      <w:r w:rsidR="00436857">
        <w:rPr>
          <w:sz w:val="24"/>
          <w:szCs w:val="24"/>
        </w:rPr>
        <w:t>.</w:t>
      </w:r>
      <w:r w:rsidRPr="00672F05">
        <w:rPr>
          <w:b/>
          <w:color w:val="FF0000"/>
          <w:sz w:val="24"/>
          <w:szCs w:val="24"/>
        </w:rPr>
        <w:t xml:space="preserve">   </w:t>
      </w:r>
    </w:p>
    <w:p w:rsidRDefault="008F05C6" w:rsidP="00370298" w:rsidR="008F05C6" w:rsidRPr="00370298">
      <w:pPr>
        <w:jc w:val="both"/>
        <w:rPr>
          <w:b/>
          <w:sz w:val="24"/>
          <w:szCs w:val="24"/>
        </w:rPr>
      </w:pPr>
    </w:p>
    <w:p w:rsidRDefault="0076427E" w:rsidP="0076427E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76427E" w:rsidP="00255722" w:rsidR="00755405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 Rješenjem </w:t>
      </w:r>
      <w:r w:rsidR="008F05C6">
        <w:rPr>
          <w:szCs w:val="24"/>
        </w:rPr>
        <w:t>ovoga suda</w:t>
      </w:r>
      <w:r w:rsidR="00755405">
        <w:rPr>
          <w:szCs w:val="24"/>
        </w:rPr>
        <w:t>, poslovnog broja 7 St-125/99 od 26. studenoga 2010., za stečajnog upravitelja stečajne mase iza dužnika PAV-IM d.o.o. u stečaju, Zagreb, Hrvatskog proljeća 38, imenovan je Pero Hrkač, Zagreb, Bele Čikoša 5, OIB: 15244122912.</w:t>
      </w:r>
    </w:p>
    <w:p w:rsidRDefault="008E4737" w:rsidP="00255722" w:rsidR="008E4737">
      <w:pPr>
        <w:pStyle w:val="Bezproreda"/>
        <w:jc w:val="both"/>
        <w:rPr>
          <w:szCs w:val="24"/>
        </w:rPr>
      </w:pPr>
      <w:r>
        <w:rPr>
          <w:szCs w:val="24"/>
        </w:rPr>
        <w:tab/>
      </w:r>
    </w:p>
    <w:p w:rsidRDefault="008E4737" w:rsidP="00255722" w:rsidR="00672F05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CB32D6">
        <w:rPr>
          <w:szCs w:val="24"/>
        </w:rPr>
        <w:t>Sud je</w:t>
      </w:r>
      <w:r w:rsidR="008F05C6">
        <w:rPr>
          <w:szCs w:val="24"/>
        </w:rPr>
        <w:t xml:space="preserve"> utvrdio kako </w:t>
      </w:r>
      <w:r w:rsidR="00672F05">
        <w:rPr>
          <w:szCs w:val="24"/>
        </w:rPr>
        <w:t xml:space="preserve">je dana </w:t>
      </w:r>
      <w:r w:rsidR="00CB32D6">
        <w:rPr>
          <w:szCs w:val="24"/>
        </w:rPr>
        <w:t>22</w:t>
      </w:r>
      <w:r w:rsidR="00672F05">
        <w:rPr>
          <w:szCs w:val="24"/>
        </w:rPr>
        <w:t>.</w:t>
      </w:r>
      <w:r w:rsidR="00CB32D6">
        <w:rPr>
          <w:szCs w:val="24"/>
        </w:rPr>
        <w:t xml:space="preserve"> studenoga</w:t>
      </w:r>
      <w:r w:rsidR="00672F05">
        <w:rPr>
          <w:szCs w:val="24"/>
        </w:rPr>
        <w:t xml:space="preserve"> 2017. godine, Ministarstvo pravosuđa donijelo Rješenje, Klasa: UP/I-133-04/15-01/</w:t>
      </w:r>
      <w:r w:rsidR="00CB32D6">
        <w:rPr>
          <w:szCs w:val="24"/>
        </w:rPr>
        <w:t>156</w:t>
      </w:r>
      <w:r w:rsidR="00672F05">
        <w:rPr>
          <w:szCs w:val="24"/>
        </w:rPr>
        <w:t>, Ur. broj: 514-03-02-02-0</w:t>
      </w:r>
      <w:r w:rsidR="00CB32D6">
        <w:rPr>
          <w:szCs w:val="24"/>
        </w:rPr>
        <w:t>2</w:t>
      </w:r>
      <w:r w:rsidR="00672F05">
        <w:rPr>
          <w:szCs w:val="24"/>
        </w:rPr>
        <w:t>-17-</w:t>
      </w:r>
      <w:r w:rsidR="00CB32D6">
        <w:rPr>
          <w:szCs w:val="24"/>
        </w:rPr>
        <w:t>21</w:t>
      </w:r>
      <w:r w:rsidR="00672F05">
        <w:rPr>
          <w:szCs w:val="24"/>
        </w:rPr>
        <w:t xml:space="preserve">, kojim se stečajni upravitelj </w:t>
      </w:r>
      <w:r w:rsidR="00CB32D6">
        <w:rPr>
          <w:szCs w:val="24"/>
        </w:rPr>
        <w:t xml:space="preserve">Pero Hrkač, Zagreb, Bele Čikoša 5, OIB: 15244122912, </w:t>
      </w:r>
      <w:r w:rsidR="005535C0">
        <w:rPr>
          <w:szCs w:val="24"/>
        </w:rPr>
        <w:t xml:space="preserve">sa sjedištem ureda u Zagrebu, Lipovečka 1/II, </w:t>
      </w:r>
      <w:r w:rsidR="00672F05">
        <w:rPr>
          <w:szCs w:val="24"/>
        </w:rPr>
        <w:t>briše s liste A stečajnih upravitelja za područje nadležnosti Trgovačkog suda u Zagrebu.</w:t>
      </w:r>
    </w:p>
    <w:p w:rsidRDefault="00AC3AED" w:rsidP="00255722" w:rsidR="00AC3AED">
      <w:pPr>
        <w:pStyle w:val="Bezproreda"/>
        <w:jc w:val="both"/>
        <w:rPr>
          <w:szCs w:val="24"/>
        </w:rPr>
      </w:pPr>
    </w:p>
    <w:p w:rsidRDefault="00AC3AED" w:rsidP="00255722" w:rsidR="00B338DD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B338DD">
        <w:rPr>
          <w:szCs w:val="24"/>
        </w:rPr>
        <w:t>Člankom 77. st.1.</w:t>
      </w:r>
      <w:r w:rsidR="006C62DD">
        <w:rPr>
          <w:szCs w:val="24"/>
        </w:rPr>
        <w:t xml:space="preserve"> Stečajnog zakona („Narodne novine“ broj: 44/96, 29/99, 129/00, 123/03, 82/06, 116/10, 25/12, 133/12; dalje SZ) određeno je</w:t>
      </w:r>
      <w:r w:rsidR="00B338DD">
        <w:rPr>
          <w:szCs w:val="24"/>
        </w:rPr>
        <w:t xml:space="preserve"> kako se z</w:t>
      </w:r>
      <w:r w:rsidR="00B338DD" w:rsidRPr="00B338DD">
        <w:rPr>
          <w:szCs w:val="24"/>
        </w:rPr>
        <w:t>a stečajnoga upravitelja može imenovati osoba upisana na listi stečajnih upravitelja za područje nadležnoga suda</w:t>
      </w:r>
      <w:r w:rsidR="00B338DD">
        <w:rPr>
          <w:szCs w:val="24"/>
        </w:rPr>
        <w:t>.</w:t>
      </w:r>
    </w:p>
    <w:p w:rsidRDefault="006C62DD" w:rsidP="00255722" w:rsidR="00C52A8F">
      <w:pPr>
        <w:pStyle w:val="Bezproreda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C52A8F" w:rsidP="0092183B" w:rsidR="00027EAC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U konkretnom slučaju, stav je ovoga suda kako </w:t>
      </w:r>
      <w:r w:rsidR="00027EAC">
        <w:rPr>
          <w:szCs w:val="24"/>
        </w:rPr>
        <w:t>su se stekli zakonski uvjeti za razrješenje stečajnog upravitelja</w:t>
      </w:r>
      <w:r w:rsidR="00CB32D6">
        <w:rPr>
          <w:szCs w:val="24"/>
        </w:rPr>
        <w:t xml:space="preserve"> Pere Hrkača</w:t>
      </w:r>
      <w:r w:rsidR="00027EAC">
        <w:rPr>
          <w:szCs w:val="24"/>
        </w:rPr>
        <w:t>, te imenovanje novog stečajnog upravitelja.</w:t>
      </w:r>
    </w:p>
    <w:p w:rsidRDefault="00027EAC" w:rsidP="0092183B" w:rsidR="00027EAC">
      <w:pPr>
        <w:pStyle w:val="Bezproreda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027EAC" w:rsidP="00CB32D6" w:rsidR="00027EA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F6346">
        <w:rPr>
          <w:sz w:val="24"/>
          <w:szCs w:val="24"/>
        </w:rPr>
        <w:t xml:space="preserve">emeljem odredbe članka 84. st.1. Stečajnog zakona (NN 71/15: dalje SZ) </w:t>
      </w:r>
      <w:r>
        <w:rPr>
          <w:sz w:val="24"/>
          <w:szCs w:val="24"/>
        </w:rPr>
        <w:t xml:space="preserve">sud je </w:t>
      </w:r>
      <w:r w:rsidRPr="00FF6346">
        <w:rPr>
          <w:sz w:val="24"/>
          <w:szCs w:val="24"/>
        </w:rPr>
        <w:t>imenovao stečajnog upravitelja metodom slučajnog odabira</w:t>
      </w:r>
      <w:r w:rsidR="00CC6005">
        <w:rPr>
          <w:sz w:val="24"/>
          <w:szCs w:val="24"/>
        </w:rPr>
        <w:t xml:space="preserve"> (računalno)</w:t>
      </w:r>
      <w:r w:rsidRPr="00FF6346">
        <w:rPr>
          <w:sz w:val="24"/>
          <w:szCs w:val="24"/>
        </w:rPr>
        <w:t xml:space="preserve"> sa liste </w:t>
      </w:r>
      <w:r>
        <w:rPr>
          <w:sz w:val="24"/>
          <w:szCs w:val="24"/>
        </w:rPr>
        <w:t xml:space="preserve">A </w:t>
      </w:r>
      <w:r w:rsidRPr="00FF6346">
        <w:rPr>
          <w:sz w:val="24"/>
          <w:szCs w:val="24"/>
        </w:rPr>
        <w:t>stečajnih upravitelja</w:t>
      </w:r>
      <w:r>
        <w:rPr>
          <w:sz w:val="24"/>
          <w:szCs w:val="24"/>
        </w:rPr>
        <w:t>,</w:t>
      </w:r>
      <w:r w:rsidRPr="00FF6346">
        <w:rPr>
          <w:sz w:val="24"/>
          <w:szCs w:val="24"/>
        </w:rPr>
        <w:t xml:space="preserve"> a područje nadležnog suda.</w:t>
      </w:r>
      <w:r>
        <w:rPr>
          <w:sz w:val="24"/>
          <w:szCs w:val="24"/>
        </w:rPr>
        <w:t xml:space="preserve"> </w:t>
      </w:r>
    </w:p>
    <w:p w:rsidRDefault="00CB32D6" w:rsidP="00CB32D6" w:rsidR="00CB32D6">
      <w:pPr>
        <w:ind w:firstLine="708"/>
        <w:jc w:val="both"/>
        <w:rPr>
          <w:szCs w:val="24"/>
        </w:rPr>
      </w:pPr>
    </w:p>
    <w:p w:rsidRDefault="00CC6005" w:rsidP="00CB32D6" w:rsidR="0076427E" w:rsidRPr="0076427E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S</w:t>
      </w:r>
      <w:r w:rsidR="00C52A8F">
        <w:rPr>
          <w:szCs w:val="24"/>
        </w:rPr>
        <w:t>lijedom</w:t>
      </w:r>
      <w:r>
        <w:rPr>
          <w:szCs w:val="24"/>
        </w:rPr>
        <w:t xml:space="preserve"> navedenog</w:t>
      </w:r>
      <w:r w:rsidR="00C52A8F">
        <w:rPr>
          <w:szCs w:val="24"/>
        </w:rPr>
        <w:t>, odlučeno</w:t>
      </w:r>
      <w:r w:rsidR="0092183B">
        <w:rPr>
          <w:szCs w:val="24"/>
        </w:rPr>
        <w:t xml:space="preserve"> je</w:t>
      </w:r>
      <w:r w:rsidR="00C52A8F">
        <w:rPr>
          <w:szCs w:val="24"/>
        </w:rPr>
        <w:t xml:space="preserve"> kao u izreci rješenja.</w:t>
      </w:r>
    </w:p>
    <w:p w:rsidRDefault="00991EAA" w:rsidP="004473B7" w:rsidR="00991EAA">
      <w:pPr>
        <w:pStyle w:val="Bezproreda"/>
        <w:jc w:val="center"/>
        <w:rPr>
          <w:szCs w:val="24"/>
        </w:rPr>
      </w:pPr>
    </w:p>
    <w:p w:rsidRDefault="00C52A8F" w:rsidP="004473B7" w:rsidR="0076427E" w:rsidRPr="0076427E">
      <w:pPr>
        <w:pStyle w:val="Bezproreda"/>
        <w:jc w:val="center"/>
        <w:rPr>
          <w:szCs w:val="24"/>
        </w:rPr>
      </w:pPr>
      <w:r>
        <w:rPr>
          <w:szCs w:val="24"/>
        </w:rPr>
        <w:t xml:space="preserve">U Zagrebu, </w:t>
      </w:r>
      <w:r w:rsidR="00CB32D6">
        <w:rPr>
          <w:szCs w:val="24"/>
        </w:rPr>
        <w:t>14</w:t>
      </w:r>
      <w:r w:rsidR="0076427E" w:rsidRPr="0076427E">
        <w:rPr>
          <w:szCs w:val="24"/>
        </w:rPr>
        <w:t>.</w:t>
      </w:r>
      <w:r w:rsidR="00CB32D6">
        <w:rPr>
          <w:szCs w:val="24"/>
        </w:rPr>
        <w:t xml:space="preserve"> prosinca</w:t>
      </w:r>
      <w:r w:rsidR="0076427E" w:rsidRPr="0076427E">
        <w:rPr>
          <w:szCs w:val="24"/>
        </w:rPr>
        <w:t xml:space="preserve"> 201</w:t>
      </w:r>
      <w:r w:rsidR="00CC6005">
        <w:rPr>
          <w:szCs w:val="24"/>
        </w:rPr>
        <w:t>7</w:t>
      </w:r>
      <w:r w:rsidR="0076427E" w:rsidRPr="0076427E">
        <w:rPr>
          <w:szCs w:val="24"/>
        </w:rPr>
        <w:t>.</w:t>
      </w:r>
      <w:r w:rsidR="004473B7">
        <w:rPr>
          <w:szCs w:val="24"/>
        </w:rPr>
        <w:t xml:space="preserve"> </w:t>
      </w:r>
      <w:r w:rsidR="0076427E" w:rsidRPr="0076427E">
        <w:rPr>
          <w:szCs w:val="24"/>
        </w:rPr>
        <w:t>godine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4473B7" w:rsidP="00C22A7B" w:rsidR="00C22A7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lastRenderedPageBreak/>
        <w:t xml:space="preserve">                                                                                                                        </w:t>
      </w:r>
      <w:r w:rsidR="00991EAA">
        <w:rPr>
          <w:szCs w:val="24"/>
        </w:rPr>
        <w:t xml:space="preserve"> </w:t>
      </w:r>
      <w:r w:rsidR="00C22A7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22A7B" w:rsidP="00E91121" w:rsidR="00C22A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22A7B" w:rsidP="00E91121" w:rsidR="00C22A7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22A7B" w:rsidP="00E91121" w:rsidR="00C22A7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22A7B" w:rsidP="00E91121" w:rsidR="00C22A7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91EAA" w:rsidP="00C22A7B" w:rsidR="00991EA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91EAA" w:rsidP="00991EAA" w:rsidR="00991EAA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76427E" w:rsidP="00991EAA" w:rsidR="009E48E0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76427E" w:rsidP="00370298" w:rsidR="0076427E" w:rsidRPr="0076427E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473B7">
        <w:rPr>
          <w:szCs w:val="24"/>
        </w:rPr>
        <w:t>pravo žalbe imaju stečajni vjerovnici u roku od 8 dana od</w:t>
      </w:r>
      <w:r w:rsidRPr="0076427E">
        <w:rPr>
          <w:szCs w:val="24"/>
        </w:rPr>
        <w:t xml:space="preserve"> dana primitka</w:t>
      </w:r>
      <w:r w:rsidR="004473B7">
        <w:rPr>
          <w:szCs w:val="24"/>
        </w:rPr>
        <w:t xml:space="preserve"> rješenja</w:t>
      </w:r>
      <w:r w:rsidR="006001F0">
        <w:rPr>
          <w:szCs w:val="24"/>
        </w:rPr>
        <w:t xml:space="preserve">. </w:t>
      </w:r>
      <w:r w:rsidR="004473B7">
        <w:rPr>
          <w:szCs w:val="24"/>
        </w:rPr>
        <w:t>Žalba se</w:t>
      </w:r>
      <w:r w:rsidR="00C52A8F">
        <w:rPr>
          <w:szCs w:val="24"/>
        </w:rPr>
        <w:t xml:space="preserve"> ulaže putem ovog Suda u 3</w:t>
      </w:r>
      <w:r w:rsidRPr="0076427E">
        <w:rPr>
          <w:szCs w:val="24"/>
        </w:rPr>
        <w:t xml:space="preserve"> primjerka</w:t>
      </w:r>
      <w:r w:rsidR="004473B7">
        <w:rPr>
          <w:szCs w:val="24"/>
        </w:rPr>
        <w:t xml:space="preserve"> za Visoki trgovački sud Republike Hrvatske.</w:t>
      </w:r>
    </w:p>
    <w:p w:rsidRDefault="009E48E0" w:rsidP="0076427E" w:rsidR="009E48E0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p w:rsidRDefault="00C22A7B" w:rsidP="0076427E" w:rsidR="00C22A7B">
      <w:pPr>
        <w:pStyle w:val="Bezproreda"/>
        <w:rPr>
          <w:szCs w:val="24"/>
        </w:rPr>
      </w:pPr>
    </w:p>
    <w:sectPr w:rsidSect="003A4ADE" w:rsidR="00C22A7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93D48">
          <w:rPr>
            <w:noProof/>
          </w:rPr>
          <w:t>3</w:t>
        </w:r>
        <w:r>
          <w:fldChar w:fldCharType="end"/>
        </w:r>
        <w:r>
          <w:tab/>
          <w:t xml:space="preserve">                                                  </w:t>
        </w:r>
        <w:smartTag w:element="metricconverter" w:uri="urn:schemas-microsoft-com:office:smarttags">
          <w:smartTagPr>
            <w:attr w:val="72 St" w:name="ProductID"/>
          </w:smartTagPr>
          <w:r>
            <w:rPr>
              <w:sz w:val="24"/>
              <w:szCs w:val="24"/>
            </w:rPr>
            <w:t>72 St</w:t>
          </w:r>
        </w:smartTag>
        <w:r w:rsidR="00C52A8F">
          <w:rPr>
            <w:sz w:val="24"/>
            <w:szCs w:val="24"/>
          </w:rPr>
          <w:t xml:space="preserve"> -</w:t>
        </w:r>
        <w:r w:rsidR="00CB32D6">
          <w:rPr>
            <w:sz w:val="24"/>
            <w:szCs w:val="24"/>
          </w:rPr>
          <w:t>125/99</w:t>
        </w:r>
      </w:p>
    </w:sdtContent>
  </w:sdt>
  <w:p w:rsidRDefault="00F33DAD" w:rsidR="00F33D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17DF3"/>
    <w:rsid w:val="00027EAC"/>
    <w:rsid w:val="00157F4D"/>
    <w:rsid w:val="00182123"/>
    <w:rsid w:val="00202D38"/>
    <w:rsid w:val="002538A7"/>
    <w:rsid w:val="00255722"/>
    <w:rsid w:val="002F4C26"/>
    <w:rsid w:val="0035532E"/>
    <w:rsid w:val="00370298"/>
    <w:rsid w:val="003A4ADE"/>
    <w:rsid w:val="00436857"/>
    <w:rsid w:val="004473B7"/>
    <w:rsid w:val="00467C40"/>
    <w:rsid w:val="004B65E5"/>
    <w:rsid w:val="005535C0"/>
    <w:rsid w:val="006001F0"/>
    <w:rsid w:val="006674EF"/>
    <w:rsid w:val="00672F05"/>
    <w:rsid w:val="006B0A16"/>
    <w:rsid w:val="006C62DD"/>
    <w:rsid w:val="00720798"/>
    <w:rsid w:val="00755405"/>
    <w:rsid w:val="0076427E"/>
    <w:rsid w:val="00793D48"/>
    <w:rsid w:val="00812217"/>
    <w:rsid w:val="00856775"/>
    <w:rsid w:val="008962E3"/>
    <w:rsid w:val="008E4737"/>
    <w:rsid w:val="008F05C6"/>
    <w:rsid w:val="00916EFB"/>
    <w:rsid w:val="0092183B"/>
    <w:rsid w:val="00991EAA"/>
    <w:rsid w:val="009C2C50"/>
    <w:rsid w:val="009E48E0"/>
    <w:rsid w:val="00A81F16"/>
    <w:rsid w:val="00AA71D3"/>
    <w:rsid w:val="00AC3AED"/>
    <w:rsid w:val="00B338DD"/>
    <w:rsid w:val="00B44877"/>
    <w:rsid w:val="00BD6ED8"/>
    <w:rsid w:val="00C22A7B"/>
    <w:rsid w:val="00C52A8F"/>
    <w:rsid w:val="00CB32D6"/>
    <w:rsid w:val="00CC6005"/>
    <w:rsid w:val="00D00352"/>
    <w:rsid w:val="00D03FDC"/>
    <w:rsid w:val="00D127D6"/>
    <w:rsid w:val="00D419F5"/>
    <w:rsid w:val="00E555B5"/>
    <w:rsid w:val="00F33DAD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1999.</izvorni_sadrzaj>
    <derivirana_varijabla naziv="DomainObject.Predmet.DatumOsnivanja_1">14.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2008.</izvorni_sadrzaj>
    <derivirana_varijabla naziv="DomainObject.Predmet.DatumRjesavanja_1">16. siječnja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izvorni_sadrzaj>
    <derivirana_varijabla naziv="DomainObject.Predmet.Opis_1"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St-125/1999</izvorni_sadrzaj>
    <derivirana_varijabla naziv="DomainObject.Predmet.OznakaBroj_1">St-125/1999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a/a čuvati trajno</izvorni_sadrzaj>
    <derivirana_varijabla naziv="DomainObject.Predmet.PrimjedbaSuca_1">a/a čuvati trajno</derivirana_varijabla>
  </DomainObject.Predmet.PrimjedbaSuca>
  <DomainObject.Predmet.ProtustrankaFormated>
    <izvorni_sadrzaj>  PAV-IM trgovina, proizvodnja i usluge d.o.o. - u stečaju</izvorni_sadrzaj>
    <derivirana_varijabla naziv="DomainObject.Predmet.ProtustrankaFormated_1">  PAV-IM trgovina, proizvodnja i usluge d.o.o. - u stečaju</derivirana_varijabla>
  </DomainObject.Predmet.ProtustrankaFormated>
  <DomainObject.Predmet.ProtustrankaFormatedOIB>
    <izvorni_sadrzaj>  PAV-IM trgovina, proizvodnja i usluge d.o.o. - u stečaju, OIB 82534114949</izvorni_sadrzaj>
    <derivirana_varijabla naziv="DomainObject.Predmet.ProtustrankaFormatedOIB_1">  PAV-IM trgovina, proizvodnja i usluge d.o.o. - u stečaju, OIB 82534114949</derivirana_varijabla>
  </DomainObject.Predmet.ProtustrankaFormatedOIB>
  <DomainObject.Predmet.ProtustrankaFormatedWithAdress>
    <izvorni_sadrzaj> PAV-IM trgovina, proizvodnja i usluge d.o.o. - u stečaju, Hrvatskog Proljeća 38, 10000 Zagreb</izvorni_sadrzaj>
    <derivirana_varijabla naziv="DomainObject.Predmet.ProtustrankaFormatedWithAdress_1"> PAV-IM trgovina, proizvodnja i usluge d.o.o. - u stečaju, Hrvatskog Proljeća 38, 10000 Zagreb</derivirana_varijabla>
  </DomainObject.Predmet.ProtustrankaFormatedWithAdress>
  <DomainObject.Predmet.ProtustrankaFormatedWithAdressOIB>
    <izvorni_sadrzaj> PAV-IM trgovina, proizvodnja i usluge d.o.o. - u stečaju, OIB 82534114949, Hrvatskog Proljeća 38, 10000 Zagreb</izvorni_sadrzaj>
    <derivirana_varijabla naziv="DomainObject.Predmet.ProtustrankaFormatedWithAdressOIB_1"> PAV-IM trgovina, proizvodnja i usluge d.o.o. - u stečaju, OIB 82534114949, Hrvatskog Proljeća 38, 10000 Zagreb</derivirana_varijabla>
  </DomainObject.Predmet.ProtustrankaFormatedWithAdressOIB>
  <DomainObject.Predmet.ProtustrankaWithAdress>
    <izvorni_sadrzaj>PAV-IM trgovina, proizvodnja i usluge d.o.o. - u stečaju Hrvatskog Proljeća 38, 10000 Zagreb</izvorni_sadrzaj>
    <derivirana_varijabla naziv="DomainObject.Predmet.ProtustrankaWithAdress_1">PAV-IM trgovina, proizvodnja i usluge d.o.o. - u stečaju Hrvatskog Proljeća 38, 10000 Zagreb</derivirana_varijabla>
  </DomainObject.Predmet.ProtustrankaWithAdress>
  <DomainObject.Predmet.ProtustrankaWithAdressOIB>
    <izvorni_sadrzaj>PAV-IM trgovina, proizvodnja i usluge d.o.o. - u stečaju, OIB 82534114949, Hrvatskog Proljeća 38, 10000 Zagreb</izvorni_sadrzaj>
    <derivirana_varijabla naziv="DomainObject.Predmet.ProtustrankaWithAdressOIB_1">PAV-IM trgovina, proizvodnja i usluge d.o.o. - u stečaju, OIB 82534114949, Hrvatskog Proljeća 38, 10000 Zagreb</derivirana_varijabla>
  </DomainObject.Predmet.ProtustrankaWithAdressOIB>
  <DomainObject.Predmet.ProtustrankaNazivFormated>
    <izvorni_sadrzaj>PAV-IM trgovina, proizvodnja i usluge d.o.o. - u stečaju</izvorni_sadrzaj>
    <derivirana_varijabla naziv="DomainObject.Predmet.ProtustrankaNazivFormated_1">PAV-IM trgovina, proizvodnja i usluge d.o.o. - u stečaju</derivirana_varijabla>
  </DomainObject.Predmet.ProtustrankaNazivFormated>
  <DomainObject.Predmet.ProtustrankaNazivFormatedOIB>
    <izvorni_sadrzaj>PAV-IM trgovina, proizvodnja i usluge d.o.o. - u stečaju, OIB 82534114949</izvorni_sadrzaj>
    <derivirana_varijabla naziv="DomainObject.Predmet.ProtustrankaNazivFormatedOIB_1">PAV-IM trgovina, proizvodnja i usluge d.o.o. - u stečaju, OIB 82534114949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</izvorni_sadrzaj>
    <derivirana_varijabla naziv="DomainObject.Predmet.StrankaFormatedOIB_1">  ZAGREBAČKA BANKA DIONIČKO DRUŠTVO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Paromlinska Cesta 2, 10000 Zagreb</izvorni_sadrzaj>
    <derivirana_varijabla naziv="DomainObject.Predmet.StrankaFormatedWithAdressOIB_1"> ZAGREBAČKA BANKA DIONIČKO DRUŠTVO,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Paromlinska Cesta 2,10000 Zagreb</izvorni_sadrzaj>
    <derivirana_varijabla naziv="DomainObject.Predmet.StrankaWithAdressOIB_1">ZAGREBAČKA BANKA DIONIČKO DRUŠTVO,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</izvorni_sadrzaj>
    <derivirana_varijabla naziv="DomainObject.Predmet.StrankaNazivFormatedOIB_1">ZAGREBAČKA BANKA DIONIČKO DRUŠTVO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</item>
    </izvorni_sadrzaj>
    <derivirana_varijabla naziv="DomainObject.Predmet.StrankaListFormatedOIB_1">
      <item>ZAGREBAČKA BANKA DIONIČKO DRUŠTVO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Paromlinska Cesta 2, 10000 Zagreb</item>
    </izvorni_sadrzaj>
    <derivirana_varijabla naziv="DomainObject.Predmet.StrankaListFormatedWithAdressOIB_1">
      <item>ZAGREBAČKA BANKA DIONIČKO DRUŠTVO,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</item>
    </izvorni_sadrzaj>
    <derivirana_varijabla naziv="DomainObject.Predmet.StrankaListNazivFormatedOIB_1">
      <item>ZAGREBAČKA BANKA DIONIČKO DRUŠTVO</item>
    </derivirana_varijabla>
  </DomainObject.Predmet.StrankaListNazivFormatedOIB>
  <DomainObject.Predmet.ProtuStrankaListFormated>
    <izvorni_sadrzaj>
      <item>PAV-IM trgovina, proizvodnja i usluge d.o.o. - u stečaju</item>
    </izvorni_sadrzaj>
    <derivirana_varijabla naziv="DomainObject.Predmet.ProtuStrankaListFormated_1">
      <item>PAV-IM trgovina, proizvodnja i usluge d.o.o. - u stečaju</item>
    </derivirana_varijabla>
  </DomainObject.Predmet.ProtuStrankaListFormated>
  <DomainObject.Predmet.ProtuStrankaListFormatedOIB>
    <izvorni_sadrzaj>
      <item>PAV-IM trgovina, proizvodnja i usluge d.o.o. - u stečaju, OIB 82534114949</item>
    </izvorni_sadrzaj>
    <derivirana_varijabla naziv="DomainObject.Predmet.ProtuStrankaListFormatedOIB_1">
      <item>PAV-IM trgovina, proizvodnja i usluge d.o.o. - u stečaju, OIB 82534114949</item>
    </derivirana_varijabla>
  </DomainObject.Predmet.ProtuStrankaListFormatedOIB>
  <DomainObject.Predmet.ProtuStrankaListFormatedWithAdress>
    <izvorni_sadrzaj>
      <item>PAV-IM trgovina, proizvodnja i usluge d.o.o. - u stečaju, Hrvatskog Proljeća 38, 10000 Zagreb</item>
    </izvorni_sadrzaj>
    <derivirana_varijabla naziv="DomainObject.Predmet.ProtuStrankaListFormatedWithAdress_1">
      <item>PAV-IM trgovina, proizvodnja i usluge d.o.o. - u stečaju, Hrvatskog Proljeća 38, 10000 Zagreb</item>
    </derivirana_varijabla>
  </DomainObject.Predmet.ProtuStrankaListFormatedWithAdress>
  <DomainObject.Predmet.ProtuStrankaListFormatedWithAdressOIB>
    <izvorni_sadrzaj>
      <item>PAV-IM trgovina, proizvodnja i usluge d.o.o. - u stečaju, OIB 82534114949, Hrvatskog Proljeća 38, 10000 Zagreb</item>
    </izvorni_sadrzaj>
    <derivirana_varijabla naziv="DomainObject.Predmet.ProtuStrankaListFormatedWithAdressOIB_1">
      <item>PAV-IM trgovina, proizvodnja i usluge d.o.o. - u stečaju, OIB 82534114949, Hrvatskog Proljeća 38, 10000 Zagreb</item>
    </derivirana_varijabla>
  </DomainObject.Predmet.ProtuStrankaListFormatedWithAdressOIB>
  <DomainObject.Predmet.ProtuStrankaListNazivFormated>
    <izvorni_sadrzaj>
      <item>PAV-IM trgovina, proizvodnja i usluge d.o.o. - u stečaju</item>
    </izvorni_sadrzaj>
    <derivirana_varijabla naziv="DomainObject.Predmet.ProtuStrankaListNazivFormated_1">
      <item>PAV-IM trgovina, proizvodnja i usluge d.o.o. - u stečaju</item>
    </derivirana_varijabla>
  </DomainObject.Predmet.ProtuStrankaListNazivFormated>
  <DomainObject.Predmet.ProtuStrankaListNazivFormatedOIB>
    <izvorni_sadrzaj>
      <item>PAV-IM trgovina, proizvodnja i usluge d.o.o. - u stečaju, OIB 82534114949</item>
    </izvorni_sadrzaj>
    <derivirana_varijabla naziv="DomainObject.Predmet.ProtuStrankaListNazivFormatedOIB_1">
      <item>PAV-IM trgovina, proizvodnja i usluge d.o.o. - u stečaju, OIB 82534114949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Hrkać, Lipovečka 1, 10000 Zagreb</item>
    </izvorni_sadrzaj>
    <derivirana_varijabla naziv="DomainObject.Predmet.OstaliListFormatedWithAdress_1">
      <item>Pero Hrkać, Lipovečka 1, 10000 Zagreb</item>
    </derivirana_varijabla>
  </DomainObject.Predmet.OstaliListFormatedWithAdress>
  <DomainObject.Predmet.OstaliListFormatedWithAdressOIB>
    <izvorni_sadrzaj>
      <item>Pero Hrkać, OIB 15244122912, Lipovečka 1, 10000 Zagreb</item>
    </izvorni_sadrzaj>
    <derivirana_varijabla naziv="DomainObject.Predmet.OstaliListFormatedWithAdressOIB_1">
      <item>Pero Hrkać, OIB 15244122912, Lipovečka 1, 10000 Zagreb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PAV-IM trgovina, proizvodnja i usluge d.o.o. - u stečaju</izvorni_sadrzaj>
    <derivirana_varijabla naziv="DomainObject.Predmet.ProtustrankaIDrugi_1">PAV-IM trgovina, proizvodnja i usluge d.o.o. - u stečaju</derivirana_varijabla>
  </DomainObject.Predmet.ProtustrankaIDrugi>
  <DomainObject.Predmet.StrankaIDrugiAdressOIB>
    <izvorni_sadrzaj>ZAGREBAČKA BANKA DIONIČKO DRUŠTVO, Paromlinska Cesta 2, 10000 Zagreb</izvorni_sadrzaj>
    <derivirana_varijabla naziv="DomainObject.Predmet.StrankaIDrugiAdressOIB_1">ZAGREBAČKA BANKA DIONIČKO DRUŠTVO, Paromlinska Cesta 2, 10000 Zagreb</derivirana_varijabla>
  </DomainObject.Predmet.StrankaIDrugiAdressOIB>
  <DomainObject.Predmet.ProtustrankaIDrugiAdressOIB>
    <izvorni_sadrzaj>PAV-IM trgovina, proizvodnja i usluge d.o.o. - u stečaju, OIB 82534114949, Hrvatskog Proljeća 38, 10000 Zagreb</izvorni_sadrzaj>
    <derivirana_varijabla naziv="DomainObject.Predmet.ProtustrankaIDrugiAdressOIB_1">PAV-IM trgovina, proizvodnja i usluge d.o.o. - u stečaju, OIB 82534114949, Hrvatskog Proljeća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2001.</izvorni_sadrzaj>
    <derivirana_varijabla naziv="DomainObject.Predmet.OdlukaRjesenje.DatumDonosenjaOdluke_1">19. siječnja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St-125/1999-3</izvorni_sadrzaj>
    <derivirana_varijabla naziv="DomainObject.Predmet.OdlukaRjesenje.Oznaka_1">St-125/1999-3</derivirana_varijabla>
  </DomainObject.Predmet.OdlukaRjesenje.Oznaka>
  <DomainObject.Predmet.SudioniciListNaziv>
    <izvorni_sadrzaj>
      <item>ZAGREBAČKA BANKA DIONIČKO DRUŠTVO</item>
      <item>PAV-IM trgovina, proizvodnja i usluge d.o.o. - u stečaju</item>
      <item>Pero Hrkać</item>
    </izvorni_sadrzaj>
    <derivirana_varijabla naziv="DomainObject.Predmet.SudioniciListNaziv_1">
      <item>ZAGREBAČKA BANKA DIONIČKO DRUŠTVO</item>
      <item>PAV-IM trgovina, proizvodnja i usluge d.o.o. - u stečaju</item>
      <item>Pero Hrkać</item>
    </derivirana_varijabla>
  </DomainObject.Predmet.SudioniciListNaziv>
  <DomainObject.Predmet.SudioniciListAdressOIB>
    <izvorni_sadrzaj>
      <item>ZAGREBAČKA BANKA DIONIČKO DRUŠTVO, Paromlinska Cesta 2,10000 Zagreb</item>
      <item>PAV-IM trgovina, proizvodnja i usluge d.o.o. - u stečaju, OIB 82534114949, Hrvatskog Proljeća 38,10000 Zagreb</item>
      <item>Pero Hrkać, OIB 15244122912, Lipovečka 1,10000 Zagreb</item>
    </izvorni_sadrzaj>
    <derivirana_varijabla naziv="DomainObject.Predmet.SudioniciListAdressOIB_1">
      <item>ZAGREBAČKA BANKA DIONIČKO DRUŠTVO, Paromlinska Cesta 2,10000 Zagreb</item>
      <item>PAV-IM trgovina, proizvodnja i usluge d.o.o. - u stečaju, OIB 82534114949, Hrvatskog Proljeća 38,10000 Zagreb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82534114949</item>
      <item>, OIB 15244122912</item>
    </izvorni_sadrzaj>
    <derivirana_varijabla naziv="DomainObject.Predmet.SudioniciListNazivOIB_1">
      <item>, OIB null</item>
      <item>, OIB 82534114949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336</properties:Words>
  <properties:Characters>1919</properties:Characters>
  <properties:Lines>97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2017-12-14T08:23:00Z</dcterms:created>
  <dc:creator>Nikola Ribarić</dc:creator>
  <cp:lastModifiedBy>Jadranka Zelić</cp:lastModifiedBy>
  <cp:lastPrinted>2017-12-14T08:25:00Z</cp:lastPrinted>
  <dcterms:modified xmlns:xsi="http://www.w3.org/2001/XMLSchema-instance" xsi:type="dcterms:W3CDTF">2017-12-14T08:25:00Z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