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08afb6" w14:paraId="308afb6" w:rsidRDefault="00EB4EA1" w:rsidP="00EB4EA1" w:rsidR="00EB4EA1" w:rsidRPr="00EB4EA1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A968167B628D4D37ACBC74985F208DB0"/>
          </w:placeholder>
          <w:text/>
        </w:sdtPr>
        <w:sdtContent>
          <w:r w:rsidRPr="00EB4EA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B4EA1" w:rsidP="00EB4EA1" w:rsidR="00EB4EA1" w:rsidRPr="00EB4EA1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B2D3D7DB13FF41FEAF584B0592423F56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EB4EA1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EB4EA1">
        <w:rPr>
          <w:rFonts w:cs="Times New Roman" w:eastAsia="Calibri"/>
        </w:rPr>
        <w:t xml:space="preserve"> </w:t>
      </w:r>
      <w:r w:rsidRPr="00EB4EA1">
        <w:rPr>
          <w:rFonts w:cs="Times New Roman" w:eastAsia="Calibri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EB4EA1" w:rsidP="00EB4EA1" w:rsidR="00EB4EA1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4EA1" w:rsidP="00EB4EA1" w:rsidR="00EB4EA1" w:rsidRPr="00EB4EA1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93E9894FD3D24C88BADA70B09404313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EB4EA1">
            <w:rPr>
              <w:rStyle w:val="eSPISCCParagraphDefaultFont"/>
              <w:rFonts w:eastAsiaTheme="minorHAnsi"/>
            </w:rPr>
            <w:t>Turinina 3</w:t>
          </w:r>
        </w:sdtContent>
      </w:sdt>
      <w:r w:rsidRPr="00EB4EA1">
        <w:rPr>
          <w:rFonts w:cs="Times New Roman" w:eastAsia="Calibri"/>
        </w:rPr>
        <w:t xml:space="preserve"> </w:t>
      </w:r>
    </w:p>
    <w:p w:rsidRDefault="00EB4EA1" w:rsidP="00EB4EA1" w:rsidR="00EB4EA1" w:rsidRPr="00EB4EA1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5577D279D32C4A409F8FD0AF855B885E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EB4EA1">
            <w:rPr>
              <w:rStyle w:val="eSPISCCParagraphDefaultFont"/>
              <w:rFonts w:eastAsia="Calibri"/>
            </w:rPr>
            <w:t>10010</w:t>
          </w:r>
        </w:sdtContent>
      </w:sdt>
      <w:r w:rsidRPr="00EB4EA1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5B73C97A419446BA8E186E5748C01529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EB4EA1">
            <w:rPr>
              <w:rStyle w:val="eSPISCCParagraphDefaultFont"/>
              <w:rFonts w:eastAsia="Calibri"/>
            </w:rPr>
            <w:t>Novi Zagreb – Istok</w:t>
          </w:r>
        </w:sdtContent>
      </w:sdt>
      <w:r w:rsidRPr="00EB4EA1">
        <w:rPr>
          <w:rFonts w:cs="Times New Roman" w:eastAsia="Calibri"/>
        </w:rPr>
        <w:t xml:space="preserve"> </w:t>
      </w:r>
      <w:r w:rsidRPr="00EB4EA1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ajorEastAsia"/>
          </w:rPr>
          <w:alias w:val="Izvornik/Otpravak"/>
          <w:tag w:val="Izvornik/Otpravak"/>
          <w:id w:val="608321681"/>
          <w:placeholder>
            <w:docPart w:val="7232DA956EEA47798455AC3E7B82BE79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EB4EA1">
            <w:rPr>
              <w:rStyle w:val="eSPISCCParagraphDefaultFont"/>
              <w:rFonts w:eastAsiaTheme="majorEastAsia"/>
            </w:rPr>
            <w:t xml:space="preserve">   </w:t>
          </w:r>
        </w:sdtContent>
      </w:sdt>
    </w:p>
    <w:p w:rsidRDefault="00EB4EA1" w:rsidP="00EB4EA1" w:rsidR="00EB4EA1" w:rsidRPr="00EB4EA1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EB4EA1">
        <w:rPr>
          <w:rFonts w:cs="Times New Roman" w:eastAsia="Calibri"/>
          <w:caps/>
          <w:spacing w:val="100"/>
        </w:rPr>
        <w:t>republika hrvatska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B4EA1" w:rsidP="00EB4EA1" w:rsidR="00EB4EA1" w:rsidRPr="00EB4EA1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EB4EA1">
        <w:rPr>
          <w:rFonts w:cs="Times New Roman" w:eastAsia="Times New Roman"/>
          <w:caps/>
          <w:spacing w:val="100"/>
        </w:rPr>
        <w:t>RJEŠENJE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EB4EA1" w:rsidP="00EB4EA1" w:rsidR="00EB4EA1" w:rsidRPr="00EB4EA1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EB4EA1">
        <w:rPr>
          <w:rFonts w:cs="Times New Roman" w:eastAsia="Calibri"/>
          <w:noProof/>
          <w:lang w:eastAsia="hr-HR"/>
        </w:rPr>
        <w:t xml:space="preserve">Općinski sud u Novom Zagrebu po </w:t>
      </w:r>
      <w:r w:rsidRPr="00EB4EA1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DE450039FCB4E9BBB337478CA3C94B3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EB4EA1">
            <w:rPr>
              <w:rStyle w:val="eSPISCCParagraphDefaultFont"/>
              <w:rFonts w:eastAsia="Calibri"/>
            </w:rPr>
            <w:t>Marija Karadžole</w:t>
          </w:r>
        </w:sdtContent>
      </w:sdt>
      <w:r w:rsidRPr="00EB4EA1">
        <w:rPr>
          <w:rFonts w:cs="Times New Roman" w:eastAsia="Calibri"/>
        </w:rPr>
        <w:t xml:space="preserve"> </w:t>
      </w:r>
      <w:r w:rsidRPr="00EB4EA1">
        <w:rPr>
          <w:rFonts w:cs="Times New Roman" w:eastAsia="Calibri"/>
          <w:noProof/>
          <w:lang w:eastAsia="hr-HR"/>
        </w:rPr>
        <w:t>u stečajnom postupku povodom prijedloga potrošača Petar Radmanović iz Novog Zagreba, Furjanička 25, OIB 33446223286, za otvaranje stečajnog postupka, bez održavanja ročišta, dana 09. prosinca 2016.</w:t>
      </w:r>
    </w:p>
    <w:p w:rsidRDefault="00EB4EA1" w:rsidP="00EB4EA1" w:rsidR="00EB4EA1" w:rsidRPr="00EB4EA1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EB4EA1">
        <w:rPr>
          <w:rFonts w:cs="Times New Roman" w:eastAsia="Times New Roman"/>
          <w:spacing w:val="100"/>
          <w:lang w:eastAsia="hr-HR"/>
        </w:rPr>
        <w:t>riješio je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EB4EA1" w:rsidP="00EB4EA1" w:rsidR="00EB4EA1" w:rsidRPr="00EB4EA1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EB4EA1">
        <w:rPr>
          <w:rFonts w:cs="Times New Roman" w:eastAsia="Times New Roman"/>
          <w:lang w:eastAsia="hr-HR"/>
        </w:rPr>
        <w:tab/>
        <w:t>Nalaže se potrošaču Petar Radmanović predujmiti troškove postupka u paušalnom iznosu od 1.000,00 kn (tisuću kuna) u roku od 15 dana od dana primitka ove odluke.</w:t>
      </w:r>
    </w:p>
    <w:p w:rsidRDefault="00EB4EA1" w:rsidP="00EB4EA1" w:rsidR="00EB4EA1" w:rsidRPr="00EB4EA1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B4EA1" w:rsidP="00EB4EA1" w:rsidR="00EB4EA1" w:rsidRPr="00EB4EA1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B4EA1" w:rsidP="00EB4EA1" w:rsidR="00EB4EA1" w:rsidRPr="00EB4EA1">
      <w:pPr>
        <w:keepNext/>
        <w:spacing w:after="0"/>
        <w:jc w:val="center"/>
        <w:rPr>
          <w:rFonts w:cs="Times New Roman" w:eastAsia="Times New Roman"/>
        </w:rPr>
      </w:pPr>
      <w:r w:rsidRPr="00EB4EA1">
        <w:rPr>
          <w:rFonts w:cs="Times New Roman" w:eastAsia="Times New Roman"/>
        </w:rPr>
        <w:t>Obrazloženje</w:t>
      </w: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EA1" w:rsidP="00EB4EA1" w:rsidR="00EB4EA1" w:rsidRPr="00EB4EA1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B4EA1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Petar Radmanović je 29. rujna 2016. podnio sudu prijedlog za otvaranje stečajnog postupka.</w:t>
      </w:r>
    </w:p>
    <w:p w:rsidRDefault="00EB4EA1" w:rsidP="00EB4EA1" w:rsidR="00EB4EA1" w:rsidRPr="00EB4EA1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B4EA1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EB4EA1" w:rsidP="00EB4EA1" w:rsidR="00EB4EA1" w:rsidRPr="00EB4EA1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EB4EA1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</w:rPr>
      </w:pPr>
      <w:r w:rsidRPr="00EB4EA1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</w:rPr>
      </w:pPr>
    </w:p>
    <w:p w:rsidRDefault="00EB4EA1" w:rsidP="00EB4EA1" w:rsidR="00EB4EA1" w:rsidRPr="00EB4EA1">
      <w:pPr>
        <w:spacing w:after="0"/>
        <w:rPr>
          <w:rFonts w:cs="Times New Roman" w:eastAsia="Times New Roman"/>
        </w:rPr>
      </w:pPr>
    </w:p>
    <w:p w:rsidRDefault="00EB4EA1" w:rsidP="00EB4EA1" w:rsidR="00EB4EA1" w:rsidRPr="00EB4EA1">
      <w:pPr>
        <w:spacing w:after="0"/>
        <w:jc w:val="center"/>
        <w:rPr>
          <w:rFonts w:cs="Times New Roman" w:eastAsia="Times New Roman"/>
        </w:rPr>
      </w:pPr>
      <w:r w:rsidRPr="00EB4EA1">
        <w:rPr>
          <w:rFonts w:cs="Times New Roman" w:eastAsia="Times New Roman"/>
        </w:rPr>
        <w:t>U Novom Zagrebu, 09. prosinca 2016.</w:t>
      </w:r>
    </w:p>
    <w:p w:rsidRDefault="00EB4EA1" w:rsidP="00EB4EA1" w:rsidR="00EB4EA1" w:rsidRPr="00EB4EA1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EB4EA1">
        <w:rPr>
          <w:rFonts w:cs="Times New Roman" w:eastAsia="Times New Roman"/>
          <w:noProof/>
        </w:rPr>
        <w:t>Sudac:</w:t>
      </w: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  <w:r w:rsidRPr="00EB4EA1">
        <w:rPr>
          <w:rFonts w:cs="Times New Roman" w:eastAsia="Times New Roman"/>
          <w:noProof/>
        </w:rPr>
        <w:t>Marija Karadžole, v.r.</w:t>
      </w: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spacing w:after="0"/>
        <w:jc w:val="right"/>
        <w:rPr>
          <w:rFonts w:cs="Times New Roman" w:eastAsia="Times New Roman"/>
          <w:noProof/>
        </w:rPr>
      </w:pPr>
    </w:p>
    <w:p w:rsidRDefault="00EB4EA1" w:rsidP="00EB4EA1" w:rsidR="00EB4EA1" w:rsidRPr="00EB4EA1">
      <w:pPr>
        <w:keepNext/>
        <w:spacing w:after="0"/>
        <w:rPr>
          <w:rFonts w:cs="Times New Roman" w:eastAsia="Times New Roman"/>
          <w:lang w:eastAsia="hr-HR"/>
        </w:rPr>
      </w:pPr>
      <w:r w:rsidRPr="00EB4EA1">
        <w:rPr>
          <w:rFonts w:cs="Times New Roman" w:eastAsia="Times New Roman"/>
          <w:lang w:eastAsia="hr-HR"/>
        </w:rPr>
        <w:t>UPUTA O PRAVNOM LIJEKU</w:t>
      </w: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</w:rPr>
      </w:pPr>
      <w:r w:rsidRPr="00EB4EA1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EB4EA1">
        <w:rPr>
          <w:rFonts w:cs="Times New Roman" w:eastAsia="Calibri"/>
        </w:rPr>
        <w:t xml:space="preserve"> mrežnoj stranici e-Oglasna ploča sudova</w:t>
      </w:r>
      <w:r w:rsidRPr="00EB4EA1">
        <w:rPr>
          <w:rFonts w:cs="Times New Roman" w:eastAsia="Times New Roman"/>
        </w:rPr>
        <w:t>. Žalba se podnosi ovom sudu u tri primjerka.</w:t>
      </w: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</w:rPr>
      </w:pPr>
    </w:p>
    <w:p w:rsidRDefault="00EB4EA1" w:rsidP="00EB4EA1" w:rsidR="00EB4EA1" w:rsidRPr="00EB4EA1">
      <w:pPr>
        <w:spacing w:after="0"/>
        <w:jc w:val="both"/>
        <w:rPr>
          <w:rFonts w:cs="Times New Roman" w:eastAsia="Times New Roman"/>
        </w:rPr>
      </w:pP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>DNA: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>1. e-Oglasna ploča sudova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>2. Potrošaču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ab/>
      </w:r>
      <w:r w:rsidRPr="00EB4EA1">
        <w:rPr>
          <w:rFonts w:cs="Times New Roman" w:eastAsia="Times New Roman"/>
        </w:rPr>
        <w:tab/>
        <w:t>Za točnost otpravka-ovlašteni službenik  Nikolina Šarec</w:t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ab/>
      </w:r>
      <w:r w:rsidRPr="00EB4EA1">
        <w:rPr>
          <w:rFonts w:cs="Times New Roman" w:eastAsia="Times New Roman"/>
        </w:rPr>
        <w:tab/>
      </w: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</w:p>
    <w:p w:rsidRDefault="00EB4EA1" w:rsidP="00EB4EA1" w:rsidR="00EB4EA1" w:rsidRPr="00EB4EA1">
      <w:pPr>
        <w:keepNext/>
        <w:spacing w:after="0"/>
        <w:rPr>
          <w:rFonts w:cs="Times New Roman" w:eastAsia="Times New Roman"/>
        </w:rPr>
      </w:pPr>
      <w:r w:rsidRPr="00EB4EA1">
        <w:rPr>
          <w:rFonts w:cs="Times New Roman" w:eastAsia="Times New Roman"/>
        </w:rPr>
        <w:tab/>
      </w:r>
      <w:r w:rsidRPr="00EB4EA1">
        <w:rPr>
          <w:rFonts w:cs="Times New Roman" w:eastAsia="Times New Roman"/>
        </w:rPr>
        <w:tab/>
      </w:r>
      <w:r w:rsidRPr="00EB4EA1">
        <w:rPr>
          <w:rFonts w:cs="Times New Roman" w:eastAsia="Times New Roman"/>
        </w:rPr>
        <w:tab/>
      </w:r>
    </w:p>
    <w:p w:rsidRDefault="00EB4EA1" w:rsidP="00EB4EA1" w:rsidR="00EB4EA1" w:rsidRPr="00EB4EA1">
      <w:pPr>
        <w:keepNext/>
        <w:spacing w:after="0"/>
        <w:rPr>
          <w:rFonts w:cs="Times New Roman" w:eastAsia="Calibri"/>
          <w:noProof/>
        </w:rPr>
      </w:pPr>
    </w:p>
    <w:p w:rsidRDefault="00CD23A7" w:rsidP="00EB4EA1" w:rsidR="00CD23A7" w:rsidRPr="00EB4EA1"/>
    <w:sectPr w:rsidSect="00001964" w:rsidR="00CD23A7" w:rsidRPr="00EB4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EA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B4EA1" w:rsidRPr="00EB4EA1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B4EA1" w:rsidRPr="00EB4EA1">
          <w:rPr>
            <w:rStyle w:val="eSPISCCParagraphDefaultFont"/>
          </w:rPr>
          <w:t>Sp-11/2016-2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4EA1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68167B628D4D37ACBC74985F208DB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1D707B-F065-471D-841B-222A6B649BC9}"/>
      </w:docPartPr>
      <w:docPartBody>
        <w:p w:rsidRDefault="003A0949" w:rsidP="003A0949" w:rsidR="00000000">
          <w:pPr>
            <w:pStyle w:val="A968167B628D4D37ACBC74985F208DB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2D3D7DB13FF41FEAF584B0592423F5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EC813FF-12A3-49FE-95E6-4902DC3305CF}"/>
      </w:docPartPr>
      <w:docPartBody>
        <w:p w:rsidRDefault="003A0949" w:rsidP="003A0949" w:rsidR="00000000">
          <w:pPr>
            <w:pStyle w:val="B2D3D7DB13FF41FEAF584B0592423F5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3E9894FD3D24C88BADA70B09404313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6D4828-7606-4F21-9C14-DF7A343D0C82}"/>
      </w:docPartPr>
      <w:docPartBody>
        <w:p w:rsidRDefault="003A0949" w:rsidP="003A0949" w:rsidR="00000000">
          <w:pPr>
            <w:pStyle w:val="93E9894FD3D24C88BADA70B09404313D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77D279D32C4A409F8FD0AF855B88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8399BA9-CC91-4699-825F-0C164F738C57}"/>
      </w:docPartPr>
      <w:docPartBody>
        <w:p w:rsidRDefault="003A0949" w:rsidP="003A0949" w:rsidR="00000000">
          <w:pPr>
            <w:pStyle w:val="5577D279D32C4A409F8FD0AF855B885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B73C97A419446BA8E186E5748C015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88F713-266B-4A47-9827-AB4325A3544E}"/>
      </w:docPartPr>
      <w:docPartBody>
        <w:p w:rsidRDefault="003A0949" w:rsidP="003A0949" w:rsidR="00000000">
          <w:pPr>
            <w:pStyle w:val="5B73C97A419446BA8E186E5748C0152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32DA956EEA47798455AC3E7B82BE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EC3E8D-7384-4012-A459-B3BCE4F43EBC}"/>
      </w:docPartPr>
      <w:docPartBody>
        <w:p w:rsidRDefault="003A0949" w:rsidP="003A0949" w:rsidR="00000000">
          <w:pPr>
            <w:pStyle w:val="7232DA956EEA47798455AC3E7B82BE79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EDE450039FCB4E9BBB337478CA3C94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D12A65D-DEE0-456B-94D8-9D7A5076E6D8}"/>
      </w:docPartPr>
      <w:docPartBody>
        <w:p w:rsidRDefault="003A0949" w:rsidP="003A0949" w:rsidR="00000000">
          <w:pPr>
            <w:pStyle w:val="EDE450039FCB4E9BBB337478CA3C94B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A0949"/>
    <w:rsid w:val="003C120F"/>
    <w:rsid w:val="00583835"/>
    <w:rsid w:val="008615EA"/>
    <w:rsid w:val="00C8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0949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A968167B628D4D37ACBC74985F208DB0" w:type="paragraph">
    <w:name w:val="A968167B628D4D37ACBC74985F208DB0"/>
    <w:rsid w:val="003A0949"/>
  </w:style>
  <w:style w:customStyle="true" w:styleId="B2D3D7DB13FF41FEAF584B0592423F56" w:type="paragraph">
    <w:name w:val="B2D3D7DB13FF41FEAF584B0592423F56"/>
    <w:rsid w:val="003A0949"/>
  </w:style>
  <w:style w:customStyle="true" w:styleId="93E9894FD3D24C88BADA70B09404313D" w:type="paragraph">
    <w:name w:val="93E9894FD3D24C88BADA70B09404313D"/>
    <w:rsid w:val="003A0949"/>
  </w:style>
  <w:style w:customStyle="true" w:styleId="5577D279D32C4A409F8FD0AF855B885E" w:type="paragraph">
    <w:name w:val="5577D279D32C4A409F8FD0AF855B885E"/>
    <w:rsid w:val="003A0949"/>
  </w:style>
  <w:style w:customStyle="true" w:styleId="5B73C97A419446BA8E186E5748C01529" w:type="paragraph">
    <w:name w:val="5B73C97A419446BA8E186E5748C01529"/>
    <w:rsid w:val="003A0949"/>
  </w:style>
  <w:style w:customStyle="true" w:styleId="7232DA956EEA47798455AC3E7B82BE79" w:type="paragraph">
    <w:name w:val="7232DA956EEA47798455AC3E7B82BE79"/>
    <w:rsid w:val="003A0949"/>
  </w:style>
  <w:style w:customStyle="true" w:styleId="EDE450039FCB4E9BBB337478CA3C94B3" w:type="paragraph">
    <w:name w:val="EDE450039FCB4E9BBB337478CA3C94B3"/>
    <w:rsid w:val="003A094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0949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A968167B628D4D37ACBC74985F208DB0" w:type="paragraph">
    <w:name w:val="A968167B628D4D37ACBC74985F208DB0"/>
    <w:rsid w:val="003A0949"/>
  </w:style>
  <w:style w:customStyle="1" w:styleId="B2D3D7DB13FF41FEAF584B0592423F56" w:type="paragraph">
    <w:name w:val="B2D3D7DB13FF41FEAF584B0592423F56"/>
    <w:rsid w:val="003A0949"/>
  </w:style>
  <w:style w:customStyle="1" w:styleId="93E9894FD3D24C88BADA70B09404313D" w:type="paragraph">
    <w:name w:val="93E9894FD3D24C88BADA70B09404313D"/>
    <w:rsid w:val="003A0949"/>
  </w:style>
  <w:style w:customStyle="1" w:styleId="5577D279D32C4A409F8FD0AF855B885E" w:type="paragraph">
    <w:name w:val="5577D279D32C4A409F8FD0AF855B885E"/>
    <w:rsid w:val="003A0949"/>
  </w:style>
  <w:style w:customStyle="1" w:styleId="5B73C97A419446BA8E186E5748C01529" w:type="paragraph">
    <w:name w:val="5B73C97A419446BA8E186E5748C01529"/>
    <w:rsid w:val="003A0949"/>
  </w:style>
  <w:style w:customStyle="1" w:styleId="7232DA956EEA47798455AC3E7B82BE79" w:type="paragraph">
    <w:name w:val="7232DA956EEA47798455AC3E7B82BE79"/>
    <w:rsid w:val="003A0949"/>
  </w:style>
  <w:style w:customStyle="1" w:styleId="EDE450039FCB4E9BBB337478CA3C94B3" w:type="paragraph">
    <w:name w:val="EDE450039FCB4E9BBB337478CA3C94B3"/>
    <w:rsid w:val="003A094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Sp-11/2016-2</izvorni_sadrzaj>
    <derivirana_varijabla naziv="DomainObject.Oznaka_1">Sp-11/2016-2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Radmanović</izvorni_sadrzaj>
    <derivirana_varijabla naziv="DomainObject.Predmet.StrankaFormated_1">  Petar Radmanović</derivirana_varijabla>
  </DomainObject.Predmet.StrankaFormated>
  <DomainObject.Predmet.StrankaFormatedOIB>
    <izvorni_sadrzaj>  Petar Radmanović, OIB 33446223286</izvorni_sadrzaj>
    <derivirana_varijabla naziv="DomainObject.Predmet.StrankaFormatedOIB_1">  Petar Radmanović, OIB 33446223286</derivirana_varijabla>
  </DomainObject.Predmet.StrankaFormatedOIB>
  <DomainObject.Predmet.StrankaFormatedWithAdress>
    <izvorni_sadrzaj> Petar Radmanović, Furjanićka 25, 10000 Zagreb</izvorni_sadrzaj>
    <derivirana_varijabla naziv="DomainObject.Predmet.StrankaFormatedWithAdress_1"> Petar Radmanović, Furjanićka 25, 10000 Zagreb</derivirana_varijabla>
  </DomainObject.Predmet.StrankaFormatedWithAdress>
  <DomainObject.Predmet.StrankaFormatedWithAdressOIB>
    <izvorni_sadrzaj> Petar Radmanović, OIB 33446223286, Furjanićka 25, 10000 Zagreb</izvorni_sadrzaj>
    <derivirana_varijabla naziv="DomainObject.Predmet.StrankaFormatedWithAdressOIB_1"> Petar Radmanović, OIB 33446223286, Furjanićka 25, 10000 Zagreb</derivirana_varijabla>
  </DomainObject.Predmet.StrankaFormatedWithAdressOIB>
  <DomainObject.Predmet.StrankaWithAdress>
    <izvorni_sadrzaj>Petar Radmanović Furjanićka 25,10000 Zagreb</izvorni_sadrzaj>
    <derivirana_varijabla naziv="DomainObject.Predmet.StrankaWithAdress_1">Petar Radmanović Furjanićka 25,10000 Zagreb</derivirana_varijabla>
  </DomainObject.Predmet.StrankaWithAdress>
  <DomainObject.Predmet.StrankaWithAdressOIB>
    <izvorni_sadrzaj>Petar Radmanović, OIB 33446223286, Furjanićka 25,10000 Zagreb</izvorni_sadrzaj>
    <derivirana_varijabla naziv="DomainObject.Predmet.StrankaWithAdressOIB_1">Petar Radmanović, OIB 33446223286, Furjanićka 25,10000 Zagreb</derivirana_varijabla>
  </DomainObject.Predmet.StrankaWithAdressOIB>
  <DomainObject.Predmet.StrankaNazivFormated>
    <izvorni_sadrzaj>Petar Radmanović</izvorni_sadrzaj>
    <derivirana_varijabla naziv="DomainObject.Predmet.StrankaNazivFormated_1">Petar Radmanović</derivirana_varijabla>
    <derivirana_varijabla naziv="Padez">Petar Radmanović</derivirana_varijabla>
  </DomainObject.Predmet.StrankaNazivFormated>
  <DomainObject.Predmet.StrankaNazivFormatedOIB>
    <izvorni_sadrzaj>Petar Radmanović, OIB 33446223286</izvorni_sadrzaj>
    <derivirana_varijabla naziv="DomainObject.Predmet.StrankaNazivFormatedOIB_1">Petar Radmanović, OIB 33446223286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Petar Radmanović</item>
    </izvorni_sadrzaj>
    <derivirana_varijabla naziv="DomainObject.Predmet.StrankaListFormated_1">
      <item>Petar Radmanović</item>
    </derivirana_varijabla>
  </DomainObject.Predmet.StrankaListFormated>
  <DomainObject.Predmet.StrankaListFormatedOIB>
    <izvorni_sadrzaj>
      <item>Petar Radmanović, OIB 33446223286</item>
    </izvorni_sadrzaj>
    <derivirana_varijabla naziv="DomainObject.Predmet.StrankaListFormatedOIB_1">
      <item>Petar Radmanović, OIB 33446223286</item>
    </derivirana_varijabla>
  </DomainObject.Predmet.StrankaListFormatedOIB>
  <DomainObject.Predmet.StrankaListFormatedWithAdress>
    <izvorni_sadrzaj>
      <item>Petar Radmanović, Furjanićka 25, 10000 Zagreb</item>
    </izvorni_sadrzaj>
    <derivirana_varijabla naziv="DomainObject.Predmet.StrankaListFormatedWithAdress_1">
      <item>Petar Radmanović, Furjanićka 25, 10000 Zagreb</item>
    </derivirana_varijabla>
  </DomainObject.Predmet.StrankaListFormatedWithAdress>
  <DomainObject.Predmet.StrankaListFormatedWithAdressOIB>
    <izvorni_sadrzaj>
      <item>Petar Radmanović, OIB 33446223286, Furjanićka 25, 10000 Zagreb</item>
    </izvorni_sadrzaj>
    <derivirana_varijabla naziv="DomainObject.Predmet.StrankaListFormatedWithAdressOIB_1">
      <item>Petar Radmanović, OIB 33446223286, Furjanićka 25, 10000 Zagreb</item>
    </derivirana_varijabla>
  </DomainObject.Predmet.StrankaListFormatedWithAdressOIB>
  <DomainObject.Predmet.StrankaListNazivFormated>
    <izvorni_sadrzaj>
      <item>Petar Radmanović</item>
    </izvorni_sadrzaj>
    <derivirana_varijabla naziv="DomainObject.Predmet.StrankaListNazivFormated_1">
      <item>Petar Radmanović</item>
    </derivirana_varijabla>
  </DomainObject.Predmet.StrankaListNazivFormated>
  <DomainObject.Predmet.StrankaListNazivFormatedOIB>
    <izvorni_sadrzaj>
      <item>Petar Radmanović, OIB 33446223286</item>
    </izvorni_sadrzaj>
    <derivirana_varijabla naziv="DomainObject.Predmet.StrankaListNazivFormatedOIB_1">
      <item>Petar Radmanović, OIB 33446223286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Sp-11/2016-2</izvorni_sadrzaj>
    <derivirana_varijabla naziv="DomainObject.PoslovniBrojDokumenta_1">Sp-11/2016-2</derivirana_varijabla>
  </DomainObject.PoslovniBrojDokumenta>
  <DomainObject.Predmet.StrankaIDrugi>
    <izvorni_sadrzaj>Petar Radmanović</izvorni_sadrzaj>
    <derivirana_varijabla naziv="DomainObject.Predmet.StrankaIDrugi_1">Petar Radmanović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Petar Radmanović, OIB 33446223286, Furjanićka 25, 10000 Zagreb</izvorni_sadrzaj>
    <derivirana_varijabla naziv="DomainObject.Predmet.StrankaIDrugiAdressOIB_1">Petar Radmanović, OIB 33446223286, Furjanićka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Radmanović</item>
    </izvorni_sadrzaj>
    <derivirana_varijabla naziv="DomainObject.Predmet.SudioniciListNaziv_1">
      <item>Petar Radmanović</item>
    </derivirana_varijabla>
    <derivirana_varijabla naziv="OstaliSudionici">
      <item>Petar Radmanović</item>
    </derivirana_varijabla>
  </DomainObject.Predmet.SudioniciListNaziv>
  <DomainObject.Predmet.SudioniciListAdressOIB>
    <izvorni_sadrzaj>
      <item>Petar Radmanović, OIB 33446223286, Furjanićka 25,10000 Zagreb</item>
    </izvorni_sadrzaj>
    <derivirana_varijabla naziv="DomainObject.Predmet.SudioniciListAdressOIB_1">
      <item>Petar Radmanović, OIB 33446223286, Furjanićka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33446223286</item>
    </izvorni_sadrzaj>
    <derivirana_varijabla naziv="DomainObject.Predmet.SudioniciListNazivOIB_1">
      <item>, OIB 33446223286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BF5C8-0652-4309-89BE-4156A79B0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245</properties:Words>
  <properties:Characters>1385</properties:Characters>
  <properties:Lines>57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2016-12-09T09:52:00Z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Sp-11/2016-2 / Odluka - Rješenje - trošak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