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f31a2a" w14:paraId="7f31a2a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0D65B9">
        <w:rPr>
          <w:rFonts w:hAnsi="Times New Roman" w:ascii="Times New Roman"/>
          <w:sz w:val="24"/>
        </w:rPr>
        <w:t>262/</w:t>
      </w:r>
      <w:r w:rsidR="00552125">
        <w:rPr>
          <w:rFonts w:hAnsi="Times New Roman" w:ascii="Times New Roman"/>
          <w:sz w:val="24"/>
        </w:rPr>
        <w:t>18</w:t>
      </w:r>
      <w:r w:rsidR="00E8095D">
        <w:rPr>
          <w:rFonts w:hAnsi="Times New Roman" w:ascii="Times New Roman"/>
          <w:sz w:val="24"/>
        </w:rPr>
        <w:t>-43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0D65B9" w:rsidRPr="000D65B9">
        <w:rPr>
          <w:rFonts w:hAnsi="Times New Roman" w:ascii="Times New Roman"/>
          <w:sz w:val="24"/>
        </w:rPr>
        <w:t xml:space="preserve">QUAESTOR PAG d.o.o. </w:t>
      </w:r>
      <w:r w:rsidR="000D65B9">
        <w:rPr>
          <w:rFonts w:hAnsi="Times New Roman" w:ascii="Times New Roman"/>
          <w:sz w:val="24"/>
        </w:rPr>
        <w:t xml:space="preserve">u stečaju, </w:t>
      </w:r>
      <w:r w:rsidR="000D65B9" w:rsidRPr="000D65B9">
        <w:rPr>
          <w:rFonts w:hAnsi="Times New Roman" w:ascii="Times New Roman"/>
          <w:sz w:val="24"/>
        </w:rPr>
        <w:t>Zagreb, Petrine 36, OIB: 59125695544</w:t>
      </w:r>
      <w:r w:rsidR="000D65B9">
        <w:rPr>
          <w:rFonts w:hAnsi="Times New Roman" w:ascii="Times New Roman"/>
          <w:sz w:val="24"/>
        </w:rPr>
        <w:t>, 15. listopada</w:t>
      </w:r>
      <w:r w:rsidR="00CC0FD9">
        <w:rPr>
          <w:rFonts w:hAnsi="Times New Roman" w:ascii="Times New Roman"/>
          <w:bCs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</w:t>
      </w:r>
      <w:r w:rsidR="00552125">
        <w:rPr>
          <w:lang w:val="hr-HR"/>
        </w:rPr>
        <w:t>j</w:t>
      </w:r>
      <w:r w:rsidR="00050DD4">
        <w:rPr>
          <w:lang w:val="hr-HR"/>
        </w:rPr>
        <w:t xml:space="preserve"> stečajno</w:t>
      </w:r>
      <w:r w:rsidR="00552125">
        <w:rPr>
          <w:lang w:val="hr-HR"/>
        </w:rPr>
        <w:t>j</w:t>
      </w:r>
      <w:r w:rsidR="00050DD4">
        <w:rPr>
          <w:lang w:val="hr-HR"/>
        </w:rPr>
        <w:t xml:space="preserve"> upravitelj</w:t>
      </w:r>
      <w:r w:rsidR="00552125">
        <w:rPr>
          <w:lang w:val="hr-HR"/>
        </w:rPr>
        <w:t xml:space="preserve">ici Antonii Selak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BA50A7">
        <w:rPr>
          <w:lang w:val="hr-HR"/>
        </w:rPr>
        <w:t>10</w:t>
      </w:r>
      <w:r w:rsidR="00D047CF" w:rsidRPr="00A962FB">
        <w:rPr>
          <w:lang w:val="hr-HR"/>
        </w:rPr>
        <w:t>.000,00 kuna bruto.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552125">
        <w:rPr>
          <w:rFonts w:hAnsi="Times New Roman" w:ascii="Times New Roman"/>
          <w:sz w:val="24"/>
        </w:rPr>
        <w:t xml:space="preserve">262/18 od 28. veljače </w:t>
      </w:r>
      <w:r w:rsidR="00050DD4">
        <w:rPr>
          <w:rFonts w:hAnsi="Times New Roman" w:ascii="Times New Roman"/>
          <w:sz w:val="24"/>
        </w:rPr>
        <w:t>201</w:t>
      </w:r>
      <w:r w:rsidR="00BA50A7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</w:t>
      </w:r>
      <w:r w:rsidR="004B4538">
        <w:rPr>
          <w:rFonts w:hAnsi="Times New Roman" w:ascii="Times New Roman"/>
          <w:sz w:val="24"/>
        </w:rPr>
        <w:t xml:space="preserve">a </w:t>
      </w:r>
      <w:r w:rsidR="001B1E8B" w:rsidRPr="00A962FB">
        <w:rPr>
          <w:rFonts w:hAnsi="Times New Roman" w:ascii="Times New Roman"/>
          <w:sz w:val="24"/>
        </w:rPr>
        <w:t>privremen</w:t>
      </w:r>
      <w:r w:rsidR="004B4538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stečajn</w:t>
      </w:r>
      <w:r w:rsidR="004B4538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upravitelj</w:t>
      </w:r>
      <w:r w:rsidR="004B4538">
        <w:rPr>
          <w:rFonts w:hAnsi="Times New Roman" w:ascii="Times New Roman"/>
          <w:sz w:val="24"/>
        </w:rPr>
        <w:t>ica Antonia Selak.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>Privremen</w:t>
      </w:r>
      <w:r w:rsidR="004B4538">
        <w:rPr>
          <w:rFonts w:hAnsi="Times New Roman" w:ascii="Times New Roman"/>
          <w:sz w:val="24"/>
        </w:rPr>
        <w:t>a</w:t>
      </w:r>
      <w:r w:rsidRPr="00F82D1A">
        <w:rPr>
          <w:rFonts w:hAnsi="Times New Roman" w:ascii="Times New Roman"/>
          <w:sz w:val="24"/>
        </w:rPr>
        <w:t xml:space="preserve"> stečajn</w:t>
      </w:r>
      <w:r w:rsidR="004B4538">
        <w:rPr>
          <w:rFonts w:hAnsi="Times New Roman" w:ascii="Times New Roman"/>
          <w:sz w:val="24"/>
        </w:rPr>
        <w:t>a</w:t>
      </w:r>
      <w:r w:rsidRPr="00F82D1A">
        <w:rPr>
          <w:rFonts w:hAnsi="Times New Roman" w:ascii="Times New Roman"/>
          <w:sz w:val="24"/>
        </w:rPr>
        <w:t xml:space="preserve"> upravitelj</w:t>
      </w:r>
      <w:r w:rsidR="004B4538">
        <w:rPr>
          <w:rFonts w:hAnsi="Times New Roman" w:ascii="Times New Roman"/>
          <w:sz w:val="24"/>
        </w:rPr>
        <w:t>ica</w:t>
      </w:r>
      <w:r w:rsidRPr="00F82D1A">
        <w:rPr>
          <w:rFonts w:hAnsi="Times New Roman" w:ascii="Times New Roman"/>
          <w:sz w:val="24"/>
        </w:rPr>
        <w:t xml:space="preserve"> </w:t>
      </w:r>
      <w:r w:rsidR="00ED7154" w:rsidRPr="00F82D1A">
        <w:rPr>
          <w:rFonts w:hAnsi="Times New Roman" w:ascii="Times New Roman"/>
          <w:sz w:val="24"/>
        </w:rPr>
        <w:t>prove</w:t>
      </w:r>
      <w:r w:rsidR="004B4538">
        <w:rPr>
          <w:rFonts w:hAnsi="Times New Roman" w:ascii="Times New Roman"/>
          <w:sz w:val="24"/>
        </w:rPr>
        <w:t>la</w:t>
      </w:r>
      <w:r w:rsidR="00ED7154" w:rsidRPr="00F82D1A">
        <w:rPr>
          <w:rFonts w:hAnsi="Times New Roman" w:ascii="Times New Roman"/>
          <w:sz w:val="24"/>
        </w:rPr>
        <w:t xml:space="preserve"> je sve radnje koje su </w:t>
      </w:r>
      <w:r w:rsidR="004B4538">
        <w:rPr>
          <w:rFonts w:hAnsi="Times New Roman" w:ascii="Times New Roman"/>
          <w:sz w:val="24"/>
        </w:rPr>
        <w:t>joj</w:t>
      </w:r>
      <w:r w:rsidR="00ED7154" w:rsidRPr="00F82D1A">
        <w:rPr>
          <w:rFonts w:hAnsi="Times New Roman" w:ascii="Times New Roman"/>
          <w:sz w:val="24"/>
        </w:rPr>
        <w:t xml:space="preserve"> naložene navedenim rješenjem te ispita</w:t>
      </w:r>
      <w:r w:rsidR="004B4538">
        <w:rPr>
          <w:rFonts w:hAnsi="Times New Roman" w:ascii="Times New Roman"/>
          <w:sz w:val="24"/>
        </w:rPr>
        <w:t>la</w:t>
      </w:r>
      <w:r w:rsidR="00ED7154" w:rsidRPr="00F82D1A">
        <w:rPr>
          <w:rFonts w:hAnsi="Times New Roman" w:ascii="Times New Roman"/>
          <w:sz w:val="24"/>
        </w:rPr>
        <w:t xml:space="preserve"> postojanje razloga za otvaranje stečajnog postupka i da li se imovinom dužnika mogu namiriti troškovi postupka, o čemu je sastavi</w:t>
      </w:r>
      <w:r w:rsidR="004B4538">
        <w:rPr>
          <w:rFonts w:hAnsi="Times New Roman" w:ascii="Times New Roman"/>
          <w:sz w:val="24"/>
        </w:rPr>
        <w:t>la</w:t>
      </w:r>
      <w:r w:rsidR="00ED7154" w:rsidRPr="00F82D1A">
        <w:rPr>
          <w:rFonts w:hAnsi="Times New Roman" w:ascii="Times New Roman"/>
          <w:sz w:val="24"/>
        </w:rPr>
        <w:t xml:space="preserve">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</w:t>
      </w:r>
      <w:r w:rsidR="004B4538">
        <w:rPr>
          <w:rFonts w:hAnsi="Times New Roman" w:ascii="Times New Roman"/>
          <w:sz w:val="24"/>
        </w:rPr>
        <w:t>jela</w:t>
      </w:r>
      <w:r w:rsidR="00ED7154" w:rsidRPr="00F82D1A">
        <w:rPr>
          <w:rFonts w:hAnsi="Times New Roman" w:ascii="Times New Roman"/>
          <w:sz w:val="24"/>
        </w:rPr>
        <w:t xml:space="preserve">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0B1975">
        <w:rPr>
          <w:rFonts w:hAnsi="Times New Roman" w:ascii="Times New Roman"/>
          <w:sz w:val="24"/>
        </w:rPr>
        <w:t>15. listopada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E8095D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E8095D" w:rsidRPr="00E8095D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E8095D" w:rsidP="00A962FB" w:rsidR="00E8095D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 w:rsidRPr="00A962FB">
      <w:pPr>
        <w:rPr>
          <w:rFonts w:hAnsi="Times New Roman" w:ascii="Times New Roman"/>
          <w:sz w:val="24"/>
        </w:rPr>
      </w:pPr>
    </w:p>
    <w:p w:rsidRDefault="00E8095D" w:rsidP="00A962FB" w:rsidR="00E8095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8095D" w:rsidP="00A962FB" w:rsidR="00E8095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E8095D" w:rsidP="00A962FB" w:rsidR="00E8095D">
      <w:pPr>
        <w:jc w:val="both"/>
        <w:rPr>
          <w:rFonts w:hAnsi="Times New Roman" w:ascii="Times New Roman"/>
          <w:sz w:val="24"/>
        </w:rPr>
      </w:pPr>
    </w:p>
    <w:p w:rsidRDefault="007F048E" w:rsidP="00A962FB" w:rsidR="007F048E" w:rsidRPr="00E8095D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E8095D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E8095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E8095D">
        <w:rPr>
          <w:rFonts w:hAnsi="Times New Roman" w:ascii="Times New Roman"/>
          <w:color w:themeColor="background1" w:val="FFFFFF"/>
          <w:sz w:val="24"/>
        </w:rPr>
        <w:t>P</w:t>
      </w:r>
      <w:r w:rsidR="00A962FB" w:rsidRPr="00E8095D">
        <w:rPr>
          <w:rFonts w:hAnsi="Times New Roman" w:ascii="Times New Roman"/>
          <w:color w:themeColor="background1" w:val="FFFFFF"/>
          <w:sz w:val="24"/>
        </w:rPr>
        <w:t>rivremeno</w:t>
      </w:r>
      <w:r w:rsidR="000B1975" w:rsidRPr="00E8095D">
        <w:rPr>
          <w:rFonts w:hAnsi="Times New Roman" w:ascii="Times New Roman"/>
          <w:color w:themeColor="background1" w:val="FFFFFF"/>
          <w:sz w:val="24"/>
        </w:rPr>
        <w:t>j</w:t>
      </w:r>
      <w:r w:rsidR="00A962FB" w:rsidRPr="00E8095D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0B1975" w:rsidRPr="00E8095D">
        <w:rPr>
          <w:rFonts w:hAnsi="Times New Roman" w:ascii="Times New Roman"/>
          <w:color w:themeColor="background1" w:val="FFFFFF"/>
          <w:sz w:val="24"/>
        </w:rPr>
        <w:t>j</w:t>
      </w:r>
      <w:r w:rsidR="00A962FB" w:rsidRPr="00E8095D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0B1975" w:rsidRPr="00E8095D">
        <w:rPr>
          <w:rFonts w:hAnsi="Times New Roman" w:ascii="Times New Roman"/>
          <w:color w:themeColor="background1" w:val="FFFFFF"/>
          <w:sz w:val="24"/>
        </w:rPr>
        <w:t>ici</w:t>
      </w:r>
      <w:r w:rsidR="00A962FB" w:rsidRPr="00E8095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962FB" w:rsidP="00050DD4" w:rsidR="00A962FB" w:rsidRPr="00E8095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E8095D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9A7BD6" w:rsidP="009A7BD6" w:rsidR="009A7BD6" w:rsidRPr="00E8095D">
      <w:pPr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9A7BD6" w:rsidP="009A7BD6" w:rsidR="009A7BD6" w:rsidRPr="00E8095D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E8095D">
        <w:rPr>
          <w:rFonts w:hAnsi="Times New Roman" w:ascii="Times New Roman"/>
          <w:color w:themeColor="background1" w:val="FFFFFF"/>
          <w:sz w:val="24"/>
        </w:rPr>
        <w:t>NK:</w:t>
      </w:r>
    </w:p>
    <w:p w:rsidRDefault="009A7BD6" w:rsidP="009A7BD6" w:rsidR="009A7BD6" w:rsidRPr="00E8095D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E8095D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A7BD6" w:rsidP="009A7BD6" w:rsidR="009A7BD6" w:rsidRPr="00E8095D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E8095D">
        <w:rPr>
          <w:rFonts w:hAnsi="Times New Roman" w:ascii="Times New Roman"/>
          <w:color w:themeColor="background1" w:val="FFFFFF"/>
          <w:sz w:val="24"/>
        </w:rPr>
        <w:t>2. Kal. 20 d.</w:t>
      </w:r>
    </w:p>
    <w:sectPr w:rsidSect="00072BD2" w:rsidR="009A7BD6" w:rsidRPr="00E8095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836" w:rsidR="00254836">
      <w:r>
        <w:separator/>
      </w:r>
    </w:p>
  </w:endnote>
  <w:endnote w:id="0" w:type="continuationSeparator">
    <w:p w:rsidRDefault="00254836" w:rsidR="0025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836" w:rsidR="00254836">
      <w:r>
        <w:separator/>
      </w:r>
    </w:p>
  </w:footnote>
  <w:footnote w:id="0" w:type="continuationSeparator">
    <w:p w:rsidRDefault="00254836" w:rsidR="00254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357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B1975">
      <w:rPr>
        <w:rFonts w:hAnsi="Times New Roman" w:ascii="Times New Roman"/>
        <w:sz w:val="24"/>
      </w:rPr>
      <w:t>262/18</w:t>
    </w:r>
    <w:r w:rsidR="00E8095D">
      <w:rPr>
        <w:rFonts w:hAnsi="Times New Roman" w:ascii="Times New Roman"/>
        <w:sz w:val="24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65B9"/>
    <w:rsid w:val="00021028"/>
    <w:rsid w:val="000315B6"/>
    <w:rsid w:val="00050DD4"/>
    <w:rsid w:val="00062DBB"/>
    <w:rsid w:val="00070CB4"/>
    <w:rsid w:val="00072BD2"/>
    <w:rsid w:val="000A046A"/>
    <w:rsid w:val="000A5E52"/>
    <w:rsid w:val="000B1975"/>
    <w:rsid w:val="000C5E54"/>
    <w:rsid w:val="000D010B"/>
    <w:rsid w:val="000D454F"/>
    <w:rsid w:val="000D65B9"/>
    <w:rsid w:val="000E6080"/>
    <w:rsid w:val="000E7306"/>
    <w:rsid w:val="000F0F28"/>
    <w:rsid w:val="0012185A"/>
    <w:rsid w:val="001241C1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54836"/>
    <w:rsid w:val="002602C5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4538"/>
    <w:rsid w:val="004B7048"/>
    <w:rsid w:val="004E596E"/>
    <w:rsid w:val="004F19D3"/>
    <w:rsid w:val="005041E6"/>
    <w:rsid w:val="005107D4"/>
    <w:rsid w:val="00535724"/>
    <w:rsid w:val="005419C8"/>
    <w:rsid w:val="00545C55"/>
    <w:rsid w:val="0054787C"/>
    <w:rsid w:val="00552125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E3AB6"/>
    <w:rsid w:val="009F16F3"/>
    <w:rsid w:val="00A0054C"/>
    <w:rsid w:val="00A102B0"/>
    <w:rsid w:val="00A23DC2"/>
    <w:rsid w:val="00A33625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C058FD"/>
    <w:rsid w:val="00C172D4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8095D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35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72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7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7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35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72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QUAESTOR PAG d.o.o. zastupanog po punomoćniku ZOU Poldan, Gatara, Dizdarević i dr.-otkazana punomoć; Božena Mostarčić</izvorni_sadrzaj>
    <derivirana_varijabla naziv="DomainObject.Predmet.ProtustrankaFormated_1">  QUAESTOR PAG d.o.o. zastupanog po punomoćniku ZOU Poldan, Gatara, Dizdarević i dr.-otkazana punomoć; Božena Mostarčić</derivirana_varijabla>
  </DomainObject.Predmet.ProtustrankaFormated>
  <DomainObject.Predmet.ProtustrankaFormatedOIB>
    <izvorni_sadrzaj>  QUAESTOR PAG d.o.o., OIB 59125695544 zastupanog po punomoćniku ZOU Poldan, Gatara, Dizdarević i dr.-otkazana punomoć; Božena Mostarčić</izvorni_sadrzaj>
    <derivirana_varijabla naziv="DomainObject.Predmet.ProtustrankaFormatedOIB_1">  QUAESTOR PAG d.o.o., OIB 59125695544 zastupanog po punomoćniku ZOU Poldan, Gatara, Dizdarević i dr.-otkazana punomoć; Božena Mostarčić</derivirana_varijabla>
  </DomainObject.Predmet.ProtustrankaFormatedOIB>
  <DomainObject.Predmet.ProtustrankaFormatedWithAdress>
    <izvorni_sadrzaj> QUAESTOR PAG d.o.o., Petrine 36, 10000 Zagreb zastupanog po punomoćniku ZOU Poldan, Gatara, Dizdarević i dr.-otkazana punomoć; Božena Mostarčić</izvorni_sadrzaj>
    <derivirana_varijabla naziv="DomainObject.Predmet.ProtustrankaFormatedWithAdress_1"> QUAESTOR PAG d.o.o., Petrine 36, 10000 Zagreb zastupanog po punomoćniku ZOU Poldan, Gatara, Dizdarević i dr.-otkazana punomoć; Božena Mostarčić</derivirana_varijabla>
  </DomainObject.Predmet.ProtustrankaFormatedWithAdress>
  <DomainObject.Predmet.ProtustrankaFormatedWithAdressOIB>
    <izvorni_sadrzaj> QUAESTOR PAG d.o.o., OIB 59125695544, Petrine 36, 10000 Zagreb zastupanog po punomoćniku ZOU Poldan, Gatara, Dizdarević i dr.-otkazana punomoć; Božena Mostarčić</izvorni_sadrzaj>
    <derivirana_varijabla naziv="DomainObject.Predmet.ProtustrankaFormatedWithAdressOIB_1"> QUAESTOR PAG d.o.o., OIB 59125695544, Petrine 36, 10000 Zagreb zastupanog po punomoćniku ZOU Poldan, Gatara, Dizdarević i dr.-otkazana punomoć; Božena Mostarčić</derivirana_varijabla>
  </DomainObject.Predmet.ProtustrankaFormatedWithAdressOIB>
  <DomainObject.Predmet.ProtustrankaWithAdress>
    <izvorni_sadrzaj>QUAESTOR PAG d.o.o. Petrine 36, 10000 Zagreb</izvorni_sadrzaj>
    <derivirana_varijabla naziv="DomainObject.Predmet.ProtustrankaWithAdress_1">QUAESTOR PAG d.o.o. Petrine 36, 10000 Zagreb</derivirana_varijabla>
  </DomainObject.Predmet.ProtustrankaWithAdress>
  <DomainObject.Predmet.ProtustrankaWithAdressOIB>
    <izvorni_sadrzaj>QUAESTOR PAG d.o.o., OIB 59125695544, Petrine 36, 10000 Zagreb</izvorni_sadrzaj>
    <derivirana_varijabla naziv="DomainObject.Predmet.ProtustrankaWithAdressOIB_1">QUAESTOR PAG d.o.o., OIB 59125695544, Petrine 36, 10000 Zagreb</derivirana_varijabla>
  </DomainObject.Predmet.ProtustrankaWithAdressOIB>
  <DomainObject.Predmet.ProtustrankaNazivFormated>
    <izvorni_sadrzaj>QUAESTOR PAG d.o.o.</izvorni_sadrzaj>
    <derivirana_varijabla naziv="DomainObject.Predmet.ProtustrankaNazivFormated_1">QUAESTOR PAG d.o.o.</derivirana_varijabla>
  </DomainObject.Predmet.ProtustrankaNazivFormated>
  <DomainObject.Predmet.ProtustrankaNazivFormatedOIB>
    <izvorni_sadrzaj>QUAESTOR PAG d.o.o., OIB 59125695544</izvorni_sadrzaj>
    <derivirana_varijabla naziv="DomainObject.Predmet.ProtustrankaNazivFormatedOIB_1">QUAESTOR PAG d.o.o., OIB 59125695544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Saša Poldan, Goran Gatara, Valentina Vižintin, Marko Komorski i Toni Primorac</izvorni_sadrzaj>
    <derivirana_varijabla naziv="DomainObject.Predmet.StrankaFormated_1">  FINA Regionalni centar Zagreb; ZOU Saša Poldan, Goran Gatara, Valentina Vižintin, Marko Komorski i Toni Primorac</derivirana_varijabla>
  </DomainObject.Predmet.StrankaFormated>
  <DomainObject.Predmet.StrankaFormatedOIB>
    <izvorni_sadrzaj>  FINA Regionalni centar Zagreb, OIB 85821130368; ZOU Saša Poldan, Goran Gatara, Valentina Vižintin, Marko Komorski i Toni Primorac</izvorni_sadrzaj>
    <derivirana_varijabla naziv="DomainObject.Predmet.StrankaFormatedOIB_1">  FINA Regionalni centar Zagreb, OIB 85821130368; ZOU Saša Poldan, Goran Gatara, Valentina Vižintin, Marko Komorski i Toni Primorac</derivirana_varijabla>
  </DomainObject.Predmet.StrankaFormatedOIB>
  <DomainObject.Predmet.StrankaFormatedWithAdress>
    <izvorni_sadrzaj> FINA Regionalni centar Zagreb, Trg svibanjskih žrtava 1995. 1, 10000 Zagreb; ZOU Saša Poldan, Goran Gatara, Valentina Vižintin, Marko Komorski i Toni Primorac, Ulica grada Mainza 11, 10000 Zagreb</izvorni_sadrzaj>
    <derivirana_varijabla naziv="DomainObject.Predmet.StrankaFormatedWithAdress_1"> FINA Regionalni centar Zagreb, Trg svibanjskih žrtava 1995. 1, 10000 Zagreb; ZOU Saša Poldan, Goran Gatara, Valentina Vižintin, Marko Komorski i Toni Primorac, Ulica grada Mainza 11, 10000 Zagreb</derivirana_varijabla>
  </DomainObject.Predmet.StrankaFormatedWithAdress>
  <DomainObject.Predmet.StrankaFormatedWithAdressOIB>
    <izvorni_sadrzaj> FINA Regionalni centar Zagreb, OIB 85821130368, Trg svibanjskih žrtava 1995. 1, 10000 Zagreb; ZOU Saša Poldan, Goran Gatara, Valentina Vižintin, Marko Komorski i Toni Primorac, Ulica grada Mainza 11, 10000 Zagreb</izvorni_sadrzaj>
    <derivirana_varijabla naziv="DomainObject.Predmet.StrankaFormatedWithAdressOIB_1"> FINA Regionalni centar Zagreb, OIB 85821130368, Trg svibanjskih žrtava 1995. 1, 10000 Zagreb; ZOU Saša Poldan, Goran Gatara, Valentina Vižintin, Marko Komorski i Toni Primorac, Ulica grada Mainza 11, 10000 Zagreb</derivirana_varijabla>
  </DomainObject.Predmet.StrankaFormatedWithAdressOIB>
  <DomainObject.Predmet.StrankaWithAdress>
    <izvorni_sadrzaj>FINA Regionalni centar Zagreb Trg svibanjskih žrtava 1995. 1,10000 Zagreb,ZOU Saša Poldan, Goran Gatara, Valentina Vižintin, Marko Komorski i Toni Primorac Ulica grada Mainza 11,10000 Zagreb</izvorni_sadrzaj>
    <derivirana_varijabla naziv="DomainObject.Predmet.StrankaWithAdress_1">FINA Regionalni centar Zagreb Trg svibanjskih žrtava 1995. 1,10000 Zagreb,ZOU Saša Poldan, Goran Gatara, Valentina Vižintin, Marko Komorski i Toni Primorac Ulica grada Mainza 11,10000 Zagreb</derivirana_varijabla>
  </DomainObject.Predmet.StrankaWithAdress>
  <DomainObject.Predmet.StrankaWithAdressOIB>
    <izvorni_sadrzaj>FINA Regionalni centar Zagreb, OIB 85821130368, Trg svibanjskih žrtava 1995. 1,10000 Zagreb,ZOU Saša Poldan, Goran Gatara, Valentina Vižintin, Marko Komorski i Toni Primorac, Ulica grada Mainza 11,10000 Zagreb</izvorni_sadrzaj>
    <derivirana_varijabla naziv="DomainObject.Predmet.StrankaWithAdressOIB_1">FINA Regionalni centar Zagreb, OIB 85821130368, Trg svibanjskih žrtava 1995. 1,10000 Zagreb,ZOU Saša Poldan, Goran Gatara, Valentina Vižintin, Marko Komorski i Toni Primorac, Ulica grada Mainza 11,10000 Zagreb</derivirana_varijabla>
  </DomainObject.Predmet.StrankaWithAdressOIB>
  <DomainObject.Predmet.StrankaNazivFormated>
    <izvorni_sadrzaj>FINA Regionalni centar Zagreb,ZOU Saša Poldan, Goran Gatara, Valentina Vižintin, Marko Komorski i Toni Primorac</izvorni_sadrzaj>
    <derivirana_varijabla naziv="DomainObject.Predmet.StrankaNazivFormated_1">FINA Regionalni centar Zagreb,ZOU Saša Poldan, Goran Gatara, Valentina Vižintin, Marko Komorski i Toni Primorac</derivirana_varijabla>
  </DomainObject.Predmet.StrankaNazivFormated>
  <DomainObject.Predmet.StrankaNazivFormatedOIB>
    <izvorni_sadrzaj>FINA Regionalni centar Zagreb, OIB 85821130368,ZOU Saša Poldan, Goran Gatara, Valentina Vižintin, Marko Komorski i Toni Primorac</izvorni_sadrzaj>
    <derivirana_varijabla naziv="DomainObject.Predmet.StrankaNazivFormatedOIB_1">FINA Regionalni centar Zagreb, OIB 85821130368,ZOU Saša Poldan, Goran Gatara, Valentina Vižintin, Marko Komorski i Toni Primorac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ZOU Saša Poldan, Goran Gatara, Valentina Vižintin, Marko Komorski i Toni Primorac</item>
    </izvorni_sadrzaj>
    <derivirana_varijabla naziv="DomainObject.Predmet.StrankaListFormated_1">
      <item>FINA Regionalni centar Zagreb</item>
      <item>ZOU Saša Poldan, Goran Gatara, Valentina Vižintin, Marko Komorski i Toni Primorac</item>
    </derivirana_varijabla>
  </DomainObject.Predmet.StrankaListFormated>
  <DomainObject.Predmet.StrankaListFormatedOIB>
    <izvorni_sadrzaj>
      <item>FINA Regionalni centar Zagreb, OIB 85821130368</item>
      <item>ZOU Saša Poldan, Goran Gatara, Valentina Vižintin, Marko Komorski i Toni Primorac</item>
    </izvorni_sadrzaj>
    <derivirana_varijabla naziv="DomainObject.Predmet.StrankaListFormatedOIB_1">
      <item>FINA Regionalni centar Zagreb, OIB 85821130368</item>
      <item>ZOU Saša Poldan, Goran Gatara, Valentina Vižintin, Marko Komorski i Toni Primorac</item>
    </derivirana_varijabla>
  </DomainObject.Predmet.StrankaListFormatedOIB>
  <DomainObject.Predmet.StrankaListFormatedWithAdress>
    <izvorni_sadrzaj>
      <item>FINA Regionalni centar Zagreb, Trg svibanjskih žrtava 1995. 1, 10000 Zagreb</item>
      <item>ZOU Saša Poldan, Goran Gatara, Valentina Vižintin, Marko Komorski i Toni Primorac, Ulica grada Mainza 11, 10000 Zagreb</item>
    </izvorni_sadrzaj>
    <derivirana_varijabla naziv="DomainObject.Predmet.StrankaListFormatedWithAdress_1">
      <item>FINA Regionalni centar Zagreb, Trg svibanjskih žrtava 1995. 1, 10000 Zagreb</item>
      <item>ZOU Saša Poldan, Goran Gatara, Valentina Vižintin, Marko Komorski i Toni Primorac, Ulica grada Mainza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ZOU Saša Poldan, Goran Gatara, Valentina Vižintin, Marko Komorski i Toni Primorac, Ulica grada Mainza 11, 10000 Zagreb</item>
    </izvorni_sadrzaj>
    <derivirana_varijabla naziv="DomainObject.Predmet.StrankaListFormatedWithAdressOIB_1">
      <item>FINA Regionalni centar Zagreb, OIB 85821130368, Trg svibanjskih žrtava 1995. 1, 10000 Zagreb</item>
      <item>ZOU Saša Poldan, Goran Gatara, Valentina Vižintin, Marko Komorski i Toni Primorac, Ulica grada Mainza 11, 10000 Zagreb</item>
    </derivirana_varijabla>
  </DomainObject.Predmet.StrankaListFormatedWithAdressOIB>
  <DomainObject.Predmet.StrankaListNazivFormated>
    <izvorni_sadrzaj>
      <item>FINA Regionalni centar Zagreb</item>
      <item>ZOU Saša Poldan, Goran Gatara, Valentina Vižintin, Marko Komorski i Toni Primorac</item>
    </izvorni_sadrzaj>
    <derivirana_varijabla naziv="DomainObject.Predmet.StrankaListNazivFormated_1">
      <item>FINA Regionalni centar Zagreb</item>
      <item>ZOU Saša Poldan, Goran Gatara, Valentina Vižintin, Marko Komorski i Toni Primorac</item>
    </derivirana_varijabla>
  </DomainObject.Predmet.StrankaListNazivFormated>
  <DomainObject.Predmet.StrankaListNazivFormatedOIB>
    <izvorni_sadrzaj>
      <item>FINA Regionalni centar Zagreb, OIB 85821130368</item>
      <item>ZOU Saša Poldan, Goran Gatara, Valentina Vižintin, Marko Komorski i Toni Primorac</item>
    </izvorni_sadrzaj>
    <derivirana_varijabla naziv="DomainObject.Predmet.StrankaListNazivFormatedOIB_1">
      <item>FINA Regionalni centar Zagreb, OIB 85821130368</item>
      <item>ZOU Saša Poldan, Goran Gatara, Valentina Vižintin, Marko Komorski i Toni Primorac</item>
    </derivirana_varijabla>
  </DomainObject.Predmet.StrankaListNazivFormatedOIB>
  <DomainObject.Predmet.ProtuStrankaListFormated>
    <izvorni_sadrzaj>
      <item>QUAESTOR PAG d.o.o. zastupanog po punomoćniku ZOU Poldan, Gatara, Dizdarević i dr.-otkazana punomoć; Božena Mostarčić</item>
    </izvorni_sadrzaj>
    <derivirana_varijabla naziv="DomainObject.Predmet.ProtuStrankaListFormated_1">
      <item>QUAESTOR PAG d.o.o. zastupanog po punomoćniku ZOU Poldan, Gatara, Dizdarević i dr.-otkazana punomoć; Božena Mostarčić</item>
    </derivirana_varijabla>
  </DomainObject.Predmet.ProtuStrankaListFormated>
  <DomainObject.Predmet.ProtuStrankaListFormatedOIB>
    <izvorni_sadrzaj>
      <item>QUAESTOR PAG d.o.o., OIB 59125695544 zastupanog po punomoćniku ZOU Poldan, Gatara, Dizdarević i dr.-otkazana punomoć; Božena Mostarčić</item>
    </izvorni_sadrzaj>
    <derivirana_varijabla naziv="DomainObject.Predmet.ProtuStrankaListFormatedOIB_1">
      <item>QUAESTOR PAG d.o.o., OIB 59125695544 zastupanog po punomoćniku ZOU Poldan, Gatara, Dizdarević i dr.-otkazana punomoć; Božena Mostarčić</item>
    </derivirana_varijabla>
  </DomainObject.Predmet.ProtuStrankaListFormatedOIB>
  <DomainObject.Predmet.ProtuStrankaListFormatedWithAdress>
    <izvorni_sadrzaj>
      <item>QUAESTOR PAG d.o.o., Petrine 36, 10000 Zagreb zastupanog po punomoćniku ZOU Poldan, Gatara, Dizdarević i dr.-otkazana punomoć; Božena Mostarčić</item>
    </izvorni_sadrzaj>
    <derivirana_varijabla naziv="DomainObject.Predmet.ProtuStrankaListFormatedWithAdress_1">
      <item>QUAESTOR PAG d.o.o., Petrine 36, 10000 Zagreb zastupanog po punomoćniku ZOU Poldan, Gatara, Dizdarević i dr.-otkazana punomoć; Božena Mostarčić</item>
    </derivirana_varijabla>
  </DomainObject.Predmet.ProtuStrankaListFormatedWithAdress>
  <DomainObject.Predmet.ProtuStrankaListFormatedWithAdressOIB>
    <izvorni_sadrzaj>
      <item>QUAESTOR PAG d.o.o., OIB 59125695544, Petrine 36, 10000 Zagreb zastupanog po punomoćniku ZOU Poldan, Gatara, Dizdarević i dr.-otkazana punomoć; Božena Mostarčić</item>
    </izvorni_sadrzaj>
    <derivirana_varijabla naziv="DomainObject.Predmet.ProtuStrankaListFormatedWithAdressOIB_1">
      <item>QUAESTOR PAG d.o.o., OIB 59125695544, Petrine 36, 10000 Zagreb zastupanog po punomoćniku ZOU Poldan, Gatara, Dizdarević i dr.-otkazana punomoć; Božena Mostarčić</item>
    </derivirana_varijabla>
  </DomainObject.Predmet.ProtuStrankaListFormatedWithAdressOIB>
  <DomainObject.Predmet.ProtuStrankaListNazivFormated>
    <izvorni_sadrzaj>
      <item>QUAESTOR PAG d.o.o.</item>
    </izvorni_sadrzaj>
    <derivirana_varijabla naziv="DomainObject.Predmet.ProtuStrankaListNazivFormated_1">
      <item>QUAESTOR PAG d.o.o.</item>
    </derivirana_varijabla>
  </DomainObject.Predmet.ProtuStrankaListNazivFormated>
  <DomainObject.Predmet.ProtuStrankaListNazivFormatedOIB>
    <izvorni_sadrzaj>
      <item>QUAESTOR PAG d.o.o., OIB 59125695544</item>
    </izvorni_sadrzaj>
    <derivirana_varijabla naziv="DomainObject.Predmet.ProtuStrankaListNazivFormatedOIB_1">
      <item>QUAESTOR PAG d.o.o., OIB 59125695544</item>
    </derivirana_varijabla>
  </DomainObject.Predmet.ProtuStrankaListNazivFormatedOIB>
  <DomainObject.Predmet.OstaliListFormated>
    <izvorni_sadrzaj>
      <item>ZOU Poldan, Gatara, Dizdarević i dr.-otkazana punomoć punomoćnik sudionika u postupku QUAESTOR PAG d.o.o.</item>
      <item>Božena Mostarčić punomoćnik sudionika u postupku QUAESTOR PAG d.o.o.</item>
    </izvorni_sadrzaj>
    <derivirana_varijabla naziv="DomainObject.Predmet.OstaliListFormated_1">
      <item>ZOU Poldan, Gatara, Dizdarević i dr.-otkazana punomoć punomoćnik sudionika u postupku QUAESTOR PAG d.o.o.</item>
      <item>Božena Mostarčić punomoćnik sudionika u postupku QUAESTOR PAG d.o.o.</item>
    </derivirana_varijabla>
  </DomainObject.Predmet.OstaliListFormated>
  <DomainObject.Predmet.OstaliListFormatedOIB>
    <izvorni_sadrzaj>
      <item>ZOU Poldan, Gatara, Dizdarević i dr.-otkazana punomoć punomoćnik sudionika u postupku QUAESTOR PAG d.o.o.</item>
      <item>Božena Mostarčić punomoćnik sudionika u postupku QUAESTOR PAG d.o.o.</item>
    </izvorni_sadrzaj>
    <derivirana_varijabla naziv="DomainObject.Predmet.OstaliListFormatedOIB_1">
      <item>ZOU Poldan, Gatara, Dizdarević i dr.-otkazana punomoć punomoćnik sudionika u postupku QUAESTOR PAG d.o.o.</item>
      <item>Božena Mostarčić punomoćnik sudionika u postupku QUAESTOR PAG d.o.o.</item>
    </derivirana_varijabla>
  </DomainObject.Predmet.OstaliListFormatedOIB>
  <DomainObject.Predmet.OstaliListFormatedWithAdress>
    <izvorni_sadrzaj>
      <item>ZOU Poldan, Gatara, Dizdarević i dr.-otkazana punomoć, Ulica Grada Mainza 11, 10000 Zagreb punomoćnik sudionika u postupku QUAESTOR PAG d.o.o.</item>
      <item>Božena Mostarčić, Amruševa 13, 10000 Zagreb punomoćnik sudionika u postupku QUAESTOR PAG d.o.o.</item>
    </izvorni_sadrzaj>
    <derivirana_varijabla naziv="DomainObject.Predmet.OstaliListFormatedWithAdress_1">
      <item>ZOU Poldan, Gatara, Dizdarević i dr.-otkazana punomoć, Ulica Grada Mainza 11, 10000 Zagreb punomoćnik sudionika u postupku QUAESTOR PAG d.o.o.</item>
      <item>Božena Mostarčić, Amruševa 13, 10000 Zagreb punomoćnik sudionika u postupku QUAESTOR PAG d.o.o.</item>
    </derivirana_varijabla>
  </DomainObject.Predmet.OstaliListFormatedWithAdress>
  <DomainObject.Predmet.OstaliListFormatedWithAdressOIB>
    <izvorni_sadrzaj>
      <item>ZOU Poldan, Gatara, Dizdarević i dr.-otkazana punomoć, Ulica Grada Mainza 11, 10000 Zagreb punomoćnik sudionika u postupku QUAESTOR PAG d.o.o.</item>
      <item>Božena Mostarčić, Amruševa 13, 10000 Zagreb punomoćnik sudionika u postupku QUAESTOR PAG d.o.o.</item>
    </izvorni_sadrzaj>
    <derivirana_varijabla naziv="DomainObject.Predmet.OstaliListFormatedWithAdressOIB_1">
      <item>ZOU Poldan, Gatara, Dizdarević i dr.-otkazana punomoć, Ulica Grada Mainza 11, 10000 Zagreb punomoćnik sudionika u postupku QUAESTOR PAG d.o.o.</item>
      <item>Božena Mostarčić, Amruševa 13, 10000 Zagreb punomoćnik sudionika u postupku QUAESTOR PAG d.o.o.</item>
    </derivirana_varijabla>
  </DomainObject.Predmet.OstaliListFormatedWithAdressOIB>
  <DomainObject.Predmet.OstaliListNazivFormated>
    <izvorni_sadrzaj>
      <item>ZOU Poldan, Gatara, Dizdarević i dr.-otkazana punomoć</item>
      <item>Božena Mostarčić</item>
    </izvorni_sadrzaj>
    <derivirana_varijabla naziv="DomainObject.Predmet.OstaliListNazivFormated_1">
      <item>ZOU Poldan, Gatara, Dizdarević i dr.-otkazana punomoć</item>
      <item>Božena Mostarčić</item>
    </derivirana_varijabla>
  </DomainObject.Predmet.OstaliListNazivFormated>
  <DomainObject.Predmet.OstaliListNazivFormatedOIB>
    <izvorni_sadrzaj>
      <item>ZOU Poldan, Gatara, Dizdarević i dr.-otkazana punomoć</item>
      <item>Božena Mostarčić</item>
    </izvorni_sadrzaj>
    <derivirana_varijabla naziv="DomainObject.Predmet.OstaliListNazivFormatedOIB_1">
      <item>ZOU Poldan, Gatara, Dizdarević i dr.-otkazana punomoć</item>
      <item>Božena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QUAESTOR PAG d.o.o.</izvorni_sadrzaj>
    <derivirana_varijabla naziv="DomainObject.Predmet.ProtustrankaIDrugi_1">QUAESTOR PAG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QUAESTOR PAG d.o.o., OIB 59125695544, Petrine 36, 10000 Zagreb</izvorni_sadrzaj>
    <derivirana_varijabla naziv="DomainObject.Predmet.ProtustrankaIDrugiAdressOIB_1">QUAESTOR PAG d.o.o., OIB 59125695544,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QUAESTOR PAG d.o.o.</item>
      <item>FINA Regionalni centar Zagreb</item>
      <item>ZOU Poldan, Gatara, Dizdarević i dr.-otkazana punomoć</item>
      <item>Božena Mostarčić</item>
      <item>ZOU Saša Poldan, Goran Gatara, Valentina Vižintin, Marko Komorski i Toni Primorac</item>
    </izvorni_sadrzaj>
    <derivirana_varijabla naziv="DomainObject.Predmet.SudioniciListNaziv_1">
      <item>QUAESTOR PAG d.o.o.</item>
      <item>FINA Regionalni centar Zagreb</item>
      <item>ZOU Poldan, Gatara, Dizdarević i dr.-otkazana punomoć</item>
      <item>Božena Mostarčić</item>
      <item>ZOU Saša Poldan, Goran Gatara, Valentina Vižintin, Marko Komorski i Toni Primorac</item>
    </derivirana_varijabla>
  </DomainObject.Predmet.SudioniciListNaziv>
  <DomainObject.Predmet.SudioniciListAdressOIB>
    <izvorni_sadrzaj>
      <item>QUAESTOR PAG d.o.o., OIB 59125695544, Petrine 36,10000 Zagreb</item>
      <item>FINA Regionalni centar Zagreb, OIB 85821130368, Trg svibanjskih žrtava 1995. 1,10000 Zagreb</item>
      <item>ZOU Poldan, Gatara, Dizdarević i dr.-otkazana punomoć, Ulica Grada Mainza 11,10000 Zagreb</item>
      <item>Božena Mostarčić, Amruševa 13,10000 Zagreb</item>
      <item>ZOU Saša Poldan, Goran Gatara, Valentina Vižintin, Marko Komorski i Toni Primorac, Ulica grada Mainza 11,10000 Zagreb</item>
    </izvorni_sadrzaj>
    <derivirana_varijabla naziv="DomainObject.Predmet.SudioniciListAdressOIB_1">
      <item>QUAESTOR PAG d.o.o., OIB 59125695544, Petrine 36,10000 Zagreb</item>
      <item>FINA Regionalni centar Zagreb, OIB 85821130368, Trg svibanjskih žrtava 1995. 1,10000 Zagreb</item>
      <item>ZOU Poldan, Gatara, Dizdarević i dr.-otkazana punomoć, Ulica Grada Mainza 11,10000 Zagreb</item>
      <item>Božena Mostarčić, Amruševa 13,10000 Zagreb</item>
      <item>ZOU Saša Poldan, Goran Gatara, Valentina Vižintin, Marko Komorski i Toni Primorac,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59125695544</item>
      <item>, OIB 85821130368</item>
      <item>, OIB null</item>
      <item>, OIB null</item>
      <item>, OIB null</item>
    </izvorni_sadrzaj>
    <derivirana_varijabla naziv="DomainObject.Predmet.SudioniciListNazivOIB_1">
      <item>, OIB 59125695544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St-262/2018-30</izvorni_sadrzaj>
    <derivirana_varijabla naziv="DomainObject.PredzadnjaOdlukaIzPredmeta.Oznaka_1">St-262/2018-30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1656</properties:Characters>
  <properties:Lines>58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2018-10-16T07:10:00Z</dcterms:created>
  <dc:creator>MK</dc:creator>
  <cp:lastModifiedBy>Sonja Pilić</cp:lastModifiedBy>
  <cp:lastPrinted>2018-10-16T07:12:00Z</cp:lastPrinted>
  <dcterms:modified xmlns:xsi="http://www.w3.org/2001/XMLSchema-instance" xsi:type="dcterms:W3CDTF">2018-10-16T07:13:00Z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