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c6cd5" w14:paraId="2cc6cd5" w:rsidRDefault="00A962C8" w:rsidP="00A962C8" w:rsidR="00A962C8" w:rsidRPr="00D653B8">
      <w:pPr>
        <w15:collapsed w:val="false"/>
        <w:rPr>
          <w:rFonts w:cs="Times New Roman"/>
          <w:szCs w:val="24"/>
        </w:rPr>
      </w:pPr>
      <w:bookmarkStart w:name="_GoBack" w:id="0"/>
      <w:bookmarkEnd w:id="0"/>
      <w:r w:rsidRPr="00D653B8">
        <w:rPr>
          <w:rFonts w:cs="Times New Roman"/>
          <w:szCs w:val="24"/>
        </w:rPr>
        <w:t xml:space="preserve">     </w:t>
      </w:r>
      <w:r w:rsidRPr="00D653B8">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A962C8" w:rsidP="00A962C8" w:rsidR="00A962C8" w:rsidRPr="00D653B8">
      <w:pPr>
        <w:rPr>
          <w:rFonts w:cs="Times New Roman"/>
          <w:szCs w:val="24"/>
        </w:rPr>
      </w:pPr>
      <w:r w:rsidRPr="00D653B8">
        <w:rPr>
          <w:rFonts w:cs="Times New Roman"/>
          <w:szCs w:val="24"/>
        </w:rPr>
        <w:t>REPUBLIKA HRVATSKA</w:t>
      </w:r>
    </w:p>
    <w:p w:rsidRDefault="00A962C8" w:rsidP="00A962C8" w:rsidR="00A962C8" w:rsidRPr="00D653B8">
      <w:pPr>
        <w:rPr>
          <w:rFonts w:cs="Times New Roman"/>
          <w:szCs w:val="24"/>
        </w:rPr>
      </w:pPr>
      <w:r w:rsidRPr="00D653B8">
        <w:rPr>
          <w:rFonts w:cs="Times New Roman"/>
          <w:szCs w:val="24"/>
        </w:rPr>
        <w:t>Trgovački sud u Zagrebu</w:t>
      </w:r>
    </w:p>
    <w:p w:rsidRDefault="00A962C8" w:rsidP="00A962C8" w:rsidR="00A962C8" w:rsidRPr="00D653B8">
      <w:pPr>
        <w:rPr>
          <w:rFonts w:cs="Times New Roman"/>
          <w:szCs w:val="24"/>
        </w:rPr>
      </w:pPr>
      <w:r w:rsidRPr="00D653B8">
        <w:rPr>
          <w:rFonts w:cs="Times New Roman"/>
          <w:szCs w:val="24"/>
        </w:rPr>
        <w:t xml:space="preserve">Zagreb, Amruševa 2/II        </w:t>
      </w:r>
      <w:r w:rsidRPr="00D653B8">
        <w:rPr>
          <w:rFonts w:cs="Times New Roman"/>
          <w:szCs w:val="24"/>
        </w:rPr>
        <w:tab/>
      </w:r>
      <w:r w:rsidRPr="00D653B8">
        <w:rPr>
          <w:rFonts w:cs="Times New Roman"/>
          <w:szCs w:val="24"/>
        </w:rPr>
        <w:tab/>
      </w:r>
      <w:r w:rsidRPr="00D653B8">
        <w:rPr>
          <w:rFonts w:cs="Times New Roman"/>
          <w:szCs w:val="24"/>
        </w:rPr>
        <w:tab/>
      </w:r>
      <w:r w:rsidRPr="00D653B8">
        <w:rPr>
          <w:rFonts w:cs="Times New Roman"/>
          <w:szCs w:val="24"/>
        </w:rPr>
        <w:tab/>
      </w:r>
      <w:r w:rsidRPr="00D653B8">
        <w:rPr>
          <w:rFonts w:cs="Times New Roman"/>
          <w:szCs w:val="24"/>
        </w:rPr>
        <w:tab/>
        <w:t xml:space="preserve"> </w:t>
      </w:r>
    </w:p>
    <w:p w:rsidRDefault="00A962C8" w:rsidP="00A962C8" w:rsidR="00A962C8" w:rsidRPr="00D653B8">
      <w:pPr>
        <w:rPr>
          <w:rFonts w:cs="Times New Roman"/>
          <w:szCs w:val="24"/>
        </w:rPr>
      </w:pPr>
    </w:p>
    <w:p w:rsidRDefault="00A962C8" w:rsidP="00A962C8" w:rsidR="00A962C8" w:rsidRPr="00D653B8">
      <w:pPr>
        <w:jc w:val="center"/>
        <w:rPr>
          <w:rFonts w:cs="Times New Roman"/>
          <w:szCs w:val="24"/>
        </w:rPr>
      </w:pPr>
      <w:r w:rsidRPr="00D653B8">
        <w:rPr>
          <w:rFonts w:cs="Times New Roman"/>
          <w:szCs w:val="24"/>
        </w:rPr>
        <w:t>R</w:t>
      </w:r>
      <w:r w:rsidR="00D653B8" w:rsidRPr="00D653B8">
        <w:rPr>
          <w:rFonts w:cs="Times New Roman"/>
          <w:szCs w:val="24"/>
        </w:rPr>
        <w:t xml:space="preserve"> </w:t>
      </w:r>
      <w:r w:rsidRPr="00D653B8">
        <w:rPr>
          <w:rFonts w:cs="Times New Roman"/>
          <w:szCs w:val="24"/>
        </w:rPr>
        <w:t>E</w:t>
      </w:r>
      <w:r w:rsidR="00D653B8" w:rsidRPr="00D653B8">
        <w:rPr>
          <w:rFonts w:cs="Times New Roman"/>
          <w:szCs w:val="24"/>
        </w:rPr>
        <w:t xml:space="preserve"> </w:t>
      </w:r>
      <w:r w:rsidRPr="00D653B8">
        <w:rPr>
          <w:rFonts w:cs="Times New Roman"/>
          <w:szCs w:val="24"/>
        </w:rPr>
        <w:t>P</w:t>
      </w:r>
      <w:r w:rsidR="00D653B8" w:rsidRPr="00D653B8">
        <w:rPr>
          <w:rFonts w:cs="Times New Roman"/>
          <w:szCs w:val="24"/>
        </w:rPr>
        <w:t xml:space="preserve"> </w:t>
      </w:r>
      <w:r w:rsidRPr="00D653B8">
        <w:rPr>
          <w:rFonts w:cs="Times New Roman"/>
          <w:szCs w:val="24"/>
        </w:rPr>
        <w:t>U</w:t>
      </w:r>
      <w:r w:rsidR="00D653B8" w:rsidRPr="00D653B8">
        <w:rPr>
          <w:rFonts w:cs="Times New Roman"/>
          <w:szCs w:val="24"/>
        </w:rPr>
        <w:t xml:space="preserve"> </w:t>
      </w:r>
      <w:r w:rsidRPr="00D653B8">
        <w:rPr>
          <w:rFonts w:cs="Times New Roman"/>
          <w:szCs w:val="24"/>
        </w:rPr>
        <w:t>B</w:t>
      </w:r>
      <w:r w:rsidR="00D653B8" w:rsidRPr="00D653B8">
        <w:rPr>
          <w:rFonts w:cs="Times New Roman"/>
          <w:szCs w:val="24"/>
        </w:rPr>
        <w:t xml:space="preserve"> </w:t>
      </w:r>
      <w:r w:rsidRPr="00D653B8">
        <w:rPr>
          <w:rFonts w:cs="Times New Roman"/>
          <w:szCs w:val="24"/>
        </w:rPr>
        <w:t>L</w:t>
      </w:r>
      <w:r w:rsidR="00D653B8" w:rsidRPr="00D653B8">
        <w:rPr>
          <w:rFonts w:cs="Times New Roman"/>
          <w:szCs w:val="24"/>
        </w:rPr>
        <w:t xml:space="preserve"> </w:t>
      </w:r>
      <w:r w:rsidRPr="00D653B8">
        <w:rPr>
          <w:rFonts w:cs="Times New Roman"/>
          <w:szCs w:val="24"/>
        </w:rPr>
        <w:t>I</w:t>
      </w:r>
      <w:r w:rsidR="00D653B8" w:rsidRPr="00D653B8">
        <w:rPr>
          <w:rFonts w:cs="Times New Roman"/>
          <w:szCs w:val="24"/>
        </w:rPr>
        <w:t xml:space="preserve"> </w:t>
      </w:r>
      <w:r w:rsidRPr="00D653B8">
        <w:rPr>
          <w:rFonts w:cs="Times New Roman"/>
          <w:szCs w:val="24"/>
        </w:rPr>
        <w:t>K</w:t>
      </w:r>
      <w:r w:rsidR="00D653B8" w:rsidRPr="00D653B8">
        <w:rPr>
          <w:rFonts w:cs="Times New Roman"/>
          <w:szCs w:val="24"/>
        </w:rPr>
        <w:t xml:space="preserve"> </w:t>
      </w:r>
      <w:r w:rsidRPr="00D653B8">
        <w:rPr>
          <w:rFonts w:cs="Times New Roman"/>
          <w:szCs w:val="24"/>
        </w:rPr>
        <w:t xml:space="preserve">A </w:t>
      </w:r>
      <w:r w:rsidR="00D653B8" w:rsidRPr="00D653B8">
        <w:rPr>
          <w:rFonts w:cs="Times New Roman"/>
          <w:szCs w:val="24"/>
        </w:rPr>
        <w:t xml:space="preserve"> </w:t>
      </w:r>
      <w:r w:rsidRPr="00D653B8">
        <w:rPr>
          <w:rFonts w:cs="Times New Roman"/>
          <w:szCs w:val="24"/>
        </w:rPr>
        <w:t>H</w:t>
      </w:r>
      <w:r w:rsidR="00D653B8" w:rsidRPr="00D653B8">
        <w:rPr>
          <w:rFonts w:cs="Times New Roman"/>
          <w:szCs w:val="24"/>
        </w:rPr>
        <w:t xml:space="preserve"> </w:t>
      </w:r>
      <w:r w:rsidRPr="00D653B8">
        <w:rPr>
          <w:rFonts w:cs="Times New Roman"/>
          <w:szCs w:val="24"/>
        </w:rPr>
        <w:t>R</w:t>
      </w:r>
      <w:r w:rsidR="00D653B8" w:rsidRPr="00D653B8">
        <w:rPr>
          <w:rFonts w:cs="Times New Roman"/>
          <w:szCs w:val="24"/>
        </w:rPr>
        <w:t xml:space="preserve"> </w:t>
      </w:r>
      <w:r w:rsidRPr="00D653B8">
        <w:rPr>
          <w:rFonts w:cs="Times New Roman"/>
          <w:szCs w:val="24"/>
        </w:rPr>
        <w:t>V</w:t>
      </w:r>
      <w:r w:rsidR="00D653B8" w:rsidRPr="00D653B8">
        <w:rPr>
          <w:rFonts w:cs="Times New Roman"/>
          <w:szCs w:val="24"/>
        </w:rPr>
        <w:t xml:space="preserve"> </w:t>
      </w:r>
      <w:r w:rsidRPr="00D653B8">
        <w:rPr>
          <w:rFonts w:cs="Times New Roman"/>
          <w:szCs w:val="24"/>
        </w:rPr>
        <w:t>A</w:t>
      </w:r>
      <w:r w:rsidR="00D653B8" w:rsidRPr="00D653B8">
        <w:rPr>
          <w:rFonts w:cs="Times New Roman"/>
          <w:szCs w:val="24"/>
        </w:rPr>
        <w:t xml:space="preserve"> </w:t>
      </w:r>
      <w:r w:rsidRPr="00D653B8">
        <w:rPr>
          <w:rFonts w:cs="Times New Roman"/>
          <w:szCs w:val="24"/>
        </w:rPr>
        <w:t>T</w:t>
      </w:r>
      <w:r w:rsidR="00D653B8" w:rsidRPr="00D653B8">
        <w:rPr>
          <w:rFonts w:cs="Times New Roman"/>
          <w:szCs w:val="24"/>
        </w:rPr>
        <w:t xml:space="preserve"> </w:t>
      </w:r>
      <w:r w:rsidRPr="00D653B8">
        <w:rPr>
          <w:rFonts w:cs="Times New Roman"/>
          <w:szCs w:val="24"/>
        </w:rPr>
        <w:t>S</w:t>
      </w:r>
      <w:r w:rsidR="00D653B8" w:rsidRPr="00D653B8">
        <w:rPr>
          <w:rFonts w:cs="Times New Roman"/>
          <w:szCs w:val="24"/>
        </w:rPr>
        <w:t xml:space="preserve"> </w:t>
      </w:r>
      <w:r w:rsidRPr="00D653B8">
        <w:rPr>
          <w:rFonts w:cs="Times New Roman"/>
          <w:szCs w:val="24"/>
        </w:rPr>
        <w:t>K</w:t>
      </w:r>
      <w:r w:rsidR="00D653B8" w:rsidRPr="00D653B8">
        <w:rPr>
          <w:rFonts w:cs="Times New Roman"/>
          <w:szCs w:val="24"/>
        </w:rPr>
        <w:t xml:space="preserve"> </w:t>
      </w:r>
      <w:r w:rsidRPr="00D653B8">
        <w:rPr>
          <w:rFonts w:cs="Times New Roman"/>
          <w:szCs w:val="24"/>
        </w:rPr>
        <w:t>A</w:t>
      </w:r>
    </w:p>
    <w:p w:rsidRDefault="00A962C8" w:rsidP="00A962C8" w:rsidR="00A962C8" w:rsidRPr="00D653B8">
      <w:pPr>
        <w:jc w:val="center"/>
        <w:rPr>
          <w:rFonts w:cs="Times New Roman"/>
          <w:szCs w:val="24"/>
        </w:rPr>
      </w:pPr>
      <w:r w:rsidRPr="00D653B8">
        <w:rPr>
          <w:rFonts w:cs="Times New Roman"/>
          <w:szCs w:val="24"/>
        </w:rPr>
        <w:t>R J E Š E NJ E</w:t>
      </w:r>
    </w:p>
    <w:p w:rsidRDefault="00A962C8" w:rsidP="00A962C8" w:rsidR="00A962C8" w:rsidRPr="00D653B8">
      <w:pPr>
        <w:rPr>
          <w:rFonts w:cs="Times New Roman"/>
          <w:szCs w:val="24"/>
        </w:rPr>
      </w:pPr>
    </w:p>
    <w:p w:rsidRDefault="00A962C8" w:rsidP="00A962C8" w:rsidR="00A962C8" w:rsidRPr="00D653B8">
      <w:pPr>
        <w:jc w:val="both"/>
        <w:rPr>
          <w:rFonts w:cs="Times New Roman"/>
          <w:szCs w:val="24"/>
        </w:rPr>
      </w:pPr>
      <w:r w:rsidRPr="00D653B8">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D653B8" w:rsidRPr="00D653B8">
        <w:rPr>
          <w:rFonts w:cs="Times New Roman"/>
          <w:szCs w:val="24"/>
          <w:lang w:val="pt-BR"/>
        </w:rPr>
        <w:t xml:space="preserve"> dana 27</w:t>
      </w:r>
      <w:r w:rsidRPr="00D653B8">
        <w:rPr>
          <w:rFonts w:cs="Times New Roman"/>
          <w:szCs w:val="24"/>
          <w:lang w:val="pt-BR"/>
        </w:rPr>
        <w:t>.</w:t>
      </w:r>
      <w:r w:rsidR="00D653B8" w:rsidRPr="00D653B8">
        <w:rPr>
          <w:rFonts w:cs="Times New Roman"/>
          <w:szCs w:val="24"/>
          <w:lang w:val="pt-BR"/>
        </w:rPr>
        <w:t xml:space="preserve"> svibnja</w:t>
      </w:r>
      <w:r w:rsidRPr="00D653B8">
        <w:rPr>
          <w:rFonts w:cs="Times New Roman"/>
          <w:szCs w:val="24"/>
          <w:lang w:val="pt-BR"/>
        </w:rPr>
        <w:t xml:space="preserve"> 2019.,</w:t>
      </w:r>
      <w:r w:rsidRPr="00D653B8">
        <w:rPr>
          <w:rFonts w:cs="Times New Roman"/>
          <w:szCs w:val="24"/>
        </w:rPr>
        <w:t xml:space="preserve">   </w:t>
      </w:r>
    </w:p>
    <w:p w:rsidRDefault="00A962C8" w:rsidP="00A962C8" w:rsidR="00A962C8" w:rsidRPr="00D653B8">
      <w:pPr>
        <w:jc w:val="both"/>
        <w:rPr>
          <w:rFonts w:cs="Times New Roman"/>
          <w:szCs w:val="24"/>
        </w:rPr>
      </w:pPr>
    </w:p>
    <w:p w:rsidRDefault="00A962C8" w:rsidP="00A962C8" w:rsidR="00A962C8" w:rsidRPr="00D653B8">
      <w:pPr>
        <w:jc w:val="center"/>
        <w:rPr>
          <w:rFonts w:cs="Times New Roman"/>
          <w:szCs w:val="24"/>
        </w:rPr>
      </w:pPr>
      <w:r w:rsidRPr="00D653B8">
        <w:rPr>
          <w:rFonts w:cs="Times New Roman"/>
          <w:szCs w:val="24"/>
        </w:rPr>
        <w:t>r i j e š i o    j e</w:t>
      </w:r>
    </w:p>
    <w:p w:rsidRDefault="00A962C8" w:rsidP="00A962C8" w:rsidR="00A962C8" w:rsidRPr="00D653B8">
      <w:pPr>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t xml:space="preserve">I   Utvrđuje se da je udovoljeno uvjetima za pravovaljanost prodaje, te se kupcu </w:t>
      </w:r>
    </w:p>
    <w:p w:rsidRDefault="009C70B1" w:rsidP="00A962C8" w:rsidR="00A962C8" w:rsidRPr="00D653B8">
      <w:pPr>
        <w:tabs>
          <w:tab w:pos="1843" w:val="left"/>
          <w:tab w:pos="9503" w:val="left"/>
        </w:tabs>
        <w:suppressAutoHyphens/>
        <w:autoSpaceDN w:val="false"/>
        <w:ind w:hanging="284" w:left="284"/>
        <w:jc w:val="both"/>
        <w:textAlignment w:val="baseline"/>
        <w:rPr>
          <w:rFonts w:cs="Times New Roman"/>
          <w:szCs w:val="24"/>
        </w:rPr>
      </w:pPr>
      <w:r w:rsidRPr="00D653B8">
        <w:rPr>
          <w:rFonts w:cs="Times New Roman" w:eastAsia="Times New Roman"/>
          <w:szCs w:val="24"/>
          <w:lang w:eastAsia="hr-HR"/>
        </w:rPr>
        <w:t>Ljerka Kustura iz Zagreba, Ul. Antuna Nemčića 11, OIB: 55874382561</w:t>
      </w:r>
      <w:r w:rsidR="00A962C8" w:rsidRPr="00D653B8">
        <w:rPr>
          <w:rFonts w:cs="Times New Roman" w:eastAsia="Times New Roman"/>
          <w:szCs w:val="24"/>
          <w:lang w:eastAsia="hr-HR"/>
        </w:rPr>
        <w:t>,</w:t>
      </w:r>
      <w:r w:rsidR="00A962C8" w:rsidRPr="00D653B8">
        <w:rPr>
          <w:rFonts w:cs="Times New Roman"/>
          <w:szCs w:val="24"/>
        </w:rPr>
        <w:t xml:space="preserve"> </w:t>
      </w:r>
    </w:p>
    <w:p w:rsidRDefault="00A962C8" w:rsidP="00A962C8" w:rsidR="00A962C8" w:rsidRPr="00D653B8">
      <w:pPr>
        <w:jc w:val="both"/>
        <w:rPr>
          <w:rFonts w:cs="Times New Roman"/>
          <w:szCs w:val="24"/>
        </w:rPr>
      </w:pPr>
      <w:r w:rsidRPr="00D653B8">
        <w:rPr>
          <w:rFonts w:cs="Times New Roman"/>
          <w:szCs w:val="24"/>
        </w:rPr>
        <w:t xml:space="preserve">dosuđuju nekretnine stečajnog dužnika </w:t>
      </w:r>
      <w:r w:rsidRPr="00D653B8">
        <w:rPr>
          <w:rFonts w:cs="Times New Roman"/>
          <w:szCs w:val="24"/>
          <w:lang w:val="pt-BR"/>
        </w:rPr>
        <w:t xml:space="preserve">TUTUS GRADNJA d.o.o. - u stečaju, Zagreb, Nemčićeva 7, OIB: 19270342665, MBS: 080621774, </w:t>
      </w:r>
      <w:r w:rsidRPr="00D653B8">
        <w:rPr>
          <w:rFonts w:cs="Times New Roman"/>
          <w:szCs w:val="24"/>
        </w:rPr>
        <w:t>upisane u zemljišnim knjigama Općinskog građanskog suda u Zagrebu, Zemljišnoknjižni odjel Zagreb i to:</w:t>
      </w:r>
    </w:p>
    <w:p w:rsidRDefault="00A962C8" w:rsidP="00A962C8" w:rsidR="00A962C8" w:rsidRPr="00D653B8">
      <w:pPr>
        <w:jc w:val="both"/>
        <w:rPr>
          <w:rFonts w:cs="Times New Roman"/>
          <w:szCs w:val="24"/>
        </w:rPr>
      </w:pPr>
      <w:r w:rsidRPr="00D653B8">
        <w:rPr>
          <w:rFonts w:cs="Times New Roman"/>
          <w:szCs w:val="24"/>
        </w:rPr>
        <w:t>kat. čestica 2146/1, Zgrada mješovite uporabe br. 8,7,9,11 (POV 2689 m2) i dvorište (POV. 1371 m2), Maksimirska – Nemčićeva, površine 4060 m2, z.k.ul. 25434,  k.o. Grad Zagreb</w:t>
      </w:r>
    </w:p>
    <w:p w:rsidRDefault="00A962C8" w:rsidP="00A962C8" w:rsidR="00A962C8" w:rsidRPr="00D653B8">
      <w:pPr>
        <w:jc w:val="both"/>
        <w:rPr>
          <w:rFonts w:cs="Times New Roman"/>
          <w:szCs w:val="24"/>
        </w:rPr>
      </w:pPr>
    </w:p>
    <w:p w:rsidRDefault="009C70B1" w:rsidP="00A962C8" w:rsidR="00A962C8" w:rsidRPr="00D653B8">
      <w:pPr>
        <w:pStyle w:val="Podnaslov"/>
        <w:rPr>
          <w:rFonts w:hAnsi="Times New Roman" w:ascii="Times New Roman"/>
          <w:b w:val="false"/>
          <w:color w:val="auto"/>
          <w:szCs w:val="24"/>
          <w:lang w:val="en-US"/>
        </w:rPr>
      </w:pPr>
      <w:r w:rsidRPr="00D653B8">
        <w:rPr>
          <w:rFonts w:hAnsi="Times New Roman" w:ascii="Times New Roman"/>
          <w:b w:val="false"/>
          <w:color w:val="auto"/>
          <w:szCs w:val="24"/>
          <w:lang w:val="en-US"/>
        </w:rPr>
        <w:t>-75. ETAŽA 7/10000</w:t>
      </w:r>
      <w:r w:rsidRPr="00D653B8">
        <w:rPr>
          <w:rFonts w:hAnsi="Times New Roman" w:ascii="Times New Roman"/>
          <w:b w:val="false"/>
          <w:color w:val="auto"/>
          <w:szCs w:val="24"/>
          <w:lang w:val="en-US"/>
        </w:rPr>
        <w:tab/>
        <w:t>Garažno mjesto GM 275 u podrumu 2 zgrade, pov 16,46 m2</w:t>
      </w:r>
      <w:r w:rsidR="00A962C8" w:rsidRPr="00D653B8">
        <w:rPr>
          <w:rFonts w:hAnsi="Times New Roman" w:ascii="Times New Roman"/>
          <w:b w:val="false"/>
          <w:color w:val="auto"/>
          <w:szCs w:val="24"/>
          <w:lang w:val="en-US"/>
        </w:rPr>
        <w:t xml:space="preserve">, </w:t>
      </w:r>
    </w:p>
    <w:p w:rsidRDefault="00A962C8" w:rsidP="00A962C8" w:rsidR="00A962C8" w:rsidRPr="00D653B8">
      <w:pPr>
        <w:pStyle w:val="Podnaslov"/>
        <w:rPr>
          <w:rFonts w:hAnsi="Times New Roman" w:ascii="Times New Roman"/>
          <w:b w:val="false"/>
          <w:color w:val="auto"/>
          <w:szCs w:val="24"/>
          <w:lang w:val="en-US"/>
        </w:rPr>
      </w:pPr>
    </w:p>
    <w:p w:rsidRDefault="00A962C8" w:rsidP="00A962C8" w:rsidR="00A962C8" w:rsidRPr="00D653B8">
      <w:pPr>
        <w:pStyle w:val="Podnaslov"/>
        <w:rPr>
          <w:rFonts w:hAnsi="Times New Roman" w:ascii="Times New Roman"/>
          <w:b w:val="false"/>
          <w:color w:val="auto"/>
          <w:szCs w:val="24"/>
          <w:lang w:val="en-US"/>
        </w:rPr>
      </w:pPr>
      <w:r w:rsidRPr="00D653B8">
        <w:rPr>
          <w:rFonts w:hAnsi="Times New Roman" w:ascii="Times New Roman"/>
          <w:b w:val="false"/>
          <w:color w:val="auto"/>
          <w:szCs w:val="24"/>
          <w:lang w:val="en-US"/>
        </w:rPr>
        <w:t xml:space="preserve">za iznos od </w:t>
      </w:r>
      <w:r w:rsidR="009C70B1" w:rsidRPr="00D653B8">
        <w:rPr>
          <w:rFonts w:hAnsi="Times New Roman" w:ascii="Times New Roman"/>
          <w:b w:val="false"/>
          <w:color w:val="auto"/>
          <w:szCs w:val="24"/>
          <w:lang w:val="en-US"/>
        </w:rPr>
        <w:t xml:space="preserve">76.000,00 </w:t>
      </w:r>
      <w:r w:rsidRPr="00D653B8">
        <w:rPr>
          <w:rFonts w:hAnsi="Times New Roman" w:ascii="Times New Roman"/>
          <w:b w:val="false"/>
          <w:color w:val="auto"/>
          <w:szCs w:val="24"/>
          <w:lang w:val="en-US"/>
        </w:rPr>
        <w:t>kuna.</w:t>
      </w:r>
    </w:p>
    <w:p w:rsidRDefault="00A962C8" w:rsidP="00A962C8" w:rsidR="00A962C8" w:rsidRPr="00D653B8">
      <w:pPr>
        <w:pStyle w:val="Podnaslov"/>
        <w:rPr>
          <w:rFonts w:hAnsi="Times New Roman" w:ascii="Times New Roman"/>
          <w:b w:val="false"/>
          <w:color w:val="auto"/>
          <w:szCs w:val="24"/>
          <w:lang w:val="en-US"/>
        </w:rPr>
      </w:pPr>
    </w:p>
    <w:p w:rsidRDefault="00A962C8" w:rsidP="00A962C8" w:rsidR="00A962C8" w:rsidRPr="00D653B8">
      <w:pPr>
        <w:pStyle w:val="Podnaslov"/>
        <w:rPr>
          <w:rFonts w:hAnsi="Times New Roman" w:ascii="Times New Roman"/>
          <w:color w:val="auto"/>
          <w:szCs w:val="24"/>
          <w:lang w:val="en-US"/>
        </w:rPr>
      </w:pPr>
      <w:r w:rsidRPr="00D653B8">
        <w:rPr>
          <w:rFonts w:hAnsi="Times New Roman" w:ascii="Times New Roman"/>
          <w:b w:val="false"/>
          <w:color w:val="auto"/>
          <w:szCs w:val="24"/>
          <w:lang w:val="en-US"/>
        </w:rPr>
        <w:t xml:space="preserve"> </w:t>
      </w:r>
    </w:p>
    <w:p w:rsidRDefault="00A962C8" w:rsidP="00A962C8" w:rsidR="00A962C8" w:rsidRPr="00D653B8">
      <w:pPr>
        <w:jc w:val="both"/>
        <w:rPr>
          <w:rFonts w:cs="Times New Roman"/>
          <w:szCs w:val="24"/>
        </w:rPr>
      </w:pPr>
      <w:r w:rsidRPr="00D653B8">
        <w:rPr>
          <w:rFonts w:cs="Times New Roman"/>
          <w:szCs w:val="24"/>
        </w:rPr>
        <w:t>II</w:t>
      </w:r>
      <w:r w:rsidRPr="00D653B8">
        <w:rPr>
          <w:rFonts w:cs="Times New Roman"/>
          <w:szCs w:val="24"/>
        </w:rPr>
        <w:tab/>
        <w:t>Kupoprodajni ugovor za nekretnine stečajnog dužnika navedenih u točki I izreke od 21. siječnja 2019. godine, Javnobilježnički ovjeren pod brojem: OV-</w:t>
      </w:r>
      <w:r w:rsidR="00CB16FF" w:rsidRPr="00D653B8">
        <w:rPr>
          <w:rFonts w:cs="Times New Roman"/>
          <w:szCs w:val="24"/>
        </w:rPr>
        <w:t>993/2019</w:t>
      </w:r>
      <w:r w:rsidRPr="00D653B8">
        <w:rPr>
          <w:rFonts w:cs="Times New Roman"/>
          <w:szCs w:val="24"/>
        </w:rPr>
        <w:t xml:space="preserve"> dana </w:t>
      </w:r>
      <w:r w:rsidR="00CB16FF" w:rsidRPr="00D653B8">
        <w:rPr>
          <w:rFonts w:cs="Times New Roman"/>
          <w:szCs w:val="24"/>
        </w:rPr>
        <w:t>28.1</w:t>
      </w:r>
      <w:r w:rsidRPr="00D653B8">
        <w:rPr>
          <w:rFonts w:cs="Times New Roman"/>
          <w:szCs w:val="24"/>
        </w:rPr>
        <w:t>.2019. godine od strane Javnog bilježnika Renata Kutija Kušpilić, Zagreb, Maksimirska 3, ima učinak od dana pravomoćnosti ovog Rješenja o dosudi.</w:t>
      </w:r>
    </w:p>
    <w:p w:rsidRDefault="00A962C8" w:rsidP="00A962C8" w:rsidR="00A962C8" w:rsidRPr="00D653B8">
      <w:pPr>
        <w:rPr>
          <w:rFonts w:cs="Times New Roman"/>
          <w:szCs w:val="24"/>
        </w:rPr>
      </w:pPr>
    </w:p>
    <w:p w:rsidRDefault="00A962C8" w:rsidP="00A962C8" w:rsidR="00A962C8" w:rsidRPr="00D653B8">
      <w:pPr>
        <w:jc w:val="both"/>
        <w:rPr>
          <w:rFonts w:cs="Times New Roman"/>
          <w:szCs w:val="24"/>
        </w:rPr>
      </w:pPr>
      <w:r w:rsidRPr="00D653B8">
        <w:rPr>
          <w:rFonts w:cs="Times New Roman"/>
          <w:szCs w:val="24"/>
        </w:rPr>
        <w:t>III</w:t>
      </w:r>
      <w:r w:rsidRPr="00D653B8">
        <w:rPr>
          <w:rFonts w:cs="Times New Roman"/>
          <w:szCs w:val="24"/>
        </w:rPr>
        <w:tab/>
        <w:t xml:space="preserve">Kupac </w:t>
      </w:r>
      <w:r w:rsidR="009C70B1" w:rsidRPr="00D653B8">
        <w:rPr>
          <w:rFonts w:cs="Times New Roman"/>
          <w:szCs w:val="24"/>
        </w:rPr>
        <w:t>Ljerka Kustura iz Zagreba, Ul. Antuna Nemčića 11, OIB: 55874382561</w:t>
      </w:r>
      <w:r w:rsidRPr="00D653B8">
        <w:rPr>
          <w:rFonts w:cs="Times New Roman"/>
          <w:szCs w:val="24"/>
        </w:rPr>
        <w:t>, dužan je uplatiti iznos kupoprodajne cijene kako je to navedeno u Kupoprodajnom ugovoru za nekretnine od 21. siječnja 2019. godine, Javnobilježnički ovjeren pod brojem: OV-</w:t>
      </w:r>
      <w:r w:rsidR="00CB16FF" w:rsidRPr="00D653B8">
        <w:rPr>
          <w:rFonts w:cs="Times New Roman"/>
          <w:szCs w:val="24"/>
        </w:rPr>
        <w:t>993</w:t>
      </w:r>
      <w:r w:rsidRPr="00D653B8">
        <w:rPr>
          <w:rFonts w:cs="Times New Roman"/>
          <w:szCs w:val="24"/>
        </w:rPr>
        <w:t>/2019</w:t>
      </w:r>
      <w:r w:rsidR="00CB16FF" w:rsidRPr="00D653B8">
        <w:rPr>
          <w:rFonts w:cs="Times New Roman"/>
          <w:szCs w:val="24"/>
        </w:rPr>
        <w:t xml:space="preserve"> dana 28</w:t>
      </w:r>
      <w:r w:rsidRPr="00D653B8">
        <w:rPr>
          <w:rFonts w:cs="Times New Roman"/>
          <w:szCs w:val="24"/>
        </w:rPr>
        <w:t>.</w:t>
      </w:r>
      <w:r w:rsidR="00CB16FF" w:rsidRPr="00D653B8">
        <w:rPr>
          <w:rFonts w:cs="Times New Roman"/>
          <w:szCs w:val="24"/>
        </w:rPr>
        <w:t>1</w:t>
      </w:r>
      <w:r w:rsidRPr="00D653B8">
        <w:rPr>
          <w:rFonts w:cs="Times New Roman"/>
          <w:szCs w:val="24"/>
        </w:rPr>
        <w:t>.2019. godine od strane Javnog bilježnika Renata Kutija Kušpilić, Zagreb, Maksimirska 3.</w:t>
      </w:r>
    </w:p>
    <w:p w:rsidRDefault="00A962C8" w:rsidP="00A962C8" w:rsidR="00A962C8" w:rsidRPr="00D653B8">
      <w:pPr>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t xml:space="preserve">IV </w:t>
      </w:r>
      <w:r w:rsidRPr="00D653B8">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A962C8" w:rsidP="00A962C8" w:rsidR="00A962C8" w:rsidRPr="00D653B8">
      <w:pPr>
        <w:rPr>
          <w:rFonts w:cs="Times New Roman"/>
          <w:szCs w:val="24"/>
        </w:rPr>
      </w:pPr>
    </w:p>
    <w:p w:rsidRDefault="00A962C8" w:rsidP="00A962C8" w:rsidR="00A962C8" w:rsidRPr="00D653B8">
      <w:pPr>
        <w:jc w:val="both"/>
        <w:rPr>
          <w:rFonts w:cs="Times New Roman"/>
          <w:szCs w:val="24"/>
        </w:rPr>
      </w:pPr>
      <w:r w:rsidRPr="00D653B8">
        <w:rPr>
          <w:rFonts w:cs="Times New Roman"/>
          <w:szCs w:val="24"/>
        </w:rPr>
        <w:t xml:space="preserve">V </w:t>
      </w:r>
      <w:r w:rsidRPr="00D653B8">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A962C8" w:rsidP="00A962C8" w:rsidR="00A962C8" w:rsidRPr="00D653B8">
      <w:pPr>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lastRenderedPageBreak/>
        <w:t>kat. čestica 2146/1, Zgrada mješovite uporabe br. 8,7,9,11 (POV 2689 m2) i dvorište (POV. 1371 m2), Maksimirska – Nemčićeva, površine 4060 m2, z.k.ul. 25434,  k.o. Grad Zagreb</w:t>
      </w:r>
    </w:p>
    <w:p w:rsidRDefault="00A962C8" w:rsidP="00A962C8" w:rsidR="00A962C8" w:rsidRPr="00D653B8">
      <w:pPr>
        <w:jc w:val="both"/>
        <w:rPr>
          <w:rFonts w:cs="Times New Roman"/>
          <w:szCs w:val="24"/>
        </w:rPr>
      </w:pPr>
    </w:p>
    <w:p w:rsidRDefault="009C70B1" w:rsidP="009C70B1" w:rsidR="009C70B1" w:rsidRPr="00D653B8">
      <w:pPr>
        <w:pStyle w:val="Podnaslov"/>
        <w:rPr>
          <w:rFonts w:hAnsi="Times New Roman" w:ascii="Times New Roman"/>
          <w:b w:val="false"/>
          <w:color w:val="auto"/>
          <w:szCs w:val="24"/>
          <w:lang w:val="en-US"/>
        </w:rPr>
      </w:pPr>
      <w:r w:rsidRPr="00D653B8">
        <w:rPr>
          <w:rFonts w:hAnsi="Times New Roman" w:ascii="Times New Roman"/>
          <w:b w:val="false"/>
          <w:color w:val="auto"/>
          <w:szCs w:val="24"/>
          <w:lang w:val="en-US"/>
        </w:rPr>
        <w:t>-75. ETAŽA 7/10000</w:t>
      </w:r>
      <w:r w:rsidRPr="00D653B8">
        <w:rPr>
          <w:rFonts w:hAnsi="Times New Roman" w:ascii="Times New Roman"/>
          <w:b w:val="false"/>
          <w:color w:val="auto"/>
          <w:szCs w:val="24"/>
          <w:lang w:val="en-US"/>
        </w:rPr>
        <w:tab/>
        <w:t xml:space="preserve">Garažno mjesto GM 275 u podrumu 2 zgrade, pov 16,46 m2, </w:t>
      </w:r>
    </w:p>
    <w:p w:rsidRDefault="00A962C8" w:rsidP="00A962C8" w:rsidR="00A962C8" w:rsidRPr="00D653B8">
      <w:pPr>
        <w:ind w:firstLine="708"/>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A)</w:t>
      </w:r>
      <w:r w:rsidRPr="00D653B8">
        <w:rPr>
          <w:rFonts w:cs="Times New Roman"/>
          <w:szCs w:val="24"/>
        </w:rPr>
        <w:tab/>
        <w:t xml:space="preserve"> na listu B:</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-2.1 Zaprimljeno 14.05.2015. broj Z-20137/15</w:t>
      </w:r>
    </w:p>
    <w:p w:rsidRDefault="00A962C8" w:rsidP="00A962C8" w:rsidR="00A962C8" w:rsidRPr="00D653B8">
      <w:pPr>
        <w:jc w:val="both"/>
        <w:rPr>
          <w:rFonts w:cs="Times New Roman"/>
          <w:szCs w:val="24"/>
        </w:rPr>
      </w:pPr>
    </w:p>
    <w:p w:rsidRDefault="00A962C8" w:rsidP="00A962C8" w:rsidR="00A962C8" w:rsidRPr="00D653B8">
      <w:pPr>
        <w:ind w:left="708"/>
        <w:jc w:val="both"/>
        <w:rPr>
          <w:rFonts w:cs="Times New Roman"/>
          <w:szCs w:val="24"/>
        </w:rPr>
      </w:pPr>
      <w:r w:rsidRPr="00D653B8">
        <w:rPr>
          <w:rFonts w:cs="Times New Roman"/>
          <w:szCs w:val="24"/>
        </w:rPr>
        <w:t>Temeljem rješenja Trgovačkog suda u Zagrebu posl. br. 72 St-717/2013 od 11. svibnja 2015. godine zabilježuje se rješenje o prodaji nekretnine.</w:t>
      </w:r>
    </w:p>
    <w:p w:rsidRDefault="00A962C8" w:rsidP="00A962C8" w:rsidR="00A962C8" w:rsidRPr="00D653B8">
      <w:pPr>
        <w:jc w:val="both"/>
        <w:rPr>
          <w:rFonts w:cs="Times New Roman"/>
          <w:szCs w:val="24"/>
        </w:rPr>
      </w:pPr>
    </w:p>
    <w:p w:rsidRDefault="00A962C8" w:rsidP="00A962C8" w:rsidR="00A962C8" w:rsidRPr="00D653B8">
      <w:pPr>
        <w:jc w:val="both"/>
        <w:rPr>
          <w:rFonts w:cs="Times New Roman"/>
          <w:szCs w:val="24"/>
        </w:rPr>
      </w:pPr>
    </w:p>
    <w:p w:rsidRDefault="00A962C8" w:rsidP="00A962C8" w:rsidR="00A962C8" w:rsidRPr="00D653B8">
      <w:pPr>
        <w:ind w:left="720"/>
        <w:jc w:val="both"/>
        <w:rPr>
          <w:rFonts w:cs="Times New Roman"/>
          <w:szCs w:val="24"/>
        </w:rPr>
      </w:pPr>
      <w:r w:rsidRPr="00D653B8">
        <w:rPr>
          <w:rFonts w:cs="Times New Roman"/>
          <w:szCs w:val="24"/>
        </w:rPr>
        <w:t>B)       na listu C:</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-Zaprimljeno 07.07.2010. broj Z-34072/10</w:t>
      </w:r>
    </w:p>
    <w:p w:rsidRDefault="00A962C8" w:rsidP="00A962C8" w:rsidR="00A962C8" w:rsidRPr="00D653B8">
      <w:pPr>
        <w:jc w:val="both"/>
        <w:rPr>
          <w:rFonts w:cs="Times New Roman"/>
          <w:szCs w:val="24"/>
        </w:rPr>
      </w:pPr>
    </w:p>
    <w:p w:rsidRDefault="00A962C8" w:rsidP="00A962C8" w:rsidR="00A962C8" w:rsidRPr="00D653B8">
      <w:pPr>
        <w:ind w:left="708"/>
        <w:jc w:val="both"/>
        <w:rPr>
          <w:rFonts w:cs="Times New Roman"/>
          <w:szCs w:val="24"/>
        </w:rPr>
      </w:pPr>
      <w:r w:rsidRPr="00D653B8">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A962C8" w:rsidP="00A962C8" w:rsidR="00A962C8" w:rsidRPr="00D653B8">
      <w:pPr>
        <w:ind w:left="708"/>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t xml:space="preserve"> </w:t>
      </w:r>
      <w:r w:rsidRPr="00D653B8">
        <w:rPr>
          <w:rFonts w:cs="Times New Roman"/>
          <w:szCs w:val="24"/>
        </w:rPr>
        <w:tab/>
        <w:t>Zaprimljeno 07.07.2010. broj Z-34072/10</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Zabilježuje se da je sporedna hipoteka upisana u zk. ul. br. 108155 k.o. Grad Zagreb</w:t>
      </w:r>
    </w:p>
    <w:p w:rsidRDefault="00A962C8" w:rsidP="00A962C8" w:rsidR="00A962C8" w:rsidRPr="00D653B8">
      <w:pPr>
        <w:jc w:val="both"/>
        <w:rPr>
          <w:rFonts w:cs="Times New Roman"/>
          <w:szCs w:val="24"/>
        </w:rPr>
      </w:pP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-Zaprimljeno 24.06.2008. broj Z-38191/08</w:t>
      </w:r>
    </w:p>
    <w:p w:rsidRDefault="00A962C8" w:rsidP="00A962C8" w:rsidR="00A962C8" w:rsidRPr="00D653B8">
      <w:pPr>
        <w:jc w:val="both"/>
        <w:rPr>
          <w:rFonts w:cs="Times New Roman"/>
          <w:szCs w:val="24"/>
        </w:rPr>
      </w:pPr>
    </w:p>
    <w:p w:rsidRDefault="00A962C8" w:rsidP="00A962C8" w:rsidR="00A962C8" w:rsidRPr="00D653B8">
      <w:pPr>
        <w:ind w:left="708"/>
        <w:jc w:val="both"/>
        <w:rPr>
          <w:rFonts w:cs="Times New Roman"/>
          <w:szCs w:val="24"/>
        </w:rPr>
      </w:pPr>
      <w:r w:rsidRPr="00D653B8">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A962C8" w:rsidP="00A962C8" w:rsidR="00A962C8" w:rsidRPr="00D653B8">
      <w:pPr>
        <w:ind w:left="708"/>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t xml:space="preserve"> </w:t>
      </w:r>
      <w:r w:rsidRPr="00D653B8">
        <w:rPr>
          <w:rFonts w:cs="Times New Roman"/>
          <w:szCs w:val="24"/>
        </w:rPr>
        <w:tab/>
        <w:t>-Zaprimljeno 25.03.2009. broj Z-16857/09</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 xml:space="preserve">Zabilježuje se da je zk. ul. br. 108155 k.o. Grad Zagreb sporedni uložak.  </w:t>
      </w:r>
    </w:p>
    <w:p w:rsidRDefault="00A962C8" w:rsidP="00A962C8" w:rsidR="00A962C8" w:rsidRPr="00D653B8">
      <w:pPr>
        <w:ind w:firstLine="708"/>
        <w:jc w:val="both"/>
        <w:rPr>
          <w:rFonts w:cs="Times New Roman"/>
          <w:szCs w:val="24"/>
        </w:rPr>
      </w:pPr>
      <w:r w:rsidRPr="00D653B8">
        <w:rPr>
          <w:rFonts w:cs="Times New Roman"/>
          <w:szCs w:val="24"/>
        </w:rPr>
        <w:t xml:space="preserve">  </w:t>
      </w:r>
    </w:p>
    <w:p w:rsidRDefault="00A962C8" w:rsidP="00A962C8" w:rsidR="00A962C8" w:rsidRPr="00D653B8">
      <w:pPr>
        <w:ind w:firstLine="708"/>
        <w:jc w:val="both"/>
        <w:rPr>
          <w:rFonts w:cs="Times New Roman"/>
          <w:szCs w:val="24"/>
        </w:rPr>
      </w:pPr>
      <w:r w:rsidRPr="00D653B8">
        <w:rPr>
          <w:rFonts w:cs="Times New Roman"/>
          <w:szCs w:val="24"/>
        </w:rPr>
        <w:t>-Zaprimljeno 08.11.2017.g. pod brojem Z-59081/2017</w:t>
      </w:r>
    </w:p>
    <w:p w:rsidRDefault="00A962C8" w:rsidP="00A962C8" w:rsidR="00A962C8" w:rsidRPr="00D653B8">
      <w:pPr>
        <w:jc w:val="both"/>
        <w:rPr>
          <w:rFonts w:cs="Times New Roman"/>
          <w:szCs w:val="24"/>
        </w:rPr>
      </w:pPr>
    </w:p>
    <w:p w:rsidRDefault="00A962C8" w:rsidP="00A962C8" w:rsidR="00A962C8" w:rsidRPr="00D653B8">
      <w:pPr>
        <w:ind w:left="708"/>
        <w:jc w:val="both"/>
        <w:rPr>
          <w:rFonts w:cs="Times New Roman"/>
          <w:szCs w:val="24"/>
        </w:rPr>
      </w:pPr>
      <w:r w:rsidRPr="00D653B8">
        <w:rPr>
          <w:rFonts w:cs="Times New Roman"/>
          <w:szCs w:val="24"/>
        </w:rPr>
        <w:t xml:space="preserve">UKNJIŽBA, USTUPANJE ZALOŽNOG PRAVA, UGOVOR O USTUPU TRAŽBINE  14.07.2017, UGOVOR O USTUPU TRAŽBINE (BROJ OV:5038/2017) </w:t>
      </w:r>
      <w:r w:rsidRPr="00D653B8">
        <w:rPr>
          <w:rFonts w:cs="Times New Roman"/>
          <w:szCs w:val="24"/>
        </w:rPr>
        <w:lastRenderedPageBreak/>
        <w:t>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A962C8" w:rsidP="00A962C8" w:rsidR="00A962C8" w:rsidRPr="00D653B8">
      <w:pPr>
        <w:jc w:val="both"/>
        <w:rPr>
          <w:rFonts w:cs="Times New Roman"/>
          <w:szCs w:val="24"/>
        </w:rPr>
      </w:pP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-Zaprimljeno 22.04.2013. broj Z-19831/13</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Zaprimljeno 07.07.2010. broj Z-34072/10</w:t>
      </w:r>
    </w:p>
    <w:p w:rsidRDefault="00A962C8" w:rsidP="00A962C8" w:rsidR="00A962C8" w:rsidRPr="00D653B8">
      <w:pPr>
        <w:jc w:val="both"/>
        <w:rPr>
          <w:rFonts w:cs="Times New Roman"/>
          <w:szCs w:val="24"/>
        </w:rPr>
      </w:pPr>
    </w:p>
    <w:p w:rsidRDefault="00A962C8" w:rsidP="00A962C8" w:rsidR="00A962C8" w:rsidRPr="00D653B8">
      <w:pPr>
        <w:ind w:left="708"/>
        <w:jc w:val="both"/>
        <w:rPr>
          <w:rFonts w:cs="Times New Roman"/>
          <w:szCs w:val="24"/>
        </w:rPr>
      </w:pPr>
      <w:r w:rsidRPr="00D653B8">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A962C8" w:rsidP="00A962C8" w:rsidR="00A962C8" w:rsidRPr="00D653B8">
      <w:pPr>
        <w:ind w:left="708"/>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t xml:space="preserve"> </w:t>
      </w:r>
      <w:r w:rsidRPr="00D653B8">
        <w:rPr>
          <w:rFonts w:cs="Times New Roman"/>
          <w:szCs w:val="24"/>
        </w:rPr>
        <w:tab/>
        <w:t>-Zaprimljeno 22.04.2013. broj Z-19831/13</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Zaprimljeno 07.07.2010. broj Z-34072/10</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 xml:space="preserve">Zabilježuje se da je sporedna hipoteka upisana u zk. ul. br. 108155 k.o. Grad Zagreb  </w:t>
      </w:r>
    </w:p>
    <w:p w:rsidRDefault="00A962C8" w:rsidP="00A962C8" w:rsidR="00A962C8" w:rsidRPr="00D653B8">
      <w:pPr>
        <w:ind w:firstLine="708"/>
        <w:jc w:val="both"/>
        <w:rPr>
          <w:rFonts w:cs="Times New Roman"/>
          <w:szCs w:val="24"/>
        </w:rPr>
      </w:pPr>
      <w:r w:rsidRPr="00D653B8">
        <w:rPr>
          <w:rFonts w:cs="Times New Roman"/>
          <w:szCs w:val="24"/>
        </w:rPr>
        <w:t xml:space="preserve">  </w:t>
      </w:r>
    </w:p>
    <w:p w:rsidRDefault="00A962C8" w:rsidP="00A962C8" w:rsidR="00A962C8" w:rsidRPr="00D653B8">
      <w:pPr>
        <w:pStyle w:val="Odlomakpopisa"/>
        <w:ind w:firstLine="288" w:left="420"/>
        <w:jc w:val="both"/>
        <w:rPr>
          <w:rFonts w:cs="Times New Roman"/>
          <w:szCs w:val="24"/>
        </w:rPr>
      </w:pPr>
      <w:r w:rsidRPr="00D653B8">
        <w:rPr>
          <w:rFonts w:cs="Times New Roman"/>
          <w:szCs w:val="24"/>
        </w:rPr>
        <w:t>-Zaprimljeno 08.11.2017.g. pod brojem Z-59081/2017</w:t>
      </w:r>
    </w:p>
    <w:p w:rsidRDefault="00A962C8" w:rsidP="00A962C8" w:rsidR="00A962C8" w:rsidRPr="00D653B8">
      <w:pPr>
        <w:jc w:val="both"/>
        <w:rPr>
          <w:rFonts w:cs="Times New Roman"/>
          <w:szCs w:val="24"/>
        </w:rPr>
      </w:pPr>
    </w:p>
    <w:p w:rsidRDefault="00A962C8" w:rsidP="00A962C8" w:rsidR="00A962C8" w:rsidRPr="00D653B8">
      <w:pPr>
        <w:ind w:left="420"/>
        <w:jc w:val="both"/>
        <w:rPr>
          <w:rFonts w:cs="Times New Roman"/>
          <w:szCs w:val="24"/>
        </w:rPr>
      </w:pPr>
      <w:r w:rsidRPr="00D653B8">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A962C8" w:rsidP="00A962C8" w:rsidR="00A962C8" w:rsidRPr="00D653B8">
      <w:pPr>
        <w:ind w:left="420"/>
        <w:jc w:val="both"/>
        <w:rPr>
          <w:rFonts w:cs="Times New Roman"/>
          <w:szCs w:val="24"/>
        </w:rPr>
      </w:pPr>
    </w:p>
    <w:p w:rsidRDefault="00A962C8" w:rsidP="00A962C8" w:rsidR="00A962C8" w:rsidRPr="00D653B8">
      <w:pPr>
        <w:ind w:left="420"/>
        <w:jc w:val="both"/>
        <w:rPr>
          <w:rFonts w:cs="Times New Roman"/>
          <w:szCs w:val="24"/>
        </w:rPr>
      </w:pPr>
    </w:p>
    <w:p w:rsidRDefault="00A962C8" w:rsidP="00A962C8" w:rsidR="00A962C8" w:rsidRPr="00D653B8">
      <w:pPr>
        <w:ind w:left="708"/>
        <w:jc w:val="both"/>
        <w:rPr>
          <w:rFonts w:cs="Times New Roman"/>
          <w:szCs w:val="24"/>
        </w:rPr>
      </w:pPr>
    </w:p>
    <w:p w:rsidRDefault="00160782" w:rsidP="00A962C8" w:rsidR="00A962C8" w:rsidRPr="00D653B8">
      <w:pPr>
        <w:jc w:val="both"/>
        <w:rPr>
          <w:rFonts w:cs="Times New Roman"/>
          <w:szCs w:val="24"/>
        </w:rPr>
      </w:pPr>
      <w:r w:rsidRPr="00D653B8">
        <w:rPr>
          <w:rFonts w:cs="Times New Roman"/>
          <w:szCs w:val="24"/>
        </w:rPr>
        <w:lastRenderedPageBreak/>
        <w:t>V</w:t>
      </w:r>
      <w:r w:rsidR="00A962C8" w:rsidRPr="00D653B8">
        <w:rPr>
          <w:rFonts w:cs="Times New Roman"/>
          <w:szCs w:val="24"/>
        </w:rPr>
        <w:t xml:space="preserve">I </w:t>
      </w:r>
      <w:r w:rsidR="00A962C8" w:rsidRPr="00D653B8">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A962C8" w:rsidP="00A962C8" w:rsidR="00A962C8" w:rsidRPr="00D653B8">
      <w:pPr>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t>VII</w:t>
      </w:r>
      <w:r w:rsidRPr="00D653B8">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A962C8" w:rsidP="00A962C8" w:rsidR="00A962C8" w:rsidRPr="00D653B8">
      <w:pPr>
        <w:jc w:val="both"/>
        <w:rPr>
          <w:rFonts w:cs="Times New Roman"/>
          <w:szCs w:val="24"/>
        </w:rPr>
      </w:pPr>
    </w:p>
    <w:p w:rsidRDefault="00160782" w:rsidP="00631E62" w:rsidR="00631E62" w:rsidRPr="00D653B8">
      <w:pPr>
        <w:jc w:val="both"/>
        <w:rPr>
          <w:rFonts w:cs="Times New Roman" w:eastAsia="Calibri"/>
          <w:szCs w:val="24"/>
        </w:rPr>
      </w:pPr>
      <w:r w:rsidRPr="00D653B8">
        <w:rPr>
          <w:rFonts w:cs="Times New Roman"/>
          <w:szCs w:val="24"/>
        </w:rPr>
        <w:t>VII</w:t>
      </w:r>
      <w:r w:rsidR="00A962C8" w:rsidRPr="00D653B8">
        <w:rPr>
          <w:rFonts w:cs="Times New Roman"/>
          <w:szCs w:val="24"/>
        </w:rPr>
        <w:t xml:space="preserve">  </w:t>
      </w:r>
      <w:r w:rsidR="00A962C8" w:rsidRPr="00D653B8">
        <w:rPr>
          <w:rFonts w:cs="Times New Roman"/>
          <w:szCs w:val="24"/>
        </w:rPr>
        <w:tab/>
      </w:r>
      <w:r w:rsidR="00631E62" w:rsidRPr="00D653B8">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A962C8" w:rsidP="00A962C8" w:rsidR="00A962C8" w:rsidRPr="00D653B8">
      <w:pPr>
        <w:rPr>
          <w:rFonts w:cs="Times New Roman"/>
          <w:szCs w:val="24"/>
        </w:rPr>
      </w:pPr>
      <w:r w:rsidRPr="00D653B8">
        <w:rPr>
          <w:rFonts w:cs="Times New Roman"/>
          <w:szCs w:val="24"/>
        </w:rPr>
        <w:t xml:space="preserve"> </w:t>
      </w:r>
    </w:p>
    <w:p w:rsidRDefault="00A962C8" w:rsidP="00A962C8" w:rsidR="00A962C8" w:rsidRPr="00D653B8">
      <w:pPr>
        <w:rPr>
          <w:rFonts w:cs="Times New Roman"/>
          <w:szCs w:val="24"/>
        </w:rPr>
      </w:pPr>
    </w:p>
    <w:p w:rsidRDefault="00A962C8" w:rsidP="00A962C8" w:rsidR="00A962C8" w:rsidRPr="00D653B8">
      <w:pPr>
        <w:rPr>
          <w:rFonts w:cs="Times New Roman"/>
          <w:szCs w:val="24"/>
        </w:rPr>
      </w:pPr>
    </w:p>
    <w:p w:rsidRDefault="00A962C8" w:rsidP="00A962C8" w:rsidR="00A962C8" w:rsidRPr="00D653B8">
      <w:pPr>
        <w:jc w:val="center"/>
        <w:rPr>
          <w:rFonts w:cs="Times New Roman"/>
          <w:szCs w:val="24"/>
        </w:rPr>
      </w:pPr>
      <w:r w:rsidRPr="00D653B8">
        <w:rPr>
          <w:rFonts w:cs="Times New Roman"/>
          <w:szCs w:val="24"/>
        </w:rPr>
        <w:t>Obrazloženje</w:t>
      </w:r>
    </w:p>
    <w:p w:rsidRDefault="00A962C8" w:rsidP="00A962C8" w:rsidR="00A962C8" w:rsidRPr="00D653B8">
      <w:pPr>
        <w:rPr>
          <w:rFonts w:cs="Times New Roman"/>
          <w:szCs w:val="24"/>
        </w:rPr>
      </w:pPr>
    </w:p>
    <w:p w:rsidRDefault="00A962C8" w:rsidP="00A962C8" w:rsidR="00A962C8" w:rsidRPr="00D653B8">
      <w:pPr>
        <w:ind w:firstLine="680"/>
        <w:jc w:val="both"/>
        <w:rPr>
          <w:rFonts w:cs="Times New Roman"/>
          <w:szCs w:val="24"/>
        </w:rPr>
      </w:pPr>
      <w:r w:rsidRPr="00D653B8">
        <w:rPr>
          <w:rFonts w:cs="Times New Roman"/>
          <w:szCs w:val="24"/>
        </w:rPr>
        <w:tab/>
        <w:t>Rješenjem ovog suda broj St-717/2013 od 29. svibnja 2013. godine otvoren je stečajni postupak nad dužnikom, a stečajnu masu čine i nekretnine koje su predmet ove prodaje.</w:t>
      </w:r>
    </w:p>
    <w:p w:rsidRDefault="00A962C8" w:rsidP="00A962C8" w:rsidR="00A962C8" w:rsidRPr="00D653B8">
      <w:pPr>
        <w:ind w:firstLine="680"/>
        <w:jc w:val="both"/>
        <w:rPr>
          <w:rFonts w:cs="Times New Roman"/>
          <w:szCs w:val="24"/>
        </w:rPr>
      </w:pPr>
      <w:r w:rsidRPr="00D653B8">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A962C8" w:rsidP="00A962C8" w:rsidR="00A962C8" w:rsidRPr="00D653B8">
      <w:pPr>
        <w:jc w:val="both"/>
        <w:rPr>
          <w:rFonts w:cs="Times New Roman"/>
          <w:szCs w:val="24"/>
        </w:rPr>
      </w:pPr>
      <w:r w:rsidRPr="00D653B8">
        <w:rPr>
          <w:rFonts w:cs="Times New Roman"/>
          <w:szCs w:val="24"/>
        </w:rPr>
        <w:tab/>
        <w:t xml:space="preserve">Rješenjem suda od 11. svibnja 2015. godine određena je prodaja nekretnina stečajnog dužnika u stečajnom postupku uz odgovarajuću primjenu Ovršnog  zakona (članak 164. SZ-a). </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 xml:space="preserve">Na navedenim nekreninama isključivo je upisan kao razlučni vjerovnik  </w:t>
      </w:r>
    </w:p>
    <w:p w:rsidRDefault="00A962C8" w:rsidP="00A962C8" w:rsidR="00A962C8" w:rsidRPr="00D653B8">
      <w:pPr>
        <w:jc w:val="both"/>
        <w:rPr>
          <w:rFonts w:cs="Times New Roman"/>
          <w:szCs w:val="24"/>
        </w:rPr>
      </w:pPr>
      <w:r w:rsidRPr="00D653B8">
        <w:rPr>
          <w:rFonts w:cs="Times New Roman"/>
          <w:szCs w:val="24"/>
        </w:rPr>
        <w:t>1.</w:t>
      </w:r>
      <w:r w:rsidRPr="00D653B8">
        <w:rPr>
          <w:rFonts w:cs="Times New Roman"/>
          <w:szCs w:val="24"/>
        </w:rPr>
        <w:tab/>
        <w:t>PLAZA NEKRETNINE D.O.O., OIB: 66584613713, OŽUJSKA ULICA 4, 10000</w:t>
      </w:r>
    </w:p>
    <w:p w:rsidRDefault="00A962C8" w:rsidP="00A962C8" w:rsidR="00A962C8" w:rsidRPr="00D653B8">
      <w:pPr>
        <w:jc w:val="both"/>
        <w:rPr>
          <w:rFonts w:cs="Times New Roman"/>
          <w:szCs w:val="24"/>
        </w:rPr>
      </w:pPr>
      <w:r w:rsidRPr="00D653B8">
        <w:rPr>
          <w:rFonts w:cs="Times New Roman"/>
          <w:szCs w:val="24"/>
        </w:rPr>
        <w:t>ZAGREB.</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lastRenderedPageBreak/>
        <w:t>Podneskom od 21. ožujka 2019. godine stečajni upravitelj dostavio je u spis Kupoprodajni ugovor za nekretnine opisane u točki I izreke zaključen dana 21. siječnja 2019. između stečajnog dužnika kao prodavatelja i kupca, koji je Javnobilježnički ovjeren pod brojem: OV-</w:t>
      </w:r>
      <w:r w:rsidR="00CB16FF" w:rsidRPr="00D653B8">
        <w:rPr>
          <w:rFonts w:cs="Times New Roman"/>
          <w:szCs w:val="24"/>
        </w:rPr>
        <w:t>993/2019</w:t>
      </w:r>
      <w:r w:rsidRPr="00D653B8">
        <w:rPr>
          <w:rFonts w:cs="Times New Roman"/>
          <w:szCs w:val="24"/>
        </w:rPr>
        <w:t xml:space="preserve"> dana </w:t>
      </w:r>
      <w:r w:rsidR="00CB16FF" w:rsidRPr="00D653B8">
        <w:rPr>
          <w:rFonts w:cs="Times New Roman"/>
          <w:szCs w:val="24"/>
        </w:rPr>
        <w:t>28</w:t>
      </w:r>
      <w:r w:rsidRPr="00D653B8">
        <w:rPr>
          <w:rFonts w:cs="Times New Roman"/>
          <w:szCs w:val="24"/>
        </w:rPr>
        <w:t>.</w:t>
      </w:r>
      <w:r w:rsidR="00CB16FF" w:rsidRPr="00D653B8">
        <w:rPr>
          <w:rFonts w:cs="Times New Roman"/>
          <w:szCs w:val="24"/>
        </w:rPr>
        <w:t>1</w:t>
      </w:r>
      <w:r w:rsidRPr="00D653B8">
        <w:rPr>
          <w:rFonts w:cs="Times New Roman"/>
          <w:szCs w:val="24"/>
        </w:rPr>
        <w:t>.2019. godine od strane Javnog bilježnika Renata Kutija Kušpilić, Zagreb, Maksimirska 3., a sve u skladu sa Zaključkom suda kojim se utvrđuju uvjeti i način prodaje nekretnina od 2. listopada 2018. godine.</w:t>
      </w:r>
    </w:p>
    <w:p w:rsidRDefault="00A962C8" w:rsidP="00A962C8" w:rsidR="00A962C8" w:rsidRPr="00D653B8">
      <w:pPr>
        <w:ind w:firstLine="708"/>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A962C8" w:rsidP="00A962C8" w:rsidR="00A962C8" w:rsidRPr="00D653B8">
      <w:pPr>
        <w:jc w:val="both"/>
        <w:rPr>
          <w:rFonts w:cs="Times New Roman"/>
          <w:szCs w:val="24"/>
        </w:rPr>
      </w:pPr>
    </w:p>
    <w:p w:rsidRDefault="00A962C8" w:rsidP="00A962C8" w:rsidR="00A962C8" w:rsidRPr="00D653B8">
      <w:pPr>
        <w:ind w:firstLine="708"/>
        <w:jc w:val="both"/>
        <w:rPr>
          <w:rFonts w:cs="Times New Roman"/>
          <w:szCs w:val="24"/>
        </w:rPr>
      </w:pPr>
      <w:r w:rsidRPr="00D653B8">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A962C8" w:rsidP="00A962C8" w:rsidR="00A962C8" w:rsidRPr="00D653B8">
      <w:pPr>
        <w:jc w:val="both"/>
        <w:rPr>
          <w:rFonts w:cs="Times New Roman"/>
          <w:szCs w:val="24"/>
        </w:rPr>
      </w:pPr>
      <w:r w:rsidRPr="00D653B8">
        <w:rPr>
          <w:rFonts w:cs="Times New Roman"/>
          <w:szCs w:val="24"/>
        </w:rPr>
        <w:tab/>
        <w:t>Predaja nekretnine kupcu odredit će se zaključkom, sve u skladu s člankom 108. Ovršnog zakona, stoga je temeljem stanja spisa, odlučeno kao pod VII izreke  rješenja.</w:t>
      </w:r>
    </w:p>
    <w:p w:rsidRDefault="00A962C8" w:rsidP="00A962C8" w:rsidR="00A962C8" w:rsidRPr="00D653B8">
      <w:pPr>
        <w:rPr>
          <w:rFonts w:cs="Times New Roman"/>
          <w:szCs w:val="24"/>
        </w:rPr>
      </w:pPr>
    </w:p>
    <w:p w:rsidRDefault="00A962C8" w:rsidP="00A962C8" w:rsidR="00A962C8" w:rsidRPr="00D653B8">
      <w:pPr>
        <w:jc w:val="center"/>
        <w:rPr>
          <w:rFonts w:cs="Times New Roman"/>
          <w:szCs w:val="24"/>
        </w:rPr>
      </w:pPr>
      <w:r w:rsidRPr="00D653B8">
        <w:rPr>
          <w:rFonts w:cs="Times New Roman"/>
          <w:szCs w:val="24"/>
        </w:rPr>
        <w:t xml:space="preserve">U Zagrebu,  </w:t>
      </w:r>
      <w:r w:rsidR="00D653B8" w:rsidRPr="00D653B8">
        <w:rPr>
          <w:rFonts w:cs="Times New Roman"/>
          <w:szCs w:val="24"/>
          <w:lang w:val="pt-BR"/>
        </w:rPr>
        <w:t xml:space="preserve">27. svibnja </w:t>
      </w:r>
      <w:r w:rsidRPr="00D653B8">
        <w:rPr>
          <w:rFonts w:cs="Times New Roman"/>
          <w:szCs w:val="24"/>
        </w:rPr>
        <w:t>2019. godine</w:t>
      </w:r>
    </w:p>
    <w:p w:rsidRDefault="00A962C8" w:rsidP="00A962C8" w:rsidR="00A962C8" w:rsidRPr="00D653B8">
      <w:pPr>
        <w:rPr>
          <w:rFonts w:cs="Times New Roman"/>
          <w:szCs w:val="24"/>
        </w:rPr>
      </w:pPr>
    </w:p>
    <w:p w:rsidRDefault="00A962C8" w:rsidP="00D653B8" w:rsidR="00A962C8" w:rsidRPr="00D653B8">
      <w:pPr>
        <w:pStyle w:val="Podnaslov"/>
        <w:ind w:firstLine="708" w:left="6372"/>
        <w:rPr>
          <w:rFonts w:hAnsi="Times New Roman" w:ascii="Times New Roman"/>
          <w:b w:val="false"/>
          <w:color w:val="auto"/>
          <w:szCs w:val="24"/>
        </w:rPr>
      </w:pPr>
      <w:r w:rsidRPr="00D653B8">
        <w:rPr>
          <w:rFonts w:hAnsi="Times New Roman" w:ascii="Times New Roman"/>
          <w:b w:val="false"/>
          <w:color w:val="auto"/>
          <w:szCs w:val="24"/>
        </w:rPr>
        <w:t>Stečajni sudac:</w:t>
      </w:r>
    </w:p>
    <w:p w:rsidRDefault="00A962C8" w:rsidP="00D653B8" w:rsidR="007B4A14">
      <w:pPr>
        <w:pStyle w:val="Podnaslov"/>
        <w:ind w:firstLine="708" w:left="6372"/>
        <w:rPr>
          <w:rFonts w:hAnsi="Times New Roman" w:ascii="Times New Roman"/>
          <w:b w:val="false"/>
          <w:color w:val="auto"/>
          <w:szCs w:val="24"/>
        </w:rPr>
      </w:pPr>
      <w:r w:rsidRPr="00D653B8">
        <w:rPr>
          <w:rFonts w:hAnsi="Times New Roman" w:ascii="Times New Roman"/>
          <w:b w:val="false"/>
          <w:color w:val="auto"/>
          <w:szCs w:val="24"/>
        </w:rPr>
        <w:t>Nikola Ribarić</w:t>
      </w:r>
      <w:r w:rsidR="007B4A14">
        <w:rPr>
          <w:rFonts w:hAnsi="Times New Roman" w:ascii="Times New Roman"/>
          <w:b w:val="false"/>
          <w:color w:val="auto"/>
          <w:szCs w:val="24"/>
        </w:rPr>
        <w:t>, v.r.</w:t>
      </w:r>
    </w:p>
    <w:p w:rsidRDefault="007B4A14" w:rsidP="00D653B8" w:rsidR="007B4A14">
      <w:pPr>
        <w:pStyle w:val="Podnaslov"/>
        <w:ind w:firstLine="708" w:left="6372"/>
        <w:rPr>
          <w:rFonts w:hAnsi="Times New Roman" w:ascii="Times New Roman"/>
          <w:b w:val="false"/>
          <w:color w:val="auto"/>
          <w:szCs w:val="24"/>
        </w:rPr>
      </w:pPr>
    </w:p>
    <w:p w:rsidRDefault="007B4A14" w:rsidP="007B4A14" w:rsidR="007B4A14">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7B4A14" w:rsidP="00D653B8" w:rsidR="00A962C8" w:rsidRPr="00D653B8">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A962C8" w:rsidRPr="00D653B8">
        <w:rPr>
          <w:rFonts w:hAnsi="Times New Roman" w:ascii="Times New Roman"/>
          <w:b w:val="false"/>
          <w:color w:val="auto"/>
          <w:szCs w:val="24"/>
        </w:rPr>
        <w:t xml:space="preserve"> </w:t>
      </w:r>
    </w:p>
    <w:p w:rsidRDefault="00D653B8" w:rsidP="00A962C8" w:rsidR="00D653B8">
      <w:pPr>
        <w:jc w:val="both"/>
        <w:rPr>
          <w:rFonts w:cs="Times New Roman"/>
          <w:szCs w:val="24"/>
        </w:rPr>
      </w:pPr>
    </w:p>
    <w:p w:rsidRDefault="00D653B8" w:rsidP="00A962C8" w:rsidR="00D653B8">
      <w:pPr>
        <w:jc w:val="both"/>
        <w:rPr>
          <w:rFonts w:cs="Times New Roman"/>
          <w:szCs w:val="24"/>
        </w:rPr>
      </w:pPr>
    </w:p>
    <w:p w:rsidRDefault="00D653B8" w:rsidP="00A962C8" w:rsidR="00D653B8">
      <w:pPr>
        <w:jc w:val="both"/>
        <w:rPr>
          <w:rFonts w:cs="Times New Roman"/>
          <w:szCs w:val="24"/>
        </w:rPr>
      </w:pPr>
    </w:p>
    <w:p w:rsidRDefault="00A962C8" w:rsidP="00A962C8" w:rsidR="00A962C8" w:rsidRPr="00D653B8">
      <w:pPr>
        <w:jc w:val="both"/>
        <w:rPr>
          <w:rFonts w:cs="Times New Roman"/>
          <w:szCs w:val="24"/>
        </w:rPr>
      </w:pPr>
      <w:r w:rsidRPr="00D653B8">
        <w:rPr>
          <w:rFonts w:cs="Times New Roman"/>
          <w:szCs w:val="24"/>
        </w:rPr>
        <w:t>UPUTA O PRAVNOM LIJEKU:</w:t>
      </w:r>
    </w:p>
    <w:p w:rsidRDefault="00A962C8" w:rsidP="00A962C8" w:rsidR="00A962C8" w:rsidRPr="00D653B8">
      <w:pPr>
        <w:jc w:val="both"/>
        <w:rPr>
          <w:rFonts w:cs="Times New Roman"/>
          <w:szCs w:val="24"/>
        </w:rPr>
      </w:pPr>
      <w:r w:rsidRPr="00D653B8">
        <w:rPr>
          <w:rFonts w:cs="Times New Roman"/>
          <w:szCs w:val="24"/>
        </w:rPr>
        <w:t xml:space="preserve">Protiv ovog rješenja dozvoljena je žalba. Žalba se podnosi ovom sudu u 3 primjerka za Visoki trgovački sud RH u roku od 8 dana od dana dostave rješenja. </w:t>
      </w:r>
    </w:p>
    <w:p w:rsidRDefault="00A962C8" w:rsidP="00A962C8" w:rsidR="00A962C8" w:rsidRPr="00D653B8">
      <w:pPr>
        <w:jc w:val="both"/>
        <w:rPr>
          <w:rFonts w:cs="Times New Roman"/>
          <w:szCs w:val="24"/>
        </w:rPr>
      </w:pPr>
    </w:p>
    <w:p w:rsidRDefault="00A962C8" w:rsidP="00A962C8" w:rsidR="00A962C8" w:rsidRPr="00D653B8">
      <w:pPr>
        <w:jc w:val="both"/>
        <w:rPr>
          <w:rFonts w:cs="Times New Roman"/>
          <w:szCs w:val="24"/>
        </w:rPr>
      </w:pPr>
    </w:p>
    <w:p w:rsidRDefault="00A962C8" w:rsidP="00A962C8" w:rsidR="00A962C8" w:rsidRPr="00D653B8">
      <w:pPr>
        <w:rPr>
          <w:rFonts w:cs="Times New Roman"/>
          <w:szCs w:val="24"/>
        </w:rPr>
      </w:pPr>
    </w:p>
    <w:p w:rsidRDefault="00A962C8" w:rsidP="00A962C8" w:rsidR="00A962C8" w:rsidRPr="00D653B8">
      <w:pPr>
        <w:rPr>
          <w:rFonts w:cs="Times New Roman"/>
          <w:szCs w:val="24"/>
        </w:rPr>
      </w:pPr>
    </w:p>
    <w:p w:rsidRDefault="00A962C8" w:rsidP="00A962C8" w:rsidR="00A962C8" w:rsidRPr="00D653B8">
      <w:pPr>
        <w:rPr>
          <w:rFonts w:cs="Times New Roman"/>
          <w:szCs w:val="24"/>
        </w:rPr>
      </w:pPr>
    </w:p>
    <w:p w:rsidRDefault="00A962C8" w:rsidP="00A962C8" w:rsidR="00A962C8" w:rsidRPr="00D653B8">
      <w:pPr>
        <w:rPr>
          <w:rFonts w:cs="Times New Roman"/>
          <w:szCs w:val="24"/>
        </w:rPr>
      </w:pPr>
    </w:p>
    <w:p w:rsidRDefault="00A962C8" w:rsidP="00A962C8" w:rsidR="00A962C8" w:rsidRPr="00D653B8">
      <w:pPr>
        <w:rPr>
          <w:rFonts w:cs="Times New Roman"/>
          <w:szCs w:val="24"/>
        </w:rPr>
      </w:pPr>
    </w:p>
    <w:p w:rsidRDefault="007B4A14" w:rsidR="008B26D9" w:rsidRPr="00D653B8">
      <w:pPr>
        <w:rPr>
          <w:rFonts w:cs="Times New Roman"/>
          <w:szCs w:val="24"/>
        </w:rPr>
      </w:pPr>
    </w:p>
    <w:sectPr w:rsidR="008B26D9" w:rsidRPr="00D653B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E62" w:rsidR="00E908E0">
      <w:r>
        <w:separator/>
      </w:r>
    </w:p>
  </w:endnote>
  <w:endnote w:id="0" w:type="continuationSeparator">
    <w:p w:rsidRDefault="00631E62" w:rsidR="00E908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E62" w:rsidR="00E908E0">
      <w:r>
        <w:separator/>
      </w:r>
    </w:p>
  </w:footnote>
  <w:footnote w:id="0" w:type="continuationSeparator">
    <w:p w:rsidRDefault="00631E62" w:rsidR="00E908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CB16FF" w:rsidR="00053694">
        <w:pPr>
          <w:pStyle w:val="Zaglavlje"/>
        </w:pPr>
        <w:r>
          <w:fldChar w:fldCharType="begin"/>
        </w:r>
        <w:r>
          <w:instrText>PAGE   \* MERGEFORMAT</w:instrText>
        </w:r>
        <w:r>
          <w:fldChar w:fldCharType="separate"/>
        </w:r>
        <w:r w:rsidR="007B4A14">
          <w:rPr>
            <w:noProof/>
          </w:rPr>
          <w:t>1</w:t>
        </w:r>
        <w:r>
          <w:fldChar w:fldCharType="end"/>
        </w:r>
        <w:r w:rsidR="00D653B8">
          <w:tab/>
        </w:r>
        <w:r w:rsidR="00D653B8">
          <w:tab/>
          <w:t>72. St-717/2013-167</w:t>
        </w:r>
      </w:p>
    </w:sdtContent>
  </w:sdt>
  <w:p w:rsidRDefault="007B4A14"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62C8"/>
    <w:rsid w:val="0011765A"/>
    <w:rsid w:val="00160782"/>
    <w:rsid w:val="00631E62"/>
    <w:rsid w:val="007B4A14"/>
    <w:rsid w:val="0095227C"/>
    <w:rsid w:val="009C70B1"/>
    <w:rsid w:val="00A962C8"/>
    <w:rsid w:val="00CB16FF"/>
    <w:rsid w:val="00D653B8"/>
    <w:rsid w:val="00E908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62C8"/>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62C8"/>
    <w:pPr>
      <w:tabs>
        <w:tab w:pos="4536" w:val="center"/>
        <w:tab w:pos="9072" w:val="right"/>
      </w:tabs>
    </w:pPr>
  </w:style>
  <w:style w:customStyle="true" w:styleId="ZaglavljeChar" w:type="character">
    <w:name w:val="Zaglavlje Char"/>
    <w:basedOn w:val="Zadanifontodlomka"/>
    <w:link w:val="Zaglavlje"/>
    <w:uiPriority w:val="99"/>
    <w:rsid w:val="00A962C8"/>
    <w:rPr>
      <w:rFonts w:hAnsi="Times New Roman" w:ascii="Times New Roman"/>
      <w:sz w:val="24"/>
    </w:rPr>
  </w:style>
  <w:style w:styleId="Podnaslov" w:type="paragraph">
    <w:name w:val="Subtitle"/>
    <w:basedOn w:val="Normal"/>
    <w:link w:val="PodnaslovChar"/>
    <w:qFormat/>
    <w:rsid w:val="00A962C8"/>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A962C8"/>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A962C8"/>
    <w:pPr>
      <w:ind w:left="720"/>
      <w:contextualSpacing/>
    </w:pPr>
  </w:style>
  <w:style w:styleId="Tekstbalonia" w:type="paragraph">
    <w:name w:val="Balloon Text"/>
    <w:basedOn w:val="Normal"/>
    <w:link w:val="TekstbaloniaChar"/>
    <w:uiPriority w:val="99"/>
    <w:semiHidden/>
    <w:unhideWhenUsed/>
    <w:rsid w:val="00D653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3B8"/>
    <w:rPr>
      <w:rFonts w:cs="Tahoma" w:hAnsi="Tahoma" w:ascii="Tahoma"/>
      <w:sz w:val="16"/>
      <w:szCs w:val="16"/>
    </w:rPr>
  </w:style>
  <w:style w:styleId="Podnoje" w:type="paragraph">
    <w:name w:val="footer"/>
    <w:basedOn w:val="Normal"/>
    <w:link w:val="PodnojeChar"/>
    <w:uiPriority w:val="99"/>
    <w:unhideWhenUsed/>
    <w:rsid w:val="00D653B8"/>
    <w:pPr>
      <w:tabs>
        <w:tab w:pos="4536" w:val="center"/>
        <w:tab w:pos="9072" w:val="right"/>
      </w:tabs>
    </w:pPr>
  </w:style>
  <w:style w:customStyle="true" w:styleId="PodnojeChar" w:type="character">
    <w:name w:val="Podnožje Char"/>
    <w:basedOn w:val="Zadanifontodlomka"/>
    <w:link w:val="Podnoje"/>
    <w:uiPriority w:val="99"/>
    <w:rsid w:val="00D653B8"/>
    <w:rPr>
      <w:rFonts w:hAnsi="Times New Roman" w:ascii="Times New Roman"/>
      <w:sz w:val="24"/>
    </w:rPr>
  </w:style>
  <w:style w:styleId="Tekstrezerviranogmjesta" w:type="character">
    <w:name w:val="Placeholder Text"/>
    <w:basedOn w:val="Zadanifontodlomka"/>
    <w:uiPriority w:val="99"/>
    <w:semiHidden/>
    <w:rsid w:val="007B4A14"/>
    <w:rPr>
      <w:color w:val="808080"/>
      <w:bdr w:space="0" w:sz="0" w:color="auto" w:val="none"/>
      <w:shd w:fill="auto" w:color="auto" w:val="clear"/>
    </w:rPr>
  </w:style>
  <w:style w:customStyle="true" w:styleId="eSPISCCParagraphDefaultFont" w:type="character">
    <w:name w:val="eSPIS_CC_Paragraph Default Font"/>
    <w:basedOn w:val="Zadanifontodlomka"/>
    <w:rsid w:val="007B4A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4A14"/>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B4A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4A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62C8"/>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62C8"/>
    <w:pPr>
      <w:tabs>
        <w:tab w:pos="4536" w:val="center"/>
        <w:tab w:pos="9072" w:val="right"/>
      </w:tabs>
    </w:pPr>
  </w:style>
  <w:style w:customStyle="1" w:styleId="ZaglavljeChar" w:type="character">
    <w:name w:val="Zaglavlje Char"/>
    <w:basedOn w:val="Zadanifontodlomka"/>
    <w:link w:val="Zaglavlje"/>
    <w:uiPriority w:val="99"/>
    <w:rsid w:val="00A962C8"/>
    <w:rPr>
      <w:rFonts w:ascii="Times New Roman" w:hAnsi="Times New Roman"/>
      <w:sz w:val="24"/>
    </w:rPr>
  </w:style>
  <w:style w:styleId="Podnaslov" w:type="paragraph">
    <w:name w:val="Subtitle"/>
    <w:basedOn w:val="Normal"/>
    <w:link w:val="PodnaslovChar"/>
    <w:qFormat/>
    <w:rsid w:val="00A962C8"/>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A962C8"/>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A962C8"/>
    <w:pPr>
      <w:ind w:left="720"/>
      <w:contextualSpacing/>
    </w:pPr>
  </w:style>
  <w:style w:styleId="Tekstbalonia" w:type="paragraph">
    <w:name w:val="Balloon Text"/>
    <w:basedOn w:val="Normal"/>
    <w:link w:val="TekstbaloniaChar"/>
    <w:uiPriority w:val="99"/>
    <w:semiHidden/>
    <w:unhideWhenUsed/>
    <w:rsid w:val="00D653B8"/>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3B8"/>
    <w:rPr>
      <w:rFonts w:ascii="Tahoma" w:cs="Tahoma" w:hAnsi="Tahoma"/>
      <w:sz w:val="16"/>
      <w:szCs w:val="16"/>
    </w:rPr>
  </w:style>
  <w:style w:styleId="Podnoje" w:type="paragraph">
    <w:name w:val="footer"/>
    <w:basedOn w:val="Normal"/>
    <w:link w:val="PodnojeChar"/>
    <w:uiPriority w:val="99"/>
    <w:unhideWhenUsed/>
    <w:rsid w:val="00D653B8"/>
    <w:pPr>
      <w:tabs>
        <w:tab w:pos="4536" w:val="center"/>
        <w:tab w:pos="9072" w:val="right"/>
      </w:tabs>
    </w:pPr>
  </w:style>
  <w:style w:customStyle="1" w:styleId="PodnojeChar" w:type="character">
    <w:name w:val="Podnožje Char"/>
    <w:basedOn w:val="Zadanifontodlomka"/>
    <w:link w:val="Podnoje"/>
    <w:uiPriority w:val="99"/>
    <w:rsid w:val="00D653B8"/>
    <w:rPr>
      <w:rFonts w:ascii="Times New Roman" w:hAnsi="Times New Roman"/>
      <w:sz w:val="24"/>
    </w:rPr>
  </w:style>
  <w:style w:styleId="Tekstrezerviranogmjesta" w:type="character">
    <w:name w:val="Placeholder Text"/>
    <w:basedOn w:val="Zadanifontodlomka"/>
    <w:uiPriority w:val="99"/>
    <w:semiHidden/>
    <w:rsid w:val="007B4A14"/>
    <w:rPr>
      <w:color w:val="808080"/>
      <w:bdr w:color="auto" w:space="0" w:sz="0" w:val="none"/>
      <w:shd w:color="auto" w:fill="auto" w:val="clear"/>
    </w:rPr>
  </w:style>
  <w:style w:customStyle="1" w:styleId="eSPISCCParagraphDefaultFont" w:type="character">
    <w:name w:val="eSPIS_CC_Paragraph Default Font"/>
    <w:basedOn w:val="Zadanifontodlomka"/>
    <w:rsid w:val="007B4A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4A14"/>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B4A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4A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852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Ljerka Kustura</izvorni_sadrzaj>
    <derivirana_varijabla naziv="DomainObject.Primjedba_1">Kupac - Ljerka Kustura</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St-717/2013-165</izvorni_sadrzaj>
    <derivirana_varijabla naziv="DomainObject.PredzadnjaOdlukaIzPredmeta.Oznaka_1">St-717/2013-165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1633</properties:Words>
  <properties:Characters>9618</properties:Characters>
  <properties:Lines>234</properties:Lines>
  <properties:Paragraphs>64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2019-04-10T10:33:00Z</dcterms:created>
  <dc:creator>Nikola Ribarić</dc:creator>
  <dc:description/>
  <cp:keywords/>
  <cp:lastModifiedBy>Maja Hajtek</cp:lastModifiedBy>
  <dcterms:modified xmlns:xsi="http://www.w3.org/2001/XMLSchema-instance" xsi:type="dcterms:W3CDTF">2019-05-28T07:44:00Z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75 Ljerka Kustura 10.4.2019. - 167.docx)</vt:lpwstr>
  </prop:property>
  <prop:property name="CC_coloring" pid="4" fmtid="{D5CDD505-2E9C-101B-9397-08002B2CF9AE}">
    <vt:bool>false</vt:bool>
  </prop:property>
  <prop:property name="BrojStranica" pid="5" fmtid="{D5CDD505-2E9C-101B-9397-08002B2CF9AE}">
    <vt:i4>5</vt:i4>
  </prop:property>
</prop:Properties>
</file>