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6429" w14:paraId="a416429" w:rsidRDefault="00801271" w:rsidR="00801271">
      <w:pPr>
        <w15:collapsed w:val="false"/>
      </w:pPr>
      <w:bookmarkStart w:name="_GoBack" w:id="0"/>
      <w:bookmarkEnd w:id="0"/>
    </w:p>
    <w:p w:rsidRDefault="00DD3A9F" w:rsidR="00801271">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1B9A" w:rsidR="000F4502" w:rsidRPr="00DD3A9F">
      <w:r w:rsidRPr="00DD3A9F">
        <w:t>REPUBLIKA HRVATSKA</w:t>
      </w:r>
    </w:p>
    <w:p w:rsidRDefault="00050E21" w:rsidR="00316894" w:rsidRPr="00DD3A9F">
      <w:r w:rsidRPr="00DD3A9F">
        <w:t>TRGOVAČKI SUD U SPLITU</w:t>
      </w:r>
    </w:p>
    <w:p w:rsidRDefault="00341B9A" w:rsidP="00316894" w:rsidR="0094336B" w:rsidRPr="00DD3A9F">
      <w:r w:rsidRPr="00DD3A9F">
        <w:t>Split, Sukoišanska 6</w:t>
      </w:r>
      <w:r w:rsidR="00D17587" w:rsidRPr="00DD3A9F">
        <w:tab/>
      </w:r>
      <w:r w:rsidR="00D17587" w:rsidRPr="00DD3A9F">
        <w:tab/>
      </w:r>
      <w:r w:rsidR="00D17587" w:rsidRPr="00DD3A9F">
        <w:tab/>
      </w:r>
      <w:r w:rsidR="00D17587" w:rsidRPr="00DD3A9F">
        <w:tab/>
        <w:t xml:space="preserve"> </w:t>
      </w:r>
      <w:r w:rsidR="008846CD" w:rsidRPr="00DD3A9F">
        <w:t xml:space="preserve">      </w:t>
      </w:r>
      <w:r w:rsidR="00D42569" w:rsidRPr="00DD3A9F">
        <w:tab/>
      </w:r>
      <w:r w:rsidR="00D42569" w:rsidRPr="00DD3A9F">
        <w:tab/>
      </w:r>
      <w:r w:rsidR="00316894" w:rsidRPr="00DD3A9F">
        <w:t xml:space="preserve"> </w:t>
      </w:r>
    </w:p>
    <w:p w:rsidRDefault="00801271" w:rsidP="00DD3A9F" w:rsidR="00801271" w:rsidRPr="00DD3A9F">
      <w:pPr>
        <w:tabs>
          <w:tab w:pos="720" w:val="left"/>
          <w:tab w:pos="1440" w:val="left"/>
          <w:tab w:pos="2160" w:val="left"/>
          <w:tab w:pos="2880" w:val="left"/>
          <w:tab w:pos="3600" w:val="left"/>
          <w:tab w:pos="4320" w:val="center"/>
        </w:tabs>
      </w:pPr>
    </w:p>
    <w:p w:rsidRDefault="00703408" w:rsidP="00B1484A" w:rsidR="002103DD" w:rsidRPr="00DD3A9F">
      <w:pPr>
        <w:tabs>
          <w:tab w:pos="720" w:val="left"/>
          <w:tab w:pos="1440" w:val="left"/>
          <w:tab w:pos="2160" w:val="left"/>
          <w:tab w:pos="2880" w:val="left"/>
          <w:tab w:pos="3600" w:val="left"/>
          <w:tab w:pos="4320" w:val="center"/>
        </w:tabs>
        <w:jc w:val="center"/>
      </w:pPr>
      <w:r w:rsidRPr="00DD3A9F">
        <w:t xml:space="preserve">R J E Š E N J E </w:t>
      </w:r>
    </w:p>
    <w:p w:rsidRDefault="002103DD" w:rsidP="002103DD" w:rsidR="002103DD">
      <w:pPr>
        <w:tabs>
          <w:tab w:pos="720" w:val="left"/>
          <w:tab w:pos="1440" w:val="left"/>
          <w:tab w:pos="2160" w:val="left"/>
          <w:tab w:pos="2880" w:val="left"/>
          <w:tab w:pos="3600" w:val="left"/>
          <w:tab w:pos="4320" w:val="center"/>
        </w:tabs>
      </w:pPr>
    </w:p>
    <w:p w:rsidRDefault="003F6727" w:rsidP="003F6727" w:rsidR="003F6727" w:rsidRPr="006478C6">
      <w:pPr>
        <w:ind w:firstLine="708"/>
        <w:jc w:val="both"/>
        <w:rPr>
          <w:lang w:eastAsia="hr-HR"/>
        </w:rPr>
      </w:pPr>
      <w:r w:rsidRPr="006478C6">
        <w:rPr>
          <w:lang w:eastAsia="hr-HR"/>
        </w:rPr>
        <w:t>Trgovački sud u Splitu, po sucu ovog suda Katarini Mikulić, kao stečajnom sucu, u stečajnom postupku povodom prijedloga predlagatelja REPUBL</w:t>
      </w:r>
      <w:r w:rsidR="00A7715B">
        <w:rPr>
          <w:lang w:eastAsia="hr-HR"/>
        </w:rPr>
        <w:t xml:space="preserve">IKA HRVATSKA, OIB: 52634238587, </w:t>
      </w:r>
      <w:r w:rsidRPr="006478C6">
        <w:rPr>
          <w:lang w:eastAsia="hr-HR"/>
        </w:rPr>
        <w:t xml:space="preserve">zastupana po Županijskom državnom odvjetništvu u Splitu, radi otvaranja stečajnog postupka nad trgovačkim društvom D.V. RENTA d.o.o., Sedam Kaštela bb, Split, OIB: 35032627429, kao stečajnim dužnikom, dana </w:t>
      </w:r>
      <w:r w:rsidR="00A7715B">
        <w:rPr>
          <w:lang w:eastAsia="hr-HR"/>
        </w:rPr>
        <w:t>18</w:t>
      </w:r>
      <w:r>
        <w:rPr>
          <w:lang w:eastAsia="hr-HR"/>
        </w:rPr>
        <w:t>. travnja 2017</w:t>
      </w:r>
      <w:r w:rsidRPr="006478C6">
        <w:rPr>
          <w:lang w:eastAsia="hr-HR"/>
        </w:rPr>
        <w:t xml:space="preserve">. godine </w:t>
      </w:r>
    </w:p>
    <w:p w:rsidRDefault="00801271" w:rsidP="00DB623B" w:rsidR="00801271">
      <w:pPr>
        <w:jc w:val="both"/>
      </w:pPr>
    </w:p>
    <w:p w:rsidRDefault="009B169B" w:rsidP="009B169B" w:rsidR="009B169B" w:rsidRPr="00DD3A9F">
      <w:pPr>
        <w:jc w:val="center"/>
        <w:rPr>
          <w:bCs/>
        </w:rPr>
      </w:pPr>
      <w:r w:rsidRPr="00DD3A9F">
        <w:rPr>
          <w:bCs/>
        </w:rPr>
        <w:t>r i j e š i o      j e</w:t>
      </w:r>
    </w:p>
    <w:p w:rsidRDefault="009B169B" w:rsidP="009B169B" w:rsidR="009B169B">
      <w:pPr>
        <w:jc w:val="center"/>
        <w:rPr>
          <w:bCs/>
        </w:rPr>
      </w:pPr>
    </w:p>
    <w:p w:rsidRDefault="00D810F7" w:rsidP="003F6727" w:rsidR="00D810F7" w:rsidRPr="003F6727">
      <w:pPr>
        <w:pStyle w:val="Naslov3"/>
        <w:rPr>
          <w:b w:val="false"/>
          <w:szCs w:val="24"/>
        </w:rPr>
      </w:pPr>
      <w:r w:rsidRPr="00D4141B">
        <w:rPr>
          <w:b w:val="false"/>
          <w:szCs w:val="24"/>
        </w:rPr>
        <w:t>I.</w:t>
      </w:r>
      <w:r w:rsidRPr="00D4141B">
        <w:rPr>
          <w:szCs w:val="24"/>
        </w:rPr>
        <w:t xml:space="preserve"> </w:t>
      </w:r>
      <w:r w:rsidRPr="00D4141B">
        <w:rPr>
          <w:b w:val="false"/>
          <w:szCs w:val="24"/>
        </w:rPr>
        <w:t xml:space="preserve">Otvara se stečajni postupak nad dužnikom </w:t>
      </w:r>
      <w:r w:rsidR="003F6727" w:rsidRPr="003F6727">
        <w:rPr>
          <w:rFonts w:eastAsia="Times New Roman"/>
          <w:b w:val="false"/>
          <w:szCs w:val="24"/>
          <w:lang w:eastAsia="hr-HR"/>
        </w:rPr>
        <w:t>D.V. RENTA d.o.o., Sedam Kaštela bb, Split, OIB: 35032627429</w:t>
      </w:r>
      <w:r w:rsidRPr="003F6727">
        <w:rPr>
          <w:b w:val="false"/>
          <w:szCs w:val="24"/>
        </w:rPr>
        <w:t>.</w:t>
      </w:r>
    </w:p>
    <w:p w:rsidRDefault="00D810F7" w:rsidP="003F6727" w:rsidR="00D810F7" w:rsidRPr="00D4141B">
      <w:pPr>
        <w:jc w:val="both"/>
      </w:pPr>
      <w:r w:rsidRPr="00D4141B">
        <w:t>II.</w:t>
      </w:r>
      <w:r w:rsidRPr="00D4141B">
        <w:rPr>
          <w:b/>
        </w:rPr>
        <w:t xml:space="preserve"> </w:t>
      </w:r>
      <w:r w:rsidRPr="00D4141B">
        <w:t>Za stečajnog upravitelja imenuje se</w:t>
      </w:r>
      <w:r>
        <w:t xml:space="preserve"> </w:t>
      </w:r>
      <w:r w:rsidR="003F6727">
        <w:t>Vedran Šeparović, Dubrovačka 31, Split, OIB: 48360997733</w:t>
      </w:r>
      <w:r w:rsidR="00DA7B97">
        <w:t>.</w:t>
      </w:r>
    </w:p>
    <w:p w:rsidRDefault="00D810F7" w:rsidP="003F6727" w:rsidR="00D810F7" w:rsidRPr="00D4141B">
      <w:pPr>
        <w:jc w:val="both"/>
      </w:pPr>
      <w:r w:rsidRPr="00D4141B">
        <w:t>III.</w:t>
      </w:r>
      <w:r w:rsidRPr="00D4141B">
        <w:rPr>
          <w:b/>
        </w:rPr>
        <w:t xml:space="preserve"> </w:t>
      </w:r>
      <w:r w:rsidRPr="00D4141B">
        <w:t xml:space="preserve">Stečajni postupak je otvoren dana </w:t>
      </w:r>
      <w:r w:rsidR="00A7715B">
        <w:t>18</w:t>
      </w:r>
      <w:r w:rsidR="003F6727">
        <w:t>. travnja 2017</w:t>
      </w:r>
      <w:r w:rsidRPr="00D4141B">
        <w:t xml:space="preserve">. godine u </w:t>
      </w:r>
      <w:r w:rsidR="00A7715B">
        <w:t>10:30</w:t>
      </w:r>
      <w:r w:rsidRPr="00D4141B">
        <w:t xml:space="preserve"> sati kada je ovo rješenje </w:t>
      </w:r>
      <w:r>
        <w:t xml:space="preserve">o otvaranju stečajnog postupka objavljeno </w:t>
      </w:r>
      <w:r w:rsidRPr="00D4141B">
        <w:t>na</w:t>
      </w:r>
      <w:r>
        <w:t xml:space="preserve"> mrežnoj stranici</w:t>
      </w:r>
      <w:r w:rsidRPr="00D4141B">
        <w:t xml:space="preserve"> </w:t>
      </w:r>
      <w:r>
        <w:t>e-Oglasna ploča sudova</w:t>
      </w:r>
      <w:r w:rsidRPr="00D4141B">
        <w:t xml:space="preserve">. </w:t>
      </w:r>
    </w:p>
    <w:p w:rsidRDefault="00D810F7" w:rsidP="003F6727" w:rsidR="00D810F7" w:rsidRPr="00D4141B">
      <w:pPr>
        <w:jc w:val="both"/>
      </w:pPr>
      <w:r w:rsidRPr="00D4141B">
        <w:t xml:space="preserve">IV. Pozivaju se vjerovnici viših isplatnih redova </w:t>
      </w:r>
      <w:r>
        <w:t xml:space="preserve">da </w:t>
      </w:r>
      <w:r w:rsidRPr="00D4141B">
        <w:t xml:space="preserve">u roku od </w:t>
      </w:r>
      <w:r w:rsidR="00F930CF">
        <w:t>30</w:t>
      </w:r>
      <w:r w:rsidRPr="00D4141B">
        <w:t xml:space="preserve"> dana nakon isteka osmog dana od dana objave </w:t>
      </w:r>
      <w:r>
        <w:t>rješenja o otvaranju stečajnog postupka na mrežnoj stranici</w:t>
      </w:r>
      <w:r w:rsidRPr="00D4141B">
        <w:t xml:space="preserve"> </w:t>
      </w:r>
      <w:r>
        <w:t>e-Oglasna ploča sudova prijave</w:t>
      </w:r>
      <w:r w:rsidRPr="00D4141B">
        <w:t xml:space="preserve"> svoje tražbine stečajnom upravitelju</w:t>
      </w:r>
      <w:r>
        <w:t xml:space="preserve"> u skladu s pravilima Stečajnog</w:t>
      </w:r>
      <w:r w:rsidRPr="00D4141B">
        <w:t xml:space="preserve"> zakona i to u dva primjerka s priloženim ispravama iz kojih tražbina proizlazi, odnosno kojima </w:t>
      </w:r>
      <w:r>
        <w:t>se dokazuje, na adresu stečajnog upravitelja</w:t>
      </w:r>
      <w:r w:rsidRPr="00D4141B">
        <w:t xml:space="preserve"> </w:t>
      </w:r>
      <w:r w:rsidR="003F6727">
        <w:t>Vedrana Šeparovića, Dubrovačka 31, Split</w:t>
      </w:r>
      <w:r w:rsidR="00DA7B97">
        <w:t xml:space="preserve">. </w:t>
      </w:r>
      <w:r w:rsidRPr="00D4141B">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D810F7" w:rsidP="003F6727" w:rsidR="00D810F7" w:rsidRPr="00F930CF">
      <w:pPr>
        <w:jc w:val="both"/>
      </w:pPr>
      <w:r w:rsidRPr="00D4141B">
        <w:t>Na prijavu tražbine potrebno je platiti sudsku pristojbu u iznosu od 2% od vrijednosti prijavljene tražbine, ali ne više od 500,00 kn i dokaz o uplati sudske pristojbe dostaviti uz prijavu. Sudska pristojba se uplaćuje u korist Državnog proračuna R</w:t>
      </w:r>
      <w:r>
        <w:t xml:space="preserve">epublike </w:t>
      </w:r>
      <w:r w:rsidRPr="00D4141B">
        <w:t>H</w:t>
      </w:r>
      <w:r>
        <w:t>rvatske na račun broj:</w:t>
      </w:r>
      <w:r w:rsidRPr="00D4141B">
        <w:t xml:space="preserve"> HR1210010051863000160, model 64, poziv na broj 5045-3566-</w:t>
      </w:r>
      <w:r w:rsidR="003F6727">
        <w:t>9515</w:t>
      </w:r>
      <w:r w:rsidRPr="00D4141B">
        <w:t xml:space="preserve">, uz naznaku svrhe plaćanja: „sudska pristojba za prijavu tražbine u predmetu </w:t>
      </w:r>
      <w:r w:rsidR="00443573">
        <w:t>4</w:t>
      </w:r>
      <w:r w:rsidRPr="00D4141B">
        <w:t>.St-</w:t>
      </w:r>
      <w:r w:rsidR="003F6727">
        <w:t>95/2015</w:t>
      </w:r>
      <w:r>
        <w:t>“.</w:t>
      </w:r>
    </w:p>
    <w:p w:rsidRDefault="00D810F7" w:rsidP="003F6727" w:rsidR="00D810F7" w:rsidRPr="00D4141B">
      <w:pPr>
        <w:jc w:val="both"/>
      </w:pPr>
      <w:r w:rsidRPr="00D4141B">
        <w:t xml:space="preserve">V. Pozivaju se vjerovnici koji imaju tražbine osigurane razlučnim pravom </w:t>
      </w:r>
      <w:r>
        <w:t xml:space="preserve">da </w:t>
      </w:r>
      <w:r w:rsidRPr="00D4141B">
        <w:t xml:space="preserve">u roku od </w:t>
      </w:r>
      <w:r w:rsidR="00F930CF">
        <w:t>30</w:t>
      </w:r>
      <w:r w:rsidRPr="00D4141B">
        <w:t xml:space="preserve"> </w:t>
      </w:r>
      <w:r>
        <w:t xml:space="preserve">dana nakon isteka osmog dana </w:t>
      </w:r>
      <w:r w:rsidRPr="00D4141B">
        <w:t xml:space="preserve">od dana objave </w:t>
      </w:r>
      <w:r>
        <w:t>rješenja o otvaranju stečajnog postupka na mrežnoj stranici</w:t>
      </w:r>
      <w:r w:rsidRPr="00D4141B">
        <w:t xml:space="preserve"> </w:t>
      </w:r>
      <w:r>
        <w:t>e-Oglasna ploča sudova obavijeste</w:t>
      </w:r>
      <w:r w:rsidRPr="00D4141B">
        <w:t xml:space="preserve"> stečajnog upravitelja u pisanom obliku o postojanju svojih razlučnih prava, pravnoj osnovi razlučnog prava i dijelu imovine stečajnog dužnika na koji se odnosi njihovo razlučno pravo.</w:t>
      </w:r>
    </w:p>
    <w:p w:rsidRDefault="00D810F7" w:rsidP="003F6727" w:rsidR="00F930CF" w:rsidRPr="00D4141B">
      <w:pPr>
        <w:jc w:val="both"/>
      </w:pPr>
      <w:r w:rsidRPr="00D4141B">
        <w:lastRenderedPageBreak/>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D810F7" w:rsidP="003F6727" w:rsidR="00D810F7" w:rsidRPr="00D4141B">
      <w:pPr>
        <w:jc w:val="both"/>
      </w:pPr>
      <w:r w:rsidRPr="00D4141B">
        <w:t xml:space="preserve">VI. Pozivaju se izlučni vjerovnici </w:t>
      </w:r>
      <w:r>
        <w:t xml:space="preserve">da </w:t>
      </w:r>
      <w:r w:rsidRPr="00D4141B">
        <w:t xml:space="preserve">u roku od </w:t>
      </w:r>
      <w:r w:rsidR="00F930CF">
        <w:t>30</w:t>
      </w:r>
      <w:r w:rsidRPr="00D4141B">
        <w:t xml:space="preserve"> dana nakon isteka osmog dana od dana objave </w:t>
      </w:r>
      <w:r>
        <w:t>rješenja o otvaranju stečajnog postupka na mrežnoj stranici</w:t>
      </w:r>
      <w:r w:rsidRPr="00D4141B">
        <w:t xml:space="preserve"> </w:t>
      </w:r>
      <w:r>
        <w:t>e-Oglasna ploča sudova obavijeste</w:t>
      </w:r>
      <w:r w:rsidRPr="00D4141B">
        <w:t xml:space="preserve"> stečajnog upravitelja u pisanom obliku o svom izlučnom pravu, pravnoj o</w:t>
      </w:r>
      <w:r>
        <w:t>snovi izlučnog prava te označe</w:t>
      </w:r>
      <w:r w:rsidRPr="00D4141B">
        <w:t xml:space="preserve"> predmet na koji se njihovo izlučno pravo odnosi.</w:t>
      </w:r>
      <w:r>
        <w:t xml:space="preserve"> </w:t>
      </w:r>
    </w:p>
    <w:p w:rsidRDefault="00D810F7" w:rsidP="003F6727" w:rsidR="00D810F7" w:rsidRPr="00D4141B">
      <w:pPr>
        <w:jc w:val="both"/>
      </w:pPr>
      <w:r w:rsidRPr="00D4141B">
        <w:t xml:space="preserve">VII. Pozivaju se dužnici stečajnog dužnika </w:t>
      </w:r>
      <w:r>
        <w:t>da svoje obveze bez odgode ispune</w:t>
      </w:r>
      <w:r w:rsidRPr="00D4141B">
        <w:t xml:space="preserve"> stečajnom upravitelju za stečajnog dužnika. </w:t>
      </w:r>
    </w:p>
    <w:p w:rsidRDefault="00D810F7" w:rsidP="003F6727" w:rsidR="00D810F7" w:rsidRPr="00D4141B">
      <w:pPr>
        <w:jc w:val="both"/>
      </w:pPr>
      <w:r w:rsidRPr="00D4141B">
        <w:t xml:space="preserve">VIII. Određuje se ročište vjerovnika na kojem će se ispitati prijavljene tražbine (opće ispitno ročište) za dan </w:t>
      </w:r>
      <w:r w:rsidR="001739C3">
        <w:t>06. srpnja</w:t>
      </w:r>
      <w:r w:rsidRPr="00D4141B">
        <w:t xml:space="preserve"> </w:t>
      </w:r>
      <w:r w:rsidR="003F6727">
        <w:t>2017</w:t>
      </w:r>
      <w:r w:rsidRPr="00D4141B">
        <w:t xml:space="preserve">. godine u </w:t>
      </w:r>
      <w:r w:rsidR="001739C3">
        <w:t>10:00</w:t>
      </w:r>
      <w:r w:rsidRPr="00D4141B">
        <w:t xml:space="preserve"> sati, u </w:t>
      </w:r>
      <w:r>
        <w:t>sobi</w:t>
      </w:r>
      <w:r w:rsidRPr="00D4141B">
        <w:t xml:space="preserve"> broj </w:t>
      </w:r>
      <w:r w:rsidR="00443573">
        <w:t>203/II</w:t>
      </w:r>
      <w:r w:rsidRPr="00D4141B">
        <w:t>, Trgovačkog suda u Splitu, Sukoišanska br. 6.</w:t>
      </w:r>
    </w:p>
    <w:p w:rsidRDefault="00D810F7" w:rsidP="003F6727" w:rsidR="00D810F7">
      <w:pPr>
        <w:jc w:val="both"/>
      </w:pPr>
      <w:r w:rsidRPr="00D4141B">
        <w:t xml:space="preserve">IX. Ročište vjerovnika na kojem će se na temelju izvješća stečajnog upravitelja odlučivati o daljnjem tijeku stečajnog postupka (izvještajno ročište) određuje se za dan </w:t>
      </w:r>
      <w:r w:rsidR="001739C3">
        <w:t>06. srpnja</w:t>
      </w:r>
      <w:r w:rsidRPr="00D4141B">
        <w:t xml:space="preserve"> </w:t>
      </w:r>
      <w:r w:rsidR="003F6727">
        <w:t>2017</w:t>
      </w:r>
      <w:r w:rsidRPr="00D4141B">
        <w:t xml:space="preserve">. godine u </w:t>
      </w:r>
      <w:r w:rsidR="001739C3">
        <w:t>10:15</w:t>
      </w:r>
      <w:r w:rsidRPr="00D4141B">
        <w:t xml:space="preserve"> sati, u </w:t>
      </w:r>
      <w:r>
        <w:t>sobi</w:t>
      </w:r>
      <w:r w:rsidRPr="00D4141B">
        <w:t xml:space="preserve"> broj </w:t>
      </w:r>
      <w:r w:rsidR="00443573">
        <w:t>203/II</w:t>
      </w:r>
      <w:r w:rsidRPr="00D4141B">
        <w:t xml:space="preserve"> Trgovačkog suda u Splitu, Sukoišanska br. 6.</w:t>
      </w:r>
    </w:p>
    <w:p w:rsidRDefault="00D810F7" w:rsidP="003F6727" w:rsidR="00815420">
      <w:pPr>
        <w:jc w:val="both"/>
      </w:pPr>
      <w:r w:rsidRPr="00BB1117">
        <w:t>X. Određuje se ovo rješenje o otvaranju stečajnog postupka upisati u sudski registar ovog suda, kao i u zemljišne knjige Opć</w:t>
      </w:r>
      <w:r>
        <w:t>inskog suda u Splitu, Zemljišno</w:t>
      </w:r>
      <w:r w:rsidRPr="00BB1117">
        <w:t>knj</w:t>
      </w:r>
      <w:r>
        <w:t xml:space="preserve">ižni odjel </w:t>
      </w:r>
      <w:r w:rsidR="003F6727">
        <w:t>Supetar</w:t>
      </w:r>
      <w:r>
        <w:t>, na nekretninama na kojima je stečajni dužnik upisan kao ovlaštenik stvarnih prava</w:t>
      </w:r>
      <w:r w:rsidRPr="00BB1117">
        <w:t>, a što će tijela koja vode te upisnike provesti po službenoj dužnosti</w:t>
      </w:r>
      <w:r>
        <w:t xml:space="preserve"> nakon primitka ovog rješenja</w:t>
      </w:r>
      <w:r w:rsidR="00815420">
        <w:t xml:space="preserve"> i to: </w:t>
      </w:r>
    </w:p>
    <w:p w:rsidRDefault="00815420" w:rsidP="005752A9" w:rsidR="005752A9">
      <w:pPr>
        <w:jc w:val="both"/>
      </w:pPr>
      <w:r>
        <w:t xml:space="preserve">- </w:t>
      </w:r>
      <w:r w:rsidR="003F6727">
        <w:t>kat.čest. 1090/4, kat.čest. 1090/8 i kat.čest. 1090/9 ZU 2929 K.O. Milna  u naravi vinograd, PŠ, PŠ, 2/</w:t>
      </w:r>
      <w:r w:rsidR="00150881">
        <w:t>6</w:t>
      </w:r>
      <w:r w:rsidR="003F6727">
        <w:t xml:space="preserve"> suvlasnički dio A-JEDAN-RENT d.o.o., Buzin, Cebini 37 </w:t>
      </w:r>
      <w:r w:rsidR="003D20AD">
        <w:t xml:space="preserve">(kao pravni prednik stečajnog dužnika </w:t>
      </w:r>
      <w:r w:rsidR="003D20AD" w:rsidRPr="006478C6">
        <w:rPr>
          <w:lang w:eastAsia="hr-HR"/>
        </w:rPr>
        <w:t>D.V. RENTA d.o.o., Sedam Kaštela bb, Split, OIB: 35032627429</w:t>
      </w:r>
      <w:r w:rsidR="003D20AD">
        <w:rPr>
          <w:lang w:eastAsia="hr-HR"/>
        </w:rPr>
        <w:t>).</w:t>
      </w:r>
    </w:p>
    <w:p w:rsidRDefault="005752A9" w:rsidP="005752A9" w:rsidR="005752A9">
      <w:pPr>
        <w:jc w:val="both"/>
      </w:pPr>
      <w:r>
        <w:t xml:space="preserve">XI. </w:t>
      </w:r>
      <w:r w:rsidRPr="006A6C74">
        <w:t xml:space="preserve">Ukidaju se mjere osiguranja koje su prema dužniku </w:t>
      </w:r>
      <w:r w:rsidRPr="006478C6">
        <w:rPr>
          <w:lang w:eastAsia="hr-HR"/>
        </w:rPr>
        <w:t>D.V. RENTA d.o.o., Sedam Kaštela bb, Split, OIB: 35032627429</w:t>
      </w:r>
      <w:r w:rsidRPr="006A6C74">
        <w:t>, određene rješenje</w:t>
      </w:r>
      <w:r>
        <w:t xml:space="preserve">m ovog suda posl. br. 4.St-95/2015 od 09. veljače 2017. godine </w:t>
      </w:r>
      <w:r w:rsidRPr="006A6C74">
        <w:t xml:space="preserve"> te se </w:t>
      </w:r>
      <w:r w:rsidRPr="007E03D1">
        <w:t>Vedran Šeparović, OIB: 48360997733, dipl. ekonomist iz Splita, Dubrovačka 31</w:t>
      </w:r>
      <w:r>
        <w:t>, razrješuje dužnosti privremenog stečajnog upravitelja, jer je isti</w:t>
      </w:r>
      <w:r w:rsidRPr="006A6C74">
        <w:t xml:space="preserve"> ovim rješenj</w:t>
      </w:r>
      <w:r>
        <w:t>em imenovan za stečajnog upravitelja</w:t>
      </w:r>
      <w:r w:rsidRPr="006A6C74">
        <w:t>.</w:t>
      </w:r>
      <w:r w:rsidRPr="00BB1117">
        <w:t xml:space="preserve"> </w:t>
      </w:r>
    </w:p>
    <w:p w:rsidRDefault="00D810F7" w:rsidP="0048666A" w:rsidR="00D810F7" w:rsidRPr="00D4141B">
      <w:pPr>
        <w:jc w:val="both"/>
      </w:pPr>
      <w:r>
        <w:t>X</w:t>
      </w:r>
      <w:r w:rsidR="005752A9">
        <w:t>II</w:t>
      </w:r>
      <w:r>
        <w:t xml:space="preserve">. </w:t>
      </w:r>
      <w:r w:rsidRPr="00D4141B">
        <w:t xml:space="preserve">Ovo rješenje </w:t>
      </w:r>
      <w:r>
        <w:t>će se</w:t>
      </w:r>
      <w:r w:rsidRPr="00D4141B">
        <w:t xml:space="preserve"> </w:t>
      </w:r>
      <w:r>
        <w:t>objaviti</w:t>
      </w:r>
      <w:r w:rsidRPr="00D4141B">
        <w:t xml:space="preserve"> na </w:t>
      </w:r>
      <w:r>
        <w:t>mrežnoj stranici e-</w:t>
      </w:r>
      <w:r w:rsidRPr="00D4141B">
        <w:t>Ogla</w:t>
      </w:r>
      <w:r>
        <w:t>sna</w:t>
      </w:r>
      <w:r w:rsidRPr="00D4141B">
        <w:t xml:space="preserve"> </w:t>
      </w:r>
      <w:r>
        <w:t>ploča sudova i izložiti u stečajnoj pisarnici ovog suda.</w:t>
      </w:r>
    </w:p>
    <w:p w:rsidRDefault="00D810F7" w:rsidP="0048666A" w:rsidR="00D810F7" w:rsidRPr="00DA19B5">
      <w:pPr>
        <w:rPr>
          <w:sz w:val="20"/>
          <w:szCs w:val="20"/>
        </w:rPr>
      </w:pPr>
    </w:p>
    <w:p w:rsidRDefault="00D810F7" w:rsidP="00D810F7" w:rsidR="00D810F7" w:rsidRPr="00DA19B5">
      <w:pPr>
        <w:jc w:val="center"/>
        <w:rPr>
          <w:sz w:val="16"/>
          <w:szCs w:val="16"/>
        </w:rPr>
      </w:pPr>
    </w:p>
    <w:p w:rsidRDefault="00D810F7" w:rsidP="00D810F7" w:rsidR="00D810F7" w:rsidRPr="00D4141B">
      <w:pPr>
        <w:jc w:val="center"/>
      </w:pPr>
      <w:r w:rsidRPr="00D4141B">
        <w:t>Obrazloženje</w:t>
      </w:r>
    </w:p>
    <w:p w:rsidRDefault="00D810F7" w:rsidP="00D810F7" w:rsidR="00D810F7" w:rsidRPr="00D4141B">
      <w:pPr>
        <w:jc w:val="center"/>
        <w:rPr>
          <w:b/>
        </w:rPr>
      </w:pPr>
    </w:p>
    <w:p w:rsidRDefault="00D810F7" w:rsidP="00D810F7" w:rsidR="00D810F7" w:rsidRPr="0048666A">
      <w:pPr>
        <w:jc w:val="both"/>
      </w:pPr>
      <w:r w:rsidRPr="00D4141B">
        <w:tab/>
      </w:r>
      <w:r w:rsidR="0048666A">
        <w:t xml:space="preserve">Republika Hrvatska zastupana po Županijskom državnom odvjetništvu u Splitu podnijela je ovom sudu dana 15. srpnja 2015. godine </w:t>
      </w:r>
      <w:r w:rsidRPr="00001EDF">
        <w:t xml:space="preserve">prijedlog za otvaranje stečajnog postupka nad dužnikom </w:t>
      </w:r>
      <w:r w:rsidR="0048666A" w:rsidRPr="0048666A">
        <w:rPr>
          <w:lang w:eastAsia="hr-HR"/>
        </w:rPr>
        <w:t>D.V. RENTA d.o.o., Sedam Kaštela bb, Split, OIB: 35032627429.</w:t>
      </w:r>
    </w:p>
    <w:p w:rsidRDefault="00D810F7" w:rsidP="00D810F7" w:rsidR="00D810F7" w:rsidRPr="00001EDF">
      <w:pPr>
        <w:ind w:firstLine="708"/>
        <w:jc w:val="both"/>
      </w:pPr>
    </w:p>
    <w:p w:rsidRDefault="00D810F7" w:rsidP="00D810F7" w:rsidR="0048666A">
      <w:pPr>
        <w:ind w:firstLine="708"/>
        <w:jc w:val="both"/>
      </w:pPr>
      <w:r w:rsidRPr="0090263D">
        <w:t>Iz dostavljenog prijedloga</w:t>
      </w:r>
      <w:r>
        <w:t xml:space="preserve"> za otvaranje stečajnog postupka</w:t>
      </w:r>
      <w:r w:rsidRPr="0090263D">
        <w:t xml:space="preserve"> </w:t>
      </w:r>
      <w:r>
        <w:t>je razvidno</w:t>
      </w:r>
      <w:r w:rsidRPr="0090263D">
        <w:t xml:space="preserve"> da dužnik</w:t>
      </w:r>
      <w:r w:rsidR="0048666A">
        <w:t xml:space="preserve"> ima dospjelih, a nepodmirenih tražbina prema Republici Hrvatskoj u visini od 3.198.413,93 kuna s osnova poreza i drugih javnih davanja. Na dan 19. lipnja 2015. godine u Očevidniku redoslijeda plaćanja dužnik ima evidentirane nepodmirene obveze u iznosu od 6.169.041,63 kuna, te je isti u blokadi 2614 dana. Nadalje, predlagatelj je naveo da dužnikovu imovinu čini suvlasnički dio od 2/6 dijela nekretnina označenih kao čest. zem. 1090/4, 1090/8 i 1090/9 ZU 2929 K.O. Milna upisan u korist A-JEDAN RENT d.o.o. Buzin kako je ranije glasila tvrtka dužnika i sjedište, a u odnosu na koje bi mogle nastupiti promjene koja bi za vjerovnike bile nepovoljne, budući bi dužnik tom imovinom mogao raspolagati na način da iste otuđi, a ta pobojna radnja bi predstavlja</w:t>
      </w:r>
      <w:r w:rsidR="00401410">
        <w:t>la</w:t>
      </w:r>
      <w:r w:rsidR="0048666A">
        <w:t xml:space="preserve"> daljnji trošak za vjerovnike radi čega je predlagatelj p</w:t>
      </w:r>
      <w:r w:rsidR="009B3F3D">
        <w:t xml:space="preserve">redložio određivanje mjere </w:t>
      </w:r>
      <w:r w:rsidR="009B3F3D">
        <w:lastRenderedPageBreak/>
        <w:t xml:space="preserve">osiguranja kojom bi se dužniku postavio privremeni stečajni upravitelj i odrediti da može raspolagati svojom imovinom samo uz prethodnu suglasnost stečajnog suca ili privremenog stečajnog upravitelja, a sve u smislu odredbe čl. 44. st. 2. točke 1. i 2. Stečajnog zakona. U prilog svojih tvrdnji predlagatelj je dostavio stanje računa dužnika na dan 19. lipnja 2015. godine, potvrdu Porezne uprave od 19. lipnja 2015. godine o stanju blokade, Očevidnik o redoslijedu plaćanja, jedinstveni registar račun, zk izvadak za kat. čest. 1090/4, 1090/8 i 1090/9 ZU 2929 K.O. Milna, te povijesni izvadak iz sudskog registra. </w:t>
      </w:r>
    </w:p>
    <w:p w:rsidRDefault="009B3F3D" w:rsidP="00D810F7" w:rsidR="009B3F3D">
      <w:pPr>
        <w:ind w:firstLine="708"/>
        <w:jc w:val="both"/>
      </w:pPr>
    </w:p>
    <w:p w:rsidRDefault="009B3F3D" w:rsidP="009B3F3D" w:rsidR="009B3F3D">
      <w:pPr>
        <w:ind w:firstLine="708"/>
        <w:jc w:val="both"/>
        <w:rPr>
          <w:lang w:val="fr-FR"/>
        </w:rPr>
      </w:pPr>
      <w:r>
        <w:t xml:space="preserve">Rješenjem od 09. veljače 2017. godine sud je pokrenuo prethodni postupak </w:t>
      </w:r>
      <w:r w:rsidRPr="0038769C">
        <w:rPr>
          <w:lang w:eastAsia="hr-HR"/>
        </w:rPr>
        <w:t xml:space="preserve">radi utvrđivanja uvjeta za otvaranje stečajnog postupka nad dužnikom D.V. RENTA d.o.o., Sedam Kaštela bb, Split, OIB: 35032627429, te </w:t>
      </w:r>
      <w:r>
        <w:rPr>
          <w:lang w:eastAsia="hr-HR"/>
        </w:rPr>
        <w:t>odredio</w:t>
      </w:r>
      <w:r w:rsidRPr="0038769C">
        <w:rPr>
          <w:lang w:eastAsia="hr-HR"/>
        </w:rPr>
        <w:t xml:space="preserve"> ročište radi izjašnjenja o prijedlogu za </w:t>
      </w:r>
      <w:r w:rsidRPr="009B3F3D">
        <w:rPr>
          <w:lang w:eastAsia="hr-HR"/>
        </w:rPr>
        <w:t xml:space="preserve">dan 12. travnja 2017. </w:t>
      </w:r>
      <w:r>
        <w:rPr>
          <w:lang w:eastAsia="hr-HR"/>
        </w:rPr>
        <w:t xml:space="preserve">godine. Istim rješenjem određena je </w:t>
      </w:r>
      <w:r w:rsidRPr="0038769C">
        <w:rPr>
          <w:lang w:val="fr-FR"/>
        </w:rPr>
        <w:t xml:space="preserve">mjera osiguranja tako </w:t>
      </w:r>
      <w:r>
        <w:rPr>
          <w:lang w:val="fr-FR"/>
        </w:rPr>
        <w:t>je</w:t>
      </w:r>
      <w:r w:rsidRPr="0038769C">
        <w:rPr>
          <w:lang w:val="fr-FR"/>
        </w:rPr>
        <w:t xml:space="preserve"> dužniku </w:t>
      </w:r>
      <w:r w:rsidRPr="006478C6">
        <w:rPr>
          <w:lang w:eastAsia="hr-HR"/>
        </w:rPr>
        <w:t>D.V. RENTA d.o.o., Sedam Kaštela bb, Split, OIB: 35032627429</w:t>
      </w:r>
      <w:r>
        <w:rPr>
          <w:lang w:eastAsia="hr-HR"/>
        </w:rPr>
        <w:t xml:space="preserve"> </w:t>
      </w:r>
      <w:r>
        <w:rPr>
          <w:lang w:val="fr-FR"/>
        </w:rPr>
        <w:t>postavljen</w:t>
      </w:r>
      <w:r w:rsidRPr="0038769C">
        <w:rPr>
          <w:lang w:val="fr-FR"/>
        </w:rPr>
        <w:t xml:space="preserve"> privremen</w:t>
      </w:r>
      <w:r>
        <w:rPr>
          <w:lang w:val="fr-FR"/>
        </w:rPr>
        <w:t>i</w:t>
      </w:r>
      <w:r w:rsidRPr="0038769C">
        <w:rPr>
          <w:lang w:val="fr-FR"/>
        </w:rPr>
        <w:t xml:space="preserve"> stečajn</w:t>
      </w:r>
      <w:r>
        <w:rPr>
          <w:lang w:val="fr-FR"/>
        </w:rPr>
        <w:t>i</w:t>
      </w:r>
      <w:r w:rsidRPr="0038769C">
        <w:rPr>
          <w:lang w:val="fr-FR"/>
        </w:rPr>
        <w:t xml:space="preserve"> upravitelj </w:t>
      </w:r>
      <w:r>
        <w:t xml:space="preserve">Vedran Šeparović, Dubrovačka 31, Split, OIB: 48360997733 </w:t>
      </w:r>
      <w:r w:rsidRPr="0038769C">
        <w:rPr>
          <w:lang w:val="fr-FR"/>
        </w:rPr>
        <w:t>na koj</w:t>
      </w:r>
      <w:r>
        <w:rPr>
          <w:lang w:val="fr-FR"/>
        </w:rPr>
        <w:t>eg</w:t>
      </w:r>
      <w:r w:rsidRPr="0038769C">
        <w:rPr>
          <w:lang w:val="fr-FR"/>
        </w:rPr>
        <w:t xml:space="preserve"> se na odgovarajući način primjenjuju odredbe Stečajnog zakona o stečajnom upravitelju.</w:t>
      </w:r>
      <w:r>
        <w:rPr>
          <w:lang w:eastAsia="hr-HR"/>
        </w:rPr>
        <w:t xml:space="preserve"> </w:t>
      </w:r>
      <w:r w:rsidRPr="0038769C">
        <w:rPr>
          <w:lang w:val="fr-FR"/>
        </w:rPr>
        <w:t>Dužnosti privremen</w:t>
      </w:r>
      <w:r>
        <w:rPr>
          <w:lang w:val="fr-FR"/>
        </w:rPr>
        <w:t>og</w:t>
      </w:r>
      <w:r w:rsidRPr="0038769C">
        <w:rPr>
          <w:lang w:val="fr-FR"/>
        </w:rPr>
        <w:t xml:space="preserve"> stečajn</w:t>
      </w:r>
      <w:r>
        <w:rPr>
          <w:lang w:val="fr-FR"/>
        </w:rPr>
        <w:t xml:space="preserve">og </w:t>
      </w:r>
      <w:r w:rsidRPr="0038769C">
        <w:rPr>
          <w:lang w:val="fr-FR"/>
        </w:rPr>
        <w:t>upravitelj</w:t>
      </w:r>
      <w:r>
        <w:rPr>
          <w:lang w:val="fr-FR"/>
        </w:rPr>
        <w:t>a</w:t>
      </w:r>
      <w:r w:rsidRPr="0038769C">
        <w:rPr>
          <w:lang w:val="fr-FR"/>
        </w:rPr>
        <w:t xml:space="preserve"> su: zaštititi i održavati imovinu dužnika, ispitati mogu li se imovinom dužnika pokriti troškovi postupka, ispitati postoji li razlog za otvaranje stečajnog postupka, kakvi su izgledi za nastavak poslovanja, uopće da ispita gospodarsko financijsko stanje dužnika, o čemu je </w:t>
      </w:r>
      <w:r>
        <w:rPr>
          <w:lang w:val="fr-FR"/>
        </w:rPr>
        <w:t>isti</w:t>
      </w:r>
      <w:r w:rsidRPr="0038769C">
        <w:rPr>
          <w:lang w:val="fr-FR"/>
        </w:rPr>
        <w:t xml:space="preserve"> </w:t>
      </w:r>
      <w:r>
        <w:rPr>
          <w:lang w:val="fr-FR"/>
        </w:rPr>
        <w:t>dužan</w:t>
      </w:r>
      <w:r w:rsidRPr="0038769C">
        <w:rPr>
          <w:lang w:val="fr-FR"/>
        </w:rPr>
        <w:t xml:space="preserve"> </w:t>
      </w:r>
      <w:r>
        <w:rPr>
          <w:lang w:val="fr-FR"/>
        </w:rPr>
        <w:t xml:space="preserve">podnijeti sudu pismeno izvješće. </w:t>
      </w:r>
    </w:p>
    <w:p w:rsidRDefault="009B3F3D" w:rsidP="009B3F3D" w:rsidR="009B3F3D">
      <w:pPr>
        <w:ind w:firstLine="708"/>
        <w:jc w:val="both"/>
        <w:rPr>
          <w:lang w:val="fr-FR"/>
        </w:rPr>
      </w:pPr>
    </w:p>
    <w:p w:rsidRDefault="009B3F3D" w:rsidP="00C8162D" w:rsidR="00C8162D">
      <w:pPr>
        <w:ind w:firstLine="708"/>
        <w:jc w:val="both"/>
      </w:pPr>
      <w:r>
        <w:rPr>
          <w:lang w:val="fr-FR"/>
        </w:rPr>
        <w:t xml:space="preserve">Dana 05. travnja 2017. godine u spis je </w:t>
      </w:r>
      <w:r w:rsidR="00C8162D">
        <w:rPr>
          <w:lang w:val="fr-FR"/>
        </w:rPr>
        <w:t>zaprimljeno</w:t>
      </w:r>
      <w:r>
        <w:rPr>
          <w:lang w:val="fr-FR"/>
        </w:rPr>
        <w:t xml:space="preserve"> izvješće privremenog stečajnog upravitelja iz kojeg je razvidno da </w:t>
      </w:r>
      <w:r>
        <w:t>društvo D.V. RENTA d.o.o. osnovano 2000. godine pod imenom TOMIĆ RENT trgovina, kasnije je došlo do promjene naziva društva u A-JEDAN-RENT d.o.o. i konačno D.V. RENTA d.o.o. Članovi društva na dan pokretanja prethodnog postupka sud VOLFER COMPANY d.o.o. iz Sarajeva i Mile Koprivica iz BiH. Provjerom u HZMO društvo nema zaposlenih. Prema prijedlogu za pokretanje stečajnog postupka od 13. srpnja 2015. godine ukupan iznos nepodmirenih obveza evidentiranih na FINI je 82.239.044,93 kuna. Stečajni upravitelj je istaknuo da nije uspio stupiti u kontakt sa zakonskim zastupnikom Milom Koprivicom jer njegov telefon i adresa ni mail adresa nisu mu poznati. Također ni u Poreznoj upravi nije zabilježen podatak o osobi koja je vodila poslovne knjige dužnika. Godišnja financijska izvješća nisu predavana, a zadnj</w:t>
      </w:r>
      <w:r w:rsidR="00C8162D">
        <w:t>a</w:t>
      </w:r>
      <w:r>
        <w:t xml:space="preserve"> bilanc</w:t>
      </w:r>
      <w:r w:rsidR="00C8162D">
        <w:t>a</w:t>
      </w:r>
      <w:r>
        <w:t xml:space="preserve"> datira iz 2007. godine. Na dan 31. prosinca 20007. godine ukupna aktiva iznosila je 36.098.892,00 kuna, a odnosila se na dugotrajnu imovinu: zemljište, prijevozna sredstva, poslovni udjeli u inozemnim osobama, te kratkotrajna imovina: potraživanja za kredite, depozite i kaucije, potraživanja od kupaca u inozemstvu, te potraživanja od kupaca u zemlji, dok ukupna pasiva je iznosila 36.098.892,00 kuna, a odnosi se na kapital i rezerve, preneseni gubitak, gubitak tekuće godine, dugoročne obveze za kredite ostalih domaćih osoba, obveze prema dobavljačima iz zemlje, obveze za poreze, doprinose i ostala javna davanja. Provjerom u Poreznoj upravi utvrđeno je da društvo nema u vlasništvu vozila. Jedina imovina bila bi suvlasnički dio od 2/6 dijela cjeline nekretnina  označenih kao čest. zem. 1090/4, 1090/8 i 1090/9 ZU 2929 K.O. Milna, Brač, a upisan u korist A-JEDAN RENT d.o.o., Buzina, kako je ranije glasila tvrtka dužnika i sjedište. Prema podacima iz katastra, tri čestice zajedno bi imale površinu od 16.436 m</w:t>
      </w:r>
      <w:r w:rsidRPr="00FD36DD">
        <w:rPr>
          <w:vertAlign w:val="superscript"/>
        </w:rPr>
        <w:t>2</w:t>
      </w:r>
      <w:r>
        <w:t xml:space="preserve">, a vrijednost bi bila prema podacima Porezne uprave 1.450.000,00 kuna. Na toj nekretnini upisano je pod Z-3113/10 od 13. listopada 2010. godine založno pravo RH radi osiguranja tražbine od 72.500,00 kuna, pod Z-1787/12 od 18. lipnja 2012. godine založno pravo RH radi osiguranja tražbine od 2.947.418,68 kuna, pod Z-1564/16 od 28. travnja 2016. godine prisilno založno pravo u korist AUTOZUBAK d.o.o. Velika Gorica, pod Z-2091/14 od 29. kolovoza 2014. godine zabilježena je ovrha pod Ovr-147/14 od 28. </w:t>
      </w:r>
      <w:r>
        <w:lastRenderedPageBreak/>
        <w:t>srpnja 2014. godine u korist ovrhovoditelja ALLIANZ Zagreb d.o.o. Prema saznanju privremenog stečajnog upravitelja nisu izvršena druge radnje za unovčenje imovine, osim upisa ovrhe. Prema podacima Porezne uprave postoje indicije da je dužnik vlasnik i nekretnine dvosobnog stana sa nusprostorijama u prizemlju kuće u Boškovićevoj ulici br. 20 u Zagrebu, kat. čest</w:t>
      </w:r>
      <w:r w:rsidR="00C8162D">
        <w:t>. 2777 ZU 4937 K.O. Grad Zagreb ali to još uvijek ne može potvrditi sa potpunom sigurnošću.</w:t>
      </w:r>
      <w:r w:rsidR="000F463F">
        <w:t xml:space="preserve"> Na dan 19. lipnja 2015. godine ukupan iznos nepodmirenih obveza evidentiranih na FINI je 82.239.044,93 kuna.</w:t>
      </w:r>
    </w:p>
    <w:p w:rsidRDefault="00C8162D" w:rsidP="00C8162D" w:rsidR="00C8162D">
      <w:pPr>
        <w:ind w:firstLine="708"/>
        <w:jc w:val="both"/>
      </w:pPr>
    </w:p>
    <w:p w:rsidRDefault="00C8162D" w:rsidP="000F463F" w:rsidR="009B3F3D" w:rsidRPr="000F463F">
      <w:pPr>
        <w:ind w:firstLine="708"/>
        <w:jc w:val="both"/>
      </w:pPr>
      <w:r>
        <w:t xml:space="preserve">Na ročištu 12. travnja 2017. godine privremeni stečajni upravitelj je izjavio da je u svom izvješću omaškom propustio navesti da je na nekretnini na otoku Braču upisano i založno pravo Slavonske banke d.d. Osijek za iznos od 12.000.000,00 kuna. </w:t>
      </w:r>
      <w:r w:rsidR="009B3F3D" w:rsidRPr="000F463F">
        <w:t xml:space="preserve">Za sada je nesporno da se imovina dužnika sastoji od suvlasničkog dijela nekretnine na Braču, a na kojoj nekretnini su upisana založna prava vjerovnika. Stoga se troškovi stečajnog postupka mogu pokriti samo dijelom i to obračunom troškova unovčenja nekretnine sukladno čl. 254. SZ/15. Postoji razlog za otvaranje stečajnog postupka jer je društvo nesposobno za plaćanje (račun u višegodišnjoj blokadi), društvo je prezaduženo jer imovina koja se sastoji od suvlasničkog dijela nekretnine na Braču procijenjene od Porezne uprave na 1.450.000,00 kuna manja od nepodmirenih obveza u očevidniku redoslijeda za plaćanje te ne postoje izgledi za nastavak poslovanja jer društvo nema materijalnih ni ljudskih resursa.  </w:t>
      </w:r>
    </w:p>
    <w:p w:rsidRDefault="009B3F3D" w:rsidP="009B3F3D" w:rsidR="009B3F3D" w:rsidRPr="000F463F">
      <w:pPr>
        <w:ind w:firstLine="708"/>
        <w:jc w:val="both"/>
      </w:pPr>
    </w:p>
    <w:p w:rsidRDefault="009B3F3D" w:rsidP="001739C3" w:rsidR="001739C3" w:rsidRPr="0056525E">
      <w:pPr>
        <w:ind w:firstLine="708"/>
        <w:jc w:val="both"/>
      </w:pPr>
      <w:r w:rsidRPr="001739C3">
        <w:t xml:space="preserve">Dana </w:t>
      </w:r>
      <w:r w:rsidR="001739C3" w:rsidRPr="0056525E">
        <w:t xml:space="preserve">10. travnja 2017. godine putem e-maila zaprimljena potvrda FINE o neizvršnim osnovama za plaćanje iz koje je razvidno da predlagatelj-dužnik na dan 10. travnja 2017. godine ima evidentirane neizvršene osnove za plaćanje u neprekinutom razdoblju od 3275 dana. </w:t>
      </w:r>
    </w:p>
    <w:p w:rsidRDefault="009B3F3D" w:rsidP="009B3F3D" w:rsidR="009B3F3D" w:rsidRPr="0038769C">
      <w:pPr>
        <w:ind w:firstLine="708"/>
        <w:jc w:val="both"/>
      </w:pPr>
    </w:p>
    <w:p w:rsidRDefault="001739C3" w:rsidP="001739C3" w:rsidR="001739C3">
      <w:pPr>
        <w:ind w:firstLine="708"/>
        <w:jc w:val="both"/>
      </w:pPr>
      <w:r>
        <w:t xml:space="preserve">Punomoćnik predlagatelja RH, Ministarstva financija- Porezna uprava na ročištu je istaknuo da ustraje u prijedlogu za otvaranje stečajnog postupka. </w:t>
      </w:r>
    </w:p>
    <w:p w:rsidRDefault="0081245E" w:rsidP="004F7E42" w:rsidR="0081245E">
      <w:pPr>
        <w:jc w:val="both"/>
      </w:pPr>
    </w:p>
    <w:p w:rsidRDefault="00D810F7" w:rsidP="00D810F7" w:rsidR="00D810F7">
      <w:pPr>
        <w:ind w:firstLine="708"/>
        <w:jc w:val="both"/>
      </w:pPr>
      <w:r w:rsidRPr="00824ADC">
        <w:t xml:space="preserve">Odredbom čl. </w:t>
      </w:r>
      <w:smartTag w:element="metricconverter" w:uri="urn:schemas-microsoft-com:office:smarttags">
        <w:smartTagPr>
          <w:attr w:val="4. St" w:name="ProductID"/>
        </w:smartTagPr>
        <w:r w:rsidRPr="00824ADC">
          <w:t>4. st</w:t>
        </w:r>
      </w:smartTag>
      <w:r w:rsidRPr="00824ADC">
        <w:t xml:space="preserve">. 1. </w:t>
      </w:r>
      <w:r w:rsidR="00F40365">
        <w:t xml:space="preserve">Stečajnog zakona ("Narodne novine" </w:t>
      </w:r>
      <w:r w:rsidR="00F40365" w:rsidRPr="00762189">
        <w:t xml:space="preserve">broj </w:t>
      </w:r>
      <w:hyperlink r:id="rId11" w:history="true">
        <w:r w:rsidR="00F40365" w:rsidRPr="00762189">
          <w:rPr>
            <w:bCs/>
          </w:rPr>
          <w:t>44/96</w:t>
        </w:r>
      </w:hyperlink>
      <w:r w:rsidR="00F40365" w:rsidRPr="00762189">
        <w:t xml:space="preserve">, </w:t>
      </w:r>
      <w:hyperlink r:id="rId12" w:history="true">
        <w:r w:rsidR="00F40365" w:rsidRPr="00762189">
          <w:rPr>
            <w:bCs/>
          </w:rPr>
          <w:t>29/99</w:t>
        </w:r>
      </w:hyperlink>
      <w:r w:rsidR="00F40365" w:rsidRPr="00762189">
        <w:t xml:space="preserve">, </w:t>
      </w:r>
      <w:hyperlink r:id="rId13" w:history="true">
        <w:r w:rsidR="00F40365" w:rsidRPr="00762189">
          <w:rPr>
            <w:bCs/>
          </w:rPr>
          <w:t>129/00</w:t>
        </w:r>
      </w:hyperlink>
      <w:r w:rsidR="00F40365" w:rsidRPr="00762189">
        <w:t xml:space="preserve">, </w:t>
      </w:r>
      <w:hyperlink r:id="rId14" w:history="true">
        <w:r w:rsidR="00F40365" w:rsidRPr="00762189">
          <w:rPr>
            <w:bCs/>
          </w:rPr>
          <w:t>123/03</w:t>
        </w:r>
      </w:hyperlink>
      <w:r w:rsidR="00F40365" w:rsidRPr="00762189">
        <w:t xml:space="preserve">, </w:t>
      </w:r>
      <w:hyperlink r:id="rId15" w:history="true">
        <w:r w:rsidR="00F40365" w:rsidRPr="00762189">
          <w:rPr>
            <w:bCs/>
          </w:rPr>
          <w:t>82/06</w:t>
        </w:r>
      </w:hyperlink>
      <w:r w:rsidR="00F40365" w:rsidRPr="00762189">
        <w:t xml:space="preserve">, </w:t>
      </w:r>
      <w:hyperlink r:id="rId16" w:history="true">
        <w:r w:rsidR="00F40365" w:rsidRPr="00762189">
          <w:rPr>
            <w:bCs/>
          </w:rPr>
          <w:t>116/10</w:t>
        </w:r>
      </w:hyperlink>
      <w:r w:rsidR="00F40365" w:rsidRPr="00762189">
        <w:t xml:space="preserve">, </w:t>
      </w:r>
      <w:hyperlink r:id="rId17" w:history="true">
        <w:r w:rsidR="00F40365" w:rsidRPr="00762189">
          <w:rPr>
            <w:bCs/>
          </w:rPr>
          <w:t>25/12</w:t>
        </w:r>
      </w:hyperlink>
      <w:r w:rsidR="00F40365" w:rsidRPr="00762189">
        <w:t xml:space="preserve">, </w:t>
      </w:r>
      <w:hyperlink r:id="rId18" w:history="true">
        <w:r w:rsidR="00F40365" w:rsidRPr="00762189">
          <w:rPr>
            <w:bCs/>
          </w:rPr>
          <w:t>133/12</w:t>
        </w:r>
      </w:hyperlink>
      <w:r w:rsidR="00F40365" w:rsidRPr="00762189">
        <w:t xml:space="preserve">, </w:t>
      </w:r>
      <w:hyperlink r:id="rId19" w:history="true">
        <w:r w:rsidR="00F40365" w:rsidRPr="00762189">
          <w:rPr>
            <w:bCs/>
          </w:rPr>
          <w:t>45/13</w:t>
        </w:r>
      </w:hyperlink>
      <w:r w:rsidR="00F40365">
        <w:rPr>
          <w:bCs/>
        </w:rPr>
        <w:t>, dalje SZ</w:t>
      </w:r>
      <w:r w:rsidR="00F40365" w:rsidRPr="00762189">
        <w:t>)</w:t>
      </w:r>
      <w:r w:rsidRPr="00824ADC">
        <w:t xml:space="preserve"> propisano je da se stečaj može otvoriti samo ako se utvrdi postojanje kojeg od stečajnih razloga, </w:t>
      </w:r>
      <w:r w:rsidR="00A7715B">
        <w:t xml:space="preserve">dok su stavkom 2. tog članka SZ </w:t>
      </w:r>
      <w:r w:rsidRPr="00C450CF">
        <w:t xml:space="preserve">kao stečajni razlozi </w:t>
      </w:r>
      <w:r>
        <w:t xml:space="preserve">propisani: </w:t>
      </w:r>
      <w:r w:rsidRPr="00C450CF">
        <w:t>nelikvidnost, nesposobnost za plaćanje i prezaduženost.</w:t>
      </w:r>
    </w:p>
    <w:p w:rsidRDefault="00D810F7" w:rsidP="00D810F7" w:rsidR="00D810F7" w:rsidRPr="00C450CF">
      <w:pPr>
        <w:ind w:firstLine="708"/>
        <w:jc w:val="both"/>
      </w:pPr>
    </w:p>
    <w:p w:rsidRDefault="00D810F7" w:rsidP="00D810F7" w:rsidR="00D810F7">
      <w:pPr>
        <w:ind w:firstLine="708"/>
        <w:jc w:val="both"/>
      </w:pPr>
      <w:r w:rsidRPr="00C450CF">
        <w:t xml:space="preserve">Prema odredbi čl. </w:t>
      </w:r>
      <w:smartTag w:element="metricconverter" w:uri="urn:schemas-microsoft-com:office:smarttags">
        <w:smartTagPr>
          <w:attr w:val="4. St" w:name="ProductID"/>
        </w:smartTagPr>
        <w:r w:rsidRPr="00C450CF">
          <w:t>4. st</w:t>
        </w:r>
      </w:smartTag>
      <w:r w:rsidR="00A7715B">
        <w:t>. 7. SZ</w:t>
      </w:r>
      <w:r w:rsidRPr="00C450CF">
        <w:t xml:space="preserve">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w:t>
      </w:r>
      <w:r w:rsidR="00A7715B">
        <w:t>jske agencije (čl. 4.st. 9. SZ</w:t>
      </w:r>
      <w:r w:rsidRPr="00C450CF">
        <w:t>).</w:t>
      </w:r>
    </w:p>
    <w:p w:rsidRDefault="00D810F7" w:rsidP="00D810F7" w:rsidR="00D810F7" w:rsidRPr="00824ADC">
      <w:pPr>
        <w:ind w:firstLine="708"/>
        <w:jc w:val="both"/>
      </w:pPr>
    </w:p>
    <w:p w:rsidRDefault="00D810F7" w:rsidP="00D810F7" w:rsidR="00D810F7" w:rsidRPr="00824ADC">
      <w:pPr>
        <w:ind w:firstLine="708"/>
        <w:jc w:val="both"/>
      </w:pPr>
      <w:r w:rsidRPr="00824ADC">
        <w:t>Tijekom prethodnog postupka utvrđeno je da kod dužnika postoji stečajni razlog nesposobnosti za plaćanje.</w:t>
      </w:r>
    </w:p>
    <w:p w:rsidRDefault="00D810F7" w:rsidP="00D810F7" w:rsidR="00D810F7" w:rsidRPr="00824ADC">
      <w:pPr>
        <w:ind w:firstLine="708"/>
        <w:jc w:val="both"/>
      </w:pPr>
    </w:p>
    <w:p w:rsidRDefault="00D810F7" w:rsidP="00D810F7" w:rsidR="00D810F7" w:rsidRPr="00824ADC">
      <w:pPr>
        <w:ind w:firstLine="708"/>
        <w:jc w:val="both"/>
      </w:pPr>
      <w:r w:rsidRPr="00824ADC">
        <w:t>Naime, FINA je tijekom prethodnog postupka dostav</w:t>
      </w:r>
      <w:r>
        <w:t xml:space="preserve">ila </w:t>
      </w:r>
      <w:r w:rsidRPr="00824ADC">
        <w:t>ovom sudu potvrd</w:t>
      </w:r>
      <w:r w:rsidR="004F7E42">
        <w:t>u</w:t>
      </w:r>
      <w:r w:rsidRPr="00824ADC">
        <w:t xml:space="preserve"> o </w:t>
      </w:r>
      <w:r w:rsidR="004F7E42">
        <w:t>blokadi računa dužnika (list</w:t>
      </w:r>
      <w:r w:rsidR="001739C3">
        <w:t xml:space="preserve"> 243</w:t>
      </w:r>
      <w:r w:rsidR="004F7E42">
        <w:t xml:space="preserve"> </w:t>
      </w:r>
      <w:r w:rsidRPr="00824ADC">
        <w:t xml:space="preserve">spisa) </w:t>
      </w:r>
      <w:r w:rsidR="004F7E42">
        <w:t>iz koje</w:t>
      </w:r>
      <w:r w:rsidRPr="00824ADC">
        <w:t xml:space="preserve"> proizlazi da dužnik u Očevidniku redoslijeda osnova za plaćanje ima evidentirane neizvršene osnove za plaćanje u razdoblju duljem od 60 dana</w:t>
      </w:r>
      <w:r w:rsidR="00601A10">
        <w:t>.</w:t>
      </w:r>
      <w:r w:rsidRPr="002A565C">
        <w:t xml:space="preserve"> </w:t>
      </w:r>
      <w:r w:rsidRPr="00824ADC">
        <w:t xml:space="preserve">Samim time očito je da kod dužnika postoji stečajni razlog nesposobnosti za plaćanje u smislu odredbi čl. </w:t>
      </w:r>
      <w:smartTag w:element="metricconverter" w:uri="urn:schemas-microsoft-com:office:smarttags">
        <w:smartTagPr>
          <w:attr w:val="4. St" w:name="ProductID"/>
        </w:smartTagPr>
        <w:r w:rsidRPr="00824ADC">
          <w:t>4. st</w:t>
        </w:r>
      </w:smartTag>
      <w:r w:rsidR="00A7715B">
        <w:t>. 2., 6., 7. i 9. SZ</w:t>
      </w:r>
      <w:r w:rsidRPr="00824ADC">
        <w:t xml:space="preserve">. </w:t>
      </w:r>
    </w:p>
    <w:p w:rsidRDefault="00D810F7" w:rsidP="00D810F7" w:rsidR="00D810F7">
      <w:pPr>
        <w:jc w:val="both"/>
      </w:pPr>
    </w:p>
    <w:p w:rsidRDefault="00601A10" w:rsidP="005752A9" w:rsidR="005752A9">
      <w:pPr>
        <w:ind w:firstLine="708"/>
        <w:jc w:val="both"/>
      </w:pPr>
      <w:r>
        <w:tab/>
      </w:r>
      <w:r w:rsidR="005752A9" w:rsidRPr="00503D8D">
        <w:t xml:space="preserve">Slijedom svega naprijed navedenog, </w:t>
      </w:r>
      <w:r w:rsidR="005752A9">
        <w:t>u konkretnom slučaju je trebalo donijeti rješenje o otvaranju stečajnog postupka nad dužnikom pa je stoga sud,</w:t>
      </w:r>
      <w:r w:rsidR="005752A9" w:rsidRPr="00503D8D">
        <w:t xml:space="preserve"> temeljem odredbi čl. 4., čl. 22., čl. 53. </w:t>
      </w:r>
      <w:r w:rsidR="00F40365">
        <w:t>čl. 54., čl. 55. i čl. 173. SZ</w:t>
      </w:r>
      <w:r w:rsidR="005752A9">
        <w:t>, odlučio je kao u točkama I. do X</w:t>
      </w:r>
      <w:r w:rsidR="005752A9" w:rsidRPr="00503D8D">
        <w:t>. izreke ovog rješenja.</w:t>
      </w:r>
    </w:p>
    <w:p w:rsidRDefault="005752A9" w:rsidP="005752A9" w:rsidR="005752A9">
      <w:pPr>
        <w:jc w:val="both"/>
      </w:pPr>
    </w:p>
    <w:p w:rsidRDefault="005752A9" w:rsidP="005752A9" w:rsidR="005752A9">
      <w:pPr>
        <w:ind w:firstLine="708"/>
        <w:jc w:val="both"/>
      </w:pPr>
      <w:r w:rsidRPr="00BD75B9">
        <w:t>Budući da je ovim rješenjem otvoren stečajni postupak nad duž</w:t>
      </w:r>
      <w:r>
        <w:t>nikom i imenovan stečajni upravitelj, to je samim time valjalo</w:t>
      </w:r>
      <w:r w:rsidRPr="00BD75B9">
        <w:t xml:space="preserve"> ukinuti mjere osiguranja koje su prema dužniku određene rješenje</w:t>
      </w:r>
      <w:r>
        <w:t>m ovog suda posl. br. 4</w:t>
      </w:r>
      <w:r w:rsidRPr="007E03D1">
        <w:t>.St-</w:t>
      </w:r>
      <w:r>
        <w:t>95/2015</w:t>
      </w:r>
      <w:r w:rsidRPr="007E03D1">
        <w:t xml:space="preserve"> od </w:t>
      </w:r>
      <w:r>
        <w:t>09. veljače 2017</w:t>
      </w:r>
      <w:r w:rsidR="00F40365">
        <w:t>.</w:t>
      </w:r>
      <w:r>
        <w:t xml:space="preserve"> godine, a radi čega je, u smislu odredbi</w:t>
      </w:r>
      <w:r w:rsidRPr="00503D8D">
        <w:t xml:space="preserve"> čl. 48.</w:t>
      </w:r>
      <w:r w:rsidR="00205D5D">
        <w:t xml:space="preserve"> SZ</w:t>
      </w:r>
      <w:r>
        <w:t xml:space="preserve"> te u </w:t>
      </w:r>
      <w:r w:rsidRPr="00F40365">
        <w:t>skladu s toč. 2. izreke rješenja suda br. 4.St-95/2015 od 09. veljače 2017</w:t>
      </w:r>
      <w:r w:rsidRPr="005752A9">
        <w:rPr>
          <w:color w:val="FF0000"/>
        </w:rPr>
        <w:t xml:space="preserve">. </w:t>
      </w:r>
      <w:r>
        <w:t>godine</w:t>
      </w:r>
      <w:r w:rsidRPr="00503D8D">
        <w:t>,</w:t>
      </w:r>
      <w:r>
        <w:t xml:space="preserve"> riješeno kao u toč. XI. izreke ovog rješenja.</w:t>
      </w:r>
    </w:p>
    <w:p w:rsidRDefault="005752A9" w:rsidP="005752A9" w:rsidR="005752A9" w:rsidRPr="00824ADC">
      <w:pPr>
        <w:jc w:val="both"/>
      </w:pPr>
    </w:p>
    <w:p w:rsidRDefault="005752A9" w:rsidP="005752A9" w:rsidR="005752A9">
      <w:pPr>
        <w:ind w:firstLine="708"/>
      </w:pPr>
      <w:r>
        <w:t>Odluka pod toč. XII. izreke rješenja temelji se na odredbama</w:t>
      </w:r>
      <w:r w:rsidRPr="00503D8D">
        <w:t xml:space="preserve"> čl. 12. u vezi s čl. 441. st. 1. i 2. Stečajnog zak</w:t>
      </w:r>
      <w:r>
        <w:t>ona ("Narodne novine" broj 71/15).</w:t>
      </w:r>
    </w:p>
    <w:p w:rsidRDefault="00D810F7" w:rsidP="005752A9" w:rsidR="00D810F7" w:rsidRPr="00D40EC6">
      <w:pPr>
        <w:jc w:val="both"/>
      </w:pPr>
    </w:p>
    <w:p w:rsidRDefault="00D810F7" w:rsidP="00D810F7" w:rsidR="00D810F7">
      <w:pPr>
        <w:jc w:val="center"/>
      </w:pPr>
      <w:r w:rsidRPr="00D4141B">
        <w:t xml:space="preserve"> U Splitu, </w:t>
      </w:r>
      <w:r w:rsidR="00A7715B">
        <w:t>18</w:t>
      </w:r>
      <w:r w:rsidR="00F40DBF">
        <w:t>. travnja 2017</w:t>
      </w:r>
      <w:r w:rsidR="00E43C2A">
        <w:t xml:space="preserve">. godine </w:t>
      </w:r>
    </w:p>
    <w:p w:rsidRDefault="00E43C2A" w:rsidP="00E43C2A" w:rsidR="00E43C2A"/>
    <w:p w:rsidRDefault="00E43C2A" w:rsidP="00E43C2A" w:rsidR="00E43C2A">
      <w:pPr>
        <w:jc w:val="right"/>
      </w:pPr>
      <w:r>
        <w:t>SUDAC</w:t>
      </w:r>
    </w:p>
    <w:p w:rsidRDefault="00E43C2A" w:rsidP="00E43C2A" w:rsidR="00E43C2A">
      <w:pPr>
        <w:jc w:val="right"/>
      </w:pPr>
    </w:p>
    <w:p w:rsidRDefault="00E43C2A" w:rsidP="00E43C2A" w:rsidR="00E43C2A">
      <w:pPr>
        <w:jc w:val="right"/>
      </w:pPr>
    </w:p>
    <w:p w:rsidRDefault="00E43C2A" w:rsidP="00E43C2A" w:rsidR="00E43C2A" w:rsidRPr="00D4141B">
      <w:pPr>
        <w:jc w:val="right"/>
      </w:pPr>
      <w:r>
        <w:t xml:space="preserve">Katarina Mikulić </w:t>
      </w:r>
    </w:p>
    <w:p w:rsidRDefault="00D810F7" w:rsidP="00D810F7" w:rsidR="00D810F7" w:rsidRPr="00D4141B">
      <w:pPr>
        <w:jc w:val="both"/>
        <w:rPr>
          <w:u w:val="single"/>
        </w:rPr>
      </w:pPr>
    </w:p>
    <w:p w:rsidRDefault="00D810F7" w:rsidP="00D810F7" w:rsidR="00D810F7" w:rsidRPr="00C201B2">
      <w:pPr>
        <w:jc w:val="both"/>
        <w:rPr>
          <w:sz w:val="16"/>
          <w:szCs w:val="16"/>
        </w:rPr>
      </w:pPr>
    </w:p>
    <w:p w:rsidRDefault="00D810F7" w:rsidP="00D810F7" w:rsidR="00D810F7" w:rsidRPr="00D4141B">
      <w:pPr>
        <w:jc w:val="both"/>
      </w:pPr>
      <w:r w:rsidRPr="00D4141B">
        <w:t xml:space="preserve">POUKA O PRAVNOM LIJEKU: </w:t>
      </w:r>
    </w:p>
    <w:p w:rsidRDefault="00D810F7" w:rsidP="00D810F7" w:rsidR="00D810F7" w:rsidRPr="00D4141B">
      <w:pPr>
        <w:jc w:val="both"/>
      </w:pPr>
      <w:r w:rsidRPr="00D4141B">
        <w:t xml:space="preserve">Protiv ovog rješenja o otvaranju stečajnog postupka žalbu može podnijeti osoba koja je bila zastupnik po zakonu dužnika do dana nastupanja pravnih posljedica otvaranja stečajnog postupka. Žalba se podnosi ovom sudu, pismeno u tri primjerka, u roku od 8 dana od dana dostave rješenja, a o istoj odlučuje Visoki trgovački sud Republike Hrvatske u Zagrebu. </w:t>
      </w:r>
    </w:p>
    <w:p w:rsidRDefault="00D810F7" w:rsidP="00D810F7" w:rsidR="00D810F7" w:rsidRPr="00D4141B">
      <w:pPr>
        <w:jc w:val="both"/>
      </w:pPr>
    </w:p>
    <w:p w:rsidRDefault="00D810F7" w:rsidP="00D810F7" w:rsidR="00D810F7" w:rsidRPr="00E15384">
      <w:pPr>
        <w:jc w:val="both"/>
      </w:pPr>
      <w:r w:rsidRPr="00E15384">
        <w:t>DNA:</w:t>
      </w:r>
    </w:p>
    <w:p w:rsidRDefault="00D810F7" w:rsidP="00D810F7" w:rsidR="00D810F7" w:rsidRPr="00E15384">
      <w:pPr>
        <w:numPr>
          <w:ilvl w:val="0"/>
          <w:numId w:val="10"/>
        </w:numPr>
        <w:jc w:val="both"/>
      </w:pPr>
      <w:r w:rsidRPr="00E15384">
        <w:t xml:space="preserve">predlagatelju – </w:t>
      </w:r>
      <w:r w:rsidR="00F40DBF">
        <w:t xml:space="preserve">po punomoćniku ŽDO Split </w:t>
      </w:r>
    </w:p>
    <w:p w:rsidRDefault="00D810F7" w:rsidP="00D810F7" w:rsidR="00D810F7">
      <w:pPr>
        <w:numPr>
          <w:ilvl w:val="0"/>
          <w:numId w:val="10"/>
        </w:numPr>
        <w:jc w:val="both"/>
      </w:pPr>
      <w:r w:rsidRPr="00E15384">
        <w:t xml:space="preserve">dužniku </w:t>
      </w:r>
    </w:p>
    <w:p w:rsidRDefault="00D810F7" w:rsidP="00D810F7" w:rsidR="00D810F7" w:rsidRPr="00E15384">
      <w:pPr>
        <w:numPr>
          <w:ilvl w:val="0"/>
          <w:numId w:val="10"/>
        </w:numPr>
        <w:jc w:val="both"/>
      </w:pPr>
      <w:r w:rsidRPr="00E15384">
        <w:t xml:space="preserve">Porezna uprava Split </w:t>
      </w:r>
    </w:p>
    <w:p w:rsidRDefault="00F40DBF" w:rsidP="00D810F7" w:rsidR="00D810F7" w:rsidRPr="00E15384">
      <w:pPr>
        <w:numPr>
          <w:ilvl w:val="0"/>
          <w:numId w:val="10"/>
        </w:numPr>
        <w:jc w:val="both"/>
      </w:pPr>
      <w:r>
        <w:t>FINA</w:t>
      </w:r>
      <w:r w:rsidR="00D810F7" w:rsidRPr="00E15384">
        <w:t xml:space="preserve"> Split</w:t>
      </w:r>
    </w:p>
    <w:p w:rsidRDefault="00D810F7" w:rsidP="00D810F7" w:rsidR="00D810F7" w:rsidRPr="00E15384">
      <w:pPr>
        <w:numPr>
          <w:ilvl w:val="0"/>
          <w:numId w:val="10"/>
        </w:numPr>
        <w:jc w:val="both"/>
      </w:pPr>
      <w:r w:rsidRPr="00E15384">
        <w:t>stečajnom upravitelju</w:t>
      </w:r>
      <w:r w:rsidR="00F94E09">
        <w:t xml:space="preserve"> uz izjavu i potvrdu </w:t>
      </w:r>
    </w:p>
    <w:p w:rsidRDefault="00D810F7" w:rsidP="00D810F7" w:rsidR="00D810F7" w:rsidRPr="00E15384">
      <w:pPr>
        <w:numPr>
          <w:ilvl w:val="0"/>
          <w:numId w:val="10"/>
        </w:numPr>
        <w:jc w:val="both"/>
      </w:pPr>
      <w:r w:rsidRPr="00E15384">
        <w:t>sudski registar ovog suda</w:t>
      </w:r>
      <w:r w:rsidR="001A6BDE">
        <w:t xml:space="preserve"> </w:t>
      </w:r>
    </w:p>
    <w:p w:rsidRDefault="00D810F7" w:rsidP="00D810F7" w:rsidR="00D810F7" w:rsidRPr="00D4141B">
      <w:pPr>
        <w:numPr>
          <w:ilvl w:val="0"/>
          <w:numId w:val="10"/>
        </w:numPr>
        <w:jc w:val="both"/>
      </w:pPr>
      <w:r>
        <w:t>e-</w:t>
      </w:r>
      <w:r w:rsidRPr="00D4141B">
        <w:t xml:space="preserve">oglasna ploča suda </w:t>
      </w:r>
    </w:p>
    <w:p w:rsidRDefault="00D810F7" w:rsidP="00D810F7" w:rsidR="00D810F7" w:rsidRPr="00E15384">
      <w:pPr>
        <w:numPr>
          <w:ilvl w:val="0"/>
          <w:numId w:val="10"/>
        </w:numPr>
        <w:jc w:val="both"/>
      </w:pPr>
      <w:r w:rsidRPr="00E15384">
        <w:t>stečajna pisarnica</w:t>
      </w:r>
    </w:p>
    <w:p w:rsidRDefault="00D810F7" w:rsidP="00D810F7" w:rsidR="00D810F7" w:rsidRPr="00E15384">
      <w:pPr>
        <w:numPr>
          <w:ilvl w:val="0"/>
          <w:numId w:val="10"/>
        </w:numPr>
        <w:jc w:val="both"/>
      </w:pPr>
      <w:r w:rsidRPr="00E15384">
        <w:t>u spis</w:t>
      </w:r>
    </w:p>
    <w:p w:rsidRDefault="00D810F7" w:rsidP="00D810F7" w:rsidR="00D810F7">
      <w:pPr>
        <w:jc w:val="both"/>
      </w:pPr>
    </w:p>
    <w:p w:rsidRDefault="00D810F7" w:rsidP="00D810F7" w:rsidR="00D810F7" w:rsidRPr="00D4141B">
      <w:pPr>
        <w:ind w:left="720"/>
        <w:jc w:val="both"/>
      </w:pPr>
    </w:p>
    <w:p w:rsidRDefault="009C7CD3" w:rsidP="00E43C2A" w:rsidR="009C7CD3">
      <w:pPr>
        <w:jc w:val="both"/>
      </w:pPr>
    </w:p>
    <w:sectPr w:rsidSect="00E43C2A" w:rsidR="009C7CD3">
      <w:headerReference w:type="even" r:id="rId20"/>
      <w:headerReference w:type="default" r:id="rId21"/>
      <w:footerReference w:type="default" r:id="rId22"/>
      <w:headerReference w:type="first" r:id="rId2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1A2" w:rsidR="006C21A2">
      <w:r>
        <w:separator/>
      </w:r>
    </w:p>
  </w:endnote>
  <w:endnote w:id="0" w:type="continuationSeparator">
    <w:p w:rsidRDefault="006C21A2" w:rsidR="006C21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2218562"/>
      <w:docPartObj>
        <w:docPartGallery w:val="Page Numbers (Bottom of Page)"/>
        <w:docPartUnique/>
      </w:docPartObj>
    </w:sdtPr>
    <w:sdtEndPr/>
    <w:sdtContent>
      <w:p w:rsidRDefault="00E43C2A" w:rsidR="00E43C2A">
        <w:pPr>
          <w:pStyle w:val="Podnoje"/>
          <w:jc w:val="center"/>
        </w:pPr>
        <w:r>
          <w:fldChar w:fldCharType="begin"/>
        </w:r>
        <w:r>
          <w:instrText>PAGE   \* MERGEFORMAT</w:instrText>
        </w:r>
        <w:r>
          <w:fldChar w:fldCharType="separate"/>
        </w:r>
        <w:r w:rsidR="00325348">
          <w:rPr>
            <w:noProof/>
          </w:rPr>
          <w:t>5</w:t>
        </w:r>
        <w:r>
          <w:fldChar w:fldCharType="end"/>
        </w:r>
      </w:p>
    </w:sdtContent>
  </w:sdt>
  <w:p w:rsidRDefault="00E43C2A" w:rsidR="00E43C2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1A2" w:rsidR="006C21A2">
      <w:r>
        <w:separator/>
      </w:r>
    </w:p>
  </w:footnote>
  <w:footnote w:id="0" w:type="continuationSeparator">
    <w:p w:rsidRDefault="006C21A2" w:rsidR="006C21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A9F" w:rsidP="00DD3A9F" w:rsidR="004E16E9" w:rsidRPr="00DB623B">
    <w:pPr>
      <w:pStyle w:val="Zaglavlje"/>
      <w:ind w:right="360"/>
      <w:jc w:val="center"/>
    </w:pPr>
    <w:r>
      <w:rPr>
        <w:rStyle w:val="Brojstranice"/>
      </w:rPr>
      <w:tab/>
    </w:r>
    <w:r w:rsidR="004E16E9">
      <w:tab/>
      <w:t xml:space="preserve">                       </w:t>
    </w:r>
    <w:r>
      <w:t xml:space="preserve">                                </w:t>
    </w:r>
    <w:r w:rsidR="000A36E4">
      <w:t>4</w:t>
    </w:r>
    <w:r>
      <w:t>.</w:t>
    </w:r>
    <w:r w:rsidR="000A522E">
      <w:t>St</w:t>
    </w:r>
    <w:r w:rsidR="004E16E9">
      <w:t>-</w:t>
    </w:r>
    <w:r w:rsidR="000D633C">
      <w:t>95/2015</w:t>
    </w:r>
    <w:r w:rsidR="004E16E9">
      <w:tab/>
    </w:r>
    <w:r w:rsidR="004E16E9">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A9F" w:rsidP="00DD3A9F" w:rsidR="00DD3A9F">
    <w:pPr>
      <w:pStyle w:val="Zaglavlje"/>
      <w:jc w:val="right"/>
    </w:pPr>
    <w:r>
      <w:t>4.St-</w:t>
    </w:r>
    <w:r w:rsidR="000D633C">
      <w:t>95/2015</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5"/>
  </w:num>
  <w:num w:numId="9">
    <w:abstractNumId w:val="9"/>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14C4"/>
    <w:rsid w:val="0002380D"/>
    <w:rsid w:val="000240D4"/>
    <w:rsid w:val="000255E7"/>
    <w:rsid w:val="000257C6"/>
    <w:rsid w:val="00025843"/>
    <w:rsid w:val="00025B3B"/>
    <w:rsid w:val="000261E0"/>
    <w:rsid w:val="00032998"/>
    <w:rsid w:val="00032E9F"/>
    <w:rsid w:val="00034036"/>
    <w:rsid w:val="000347FC"/>
    <w:rsid w:val="00035006"/>
    <w:rsid w:val="00035749"/>
    <w:rsid w:val="00035B03"/>
    <w:rsid w:val="0003710C"/>
    <w:rsid w:val="00040B87"/>
    <w:rsid w:val="0004317E"/>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3CF0"/>
    <w:rsid w:val="00094623"/>
    <w:rsid w:val="00097B32"/>
    <w:rsid w:val="000A27EA"/>
    <w:rsid w:val="000A36E4"/>
    <w:rsid w:val="000A41F7"/>
    <w:rsid w:val="000A522E"/>
    <w:rsid w:val="000A5494"/>
    <w:rsid w:val="000A7020"/>
    <w:rsid w:val="000B00B0"/>
    <w:rsid w:val="000B454D"/>
    <w:rsid w:val="000B5E1B"/>
    <w:rsid w:val="000C1BD6"/>
    <w:rsid w:val="000C1FD2"/>
    <w:rsid w:val="000C338F"/>
    <w:rsid w:val="000C378E"/>
    <w:rsid w:val="000C406B"/>
    <w:rsid w:val="000C4356"/>
    <w:rsid w:val="000C7270"/>
    <w:rsid w:val="000D3AD5"/>
    <w:rsid w:val="000D51EE"/>
    <w:rsid w:val="000D5AD6"/>
    <w:rsid w:val="000D633C"/>
    <w:rsid w:val="000D7BDC"/>
    <w:rsid w:val="000E1833"/>
    <w:rsid w:val="000E1B53"/>
    <w:rsid w:val="000E1BF5"/>
    <w:rsid w:val="000E3D68"/>
    <w:rsid w:val="000E4505"/>
    <w:rsid w:val="000E4B04"/>
    <w:rsid w:val="000E5F0D"/>
    <w:rsid w:val="000F4502"/>
    <w:rsid w:val="000F463F"/>
    <w:rsid w:val="001030CA"/>
    <w:rsid w:val="001037FC"/>
    <w:rsid w:val="00104425"/>
    <w:rsid w:val="00104B95"/>
    <w:rsid w:val="0010567E"/>
    <w:rsid w:val="0010667D"/>
    <w:rsid w:val="00107B51"/>
    <w:rsid w:val="0011181A"/>
    <w:rsid w:val="00113593"/>
    <w:rsid w:val="00117983"/>
    <w:rsid w:val="00117C17"/>
    <w:rsid w:val="00127FA5"/>
    <w:rsid w:val="001327D0"/>
    <w:rsid w:val="00133D16"/>
    <w:rsid w:val="0013544C"/>
    <w:rsid w:val="00135A65"/>
    <w:rsid w:val="00141557"/>
    <w:rsid w:val="0014484E"/>
    <w:rsid w:val="001449FD"/>
    <w:rsid w:val="001479DC"/>
    <w:rsid w:val="001507F8"/>
    <w:rsid w:val="00150881"/>
    <w:rsid w:val="001526D4"/>
    <w:rsid w:val="0015574C"/>
    <w:rsid w:val="00157536"/>
    <w:rsid w:val="00157E27"/>
    <w:rsid w:val="00160995"/>
    <w:rsid w:val="0016129E"/>
    <w:rsid w:val="00164612"/>
    <w:rsid w:val="00164C95"/>
    <w:rsid w:val="001661DD"/>
    <w:rsid w:val="00166990"/>
    <w:rsid w:val="00171359"/>
    <w:rsid w:val="001716F6"/>
    <w:rsid w:val="0017267A"/>
    <w:rsid w:val="00173062"/>
    <w:rsid w:val="001739C3"/>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5F3C"/>
    <w:rsid w:val="001A6BDE"/>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3C62"/>
    <w:rsid w:val="001E43BB"/>
    <w:rsid w:val="001E5A64"/>
    <w:rsid w:val="001E6D00"/>
    <w:rsid w:val="001E7290"/>
    <w:rsid w:val="001F1A56"/>
    <w:rsid w:val="001F40F8"/>
    <w:rsid w:val="001F5DB6"/>
    <w:rsid w:val="001F65A5"/>
    <w:rsid w:val="0020127D"/>
    <w:rsid w:val="00201842"/>
    <w:rsid w:val="00205D5D"/>
    <w:rsid w:val="002060BD"/>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75273"/>
    <w:rsid w:val="0028021A"/>
    <w:rsid w:val="00280754"/>
    <w:rsid w:val="002833A6"/>
    <w:rsid w:val="00284137"/>
    <w:rsid w:val="00284A4A"/>
    <w:rsid w:val="00286469"/>
    <w:rsid w:val="002932F2"/>
    <w:rsid w:val="002946FA"/>
    <w:rsid w:val="00295286"/>
    <w:rsid w:val="00297403"/>
    <w:rsid w:val="002A1917"/>
    <w:rsid w:val="002A4D29"/>
    <w:rsid w:val="002A7B77"/>
    <w:rsid w:val="002B5327"/>
    <w:rsid w:val="002C17C0"/>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4667"/>
    <w:rsid w:val="00315AE9"/>
    <w:rsid w:val="00316894"/>
    <w:rsid w:val="00316C7F"/>
    <w:rsid w:val="003231AA"/>
    <w:rsid w:val="00325348"/>
    <w:rsid w:val="0032625B"/>
    <w:rsid w:val="003270E2"/>
    <w:rsid w:val="0032767A"/>
    <w:rsid w:val="0033056D"/>
    <w:rsid w:val="0033627C"/>
    <w:rsid w:val="00341B9A"/>
    <w:rsid w:val="003435DD"/>
    <w:rsid w:val="003465CF"/>
    <w:rsid w:val="00354F3B"/>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AD"/>
    <w:rsid w:val="003D20CB"/>
    <w:rsid w:val="003D3C15"/>
    <w:rsid w:val="003D4E6E"/>
    <w:rsid w:val="003D568B"/>
    <w:rsid w:val="003D5E67"/>
    <w:rsid w:val="003D5FDD"/>
    <w:rsid w:val="003E001D"/>
    <w:rsid w:val="003E1248"/>
    <w:rsid w:val="003E35F7"/>
    <w:rsid w:val="003E74C2"/>
    <w:rsid w:val="003E7E54"/>
    <w:rsid w:val="003F1ABC"/>
    <w:rsid w:val="003F21E3"/>
    <w:rsid w:val="003F2DAC"/>
    <w:rsid w:val="003F4653"/>
    <w:rsid w:val="003F4BF3"/>
    <w:rsid w:val="003F6727"/>
    <w:rsid w:val="003F6CEB"/>
    <w:rsid w:val="00401410"/>
    <w:rsid w:val="00403087"/>
    <w:rsid w:val="00403600"/>
    <w:rsid w:val="004046B2"/>
    <w:rsid w:val="004078C3"/>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37161"/>
    <w:rsid w:val="00443573"/>
    <w:rsid w:val="004447FC"/>
    <w:rsid w:val="004454E7"/>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8666A"/>
    <w:rsid w:val="004952B7"/>
    <w:rsid w:val="004972B4"/>
    <w:rsid w:val="00497427"/>
    <w:rsid w:val="004A55E6"/>
    <w:rsid w:val="004B0393"/>
    <w:rsid w:val="004B4888"/>
    <w:rsid w:val="004B491D"/>
    <w:rsid w:val="004B5140"/>
    <w:rsid w:val="004B6C94"/>
    <w:rsid w:val="004B7022"/>
    <w:rsid w:val="004C0EA6"/>
    <w:rsid w:val="004C1500"/>
    <w:rsid w:val="004C2869"/>
    <w:rsid w:val="004C6343"/>
    <w:rsid w:val="004C7816"/>
    <w:rsid w:val="004D07ED"/>
    <w:rsid w:val="004D2094"/>
    <w:rsid w:val="004D4B5A"/>
    <w:rsid w:val="004D5098"/>
    <w:rsid w:val="004D556D"/>
    <w:rsid w:val="004D63A4"/>
    <w:rsid w:val="004D65C3"/>
    <w:rsid w:val="004D717C"/>
    <w:rsid w:val="004D72D1"/>
    <w:rsid w:val="004D7831"/>
    <w:rsid w:val="004D7CBA"/>
    <w:rsid w:val="004E16E9"/>
    <w:rsid w:val="004E2C62"/>
    <w:rsid w:val="004E3BD7"/>
    <w:rsid w:val="004E3FFC"/>
    <w:rsid w:val="004E4588"/>
    <w:rsid w:val="004E4671"/>
    <w:rsid w:val="004E7DC2"/>
    <w:rsid w:val="004F08DE"/>
    <w:rsid w:val="004F1870"/>
    <w:rsid w:val="004F694C"/>
    <w:rsid w:val="004F7E42"/>
    <w:rsid w:val="005011CF"/>
    <w:rsid w:val="005033F9"/>
    <w:rsid w:val="005045B3"/>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5E8A"/>
    <w:rsid w:val="005677DA"/>
    <w:rsid w:val="00567D7D"/>
    <w:rsid w:val="00567F12"/>
    <w:rsid w:val="005752A9"/>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3CB0"/>
    <w:rsid w:val="005A3F7D"/>
    <w:rsid w:val="005A631E"/>
    <w:rsid w:val="005B49E0"/>
    <w:rsid w:val="005B564B"/>
    <w:rsid w:val="005B78B3"/>
    <w:rsid w:val="005C17E5"/>
    <w:rsid w:val="005C240F"/>
    <w:rsid w:val="005C284F"/>
    <w:rsid w:val="005C4389"/>
    <w:rsid w:val="005C523E"/>
    <w:rsid w:val="005C7617"/>
    <w:rsid w:val="005D0BBF"/>
    <w:rsid w:val="005D28F0"/>
    <w:rsid w:val="005D7B11"/>
    <w:rsid w:val="005E10EA"/>
    <w:rsid w:val="005E1F9F"/>
    <w:rsid w:val="005E2759"/>
    <w:rsid w:val="005E3C0C"/>
    <w:rsid w:val="005E5129"/>
    <w:rsid w:val="005F081A"/>
    <w:rsid w:val="005F2BCB"/>
    <w:rsid w:val="005F4581"/>
    <w:rsid w:val="005F45E0"/>
    <w:rsid w:val="005F4BD2"/>
    <w:rsid w:val="005F6084"/>
    <w:rsid w:val="00600E47"/>
    <w:rsid w:val="00601A10"/>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795"/>
    <w:rsid w:val="00684CA3"/>
    <w:rsid w:val="00685558"/>
    <w:rsid w:val="00686255"/>
    <w:rsid w:val="00686FDE"/>
    <w:rsid w:val="006876C4"/>
    <w:rsid w:val="0069644C"/>
    <w:rsid w:val="006972BD"/>
    <w:rsid w:val="006973E8"/>
    <w:rsid w:val="006A23E9"/>
    <w:rsid w:val="006A55EC"/>
    <w:rsid w:val="006B0B2F"/>
    <w:rsid w:val="006B0F55"/>
    <w:rsid w:val="006B1A4C"/>
    <w:rsid w:val="006C1ED1"/>
    <w:rsid w:val="006C21A2"/>
    <w:rsid w:val="006C3FDA"/>
    <w:rsid w:val="006C7781"/>
    <w:rsid w:val="006D0BDD"/>
    <w:rsid w:val="006D2CBF"/>
    <w:rsid w:val="006D532E"/>
    <w:rsid w:val="006E10FE"/>
    <w:rsid w:val="006E401D"/>
    <w:rsid w:val="006E761C"/>
    <w:rsid w:val="006F2272"/>
    <w:rsid w:val="006F5644"/>
    <w:rsid w:val="006F66F6"/>
    <w:rsid w:val="006F6F93"/>
    <w:rsid w:val="00700517"/>
    <w:rsid w:val="00700D61"/>
    <w:rsid w:val="007031A3"/>
    <w:rsid w:val="007031F6"/>
    <w:rsid w:val="00703408"/>
    <w:rsid w:val="00703B2B"/>
    <w:rsid w:val="00706090"/>
    <w:rsid w:val="00710676"/>
    <w:rsid w:val="00710710"/>
    <w:rsid w:val="00710967"/>
    <w:rsid w:val="007110DF"/>
    <w:rsid w:val="0071127D"/>
    <w:rsid w:val="007122F2"/>
    <w:rsid w:val="00712A71"/>
    <w:rsid w:val="0071364E"/>
    <w:rsid w:val="00715A6B"/>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616"/>
    <w:rsid w:val="00772A03"/>
    <w:rsid w:val="0077346F"/>
    <w:rsid w:val="00774033"/>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5F39"/>
    <w:rsid w:val="007E636B"/>
    <w:rsid w:val="007F0420"/>
    <w:rsid w:val="007F07AB"/>
    <w:rsid w:val="007F18EA"/>
    <w:rsid w:val="007F3A1A"/>
    <w:rsid w:val="007F4A15"/>
    <w:rsid w:val="007F6F29"/>
    <w:rsid w:val="00801271"/>
    <w:rsid w:val="00802BD5"/>
    <w:rsid w:val="0080315E"/>
    <w:rsid w:val="00805CBF"/>
    <w:rsid w:val="008063A5"/>
    <w:rsid w:val="00807767"/>
    <w:rsid w:val="00807DDF"/>
    <w:rsid w:val="00810868"/>
    <w:rsid w:val="0081245E"/>
    <w:rsid w:val="00813DAA"/>
    <w:rsid w:val="00814B97"/>
    <w:rsid w:val="00815420"/>
    <w:rsid w:val="008170A6"/>
    <w:rsid w:val="00822F05"/>
    <w:rsid w:val="00831AE8"/>
    <w:rsid w:val="008321C0"/>
    <w:rsid w:val="0083295D"/>
    <w:rsid w:val="00832A17"/>
    <w:rsid w:val="00832C91"/>
    <w:rsid w:val="00832CC9"/>
    <w:rsid w:val="00833428"/>
    <w:rsid w:val="00835CC3"/>
    <w:rsid w:val="008363E2"/>
    <w:rsid w:val="00837F57"/>
    <w:rsid w:val="008402F1"/>
    <w:rsid w:val="00840E42"/>
    <w:rsid w:val="0084212D"/>
    <w:rsid w:val="00846E6C"/>
    <w:rsid w:val="0085158E"/>
    <w:rsid w:val="008529E6"/>
    <w:rsid w:val="00852E77"/>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13"/>
    <w:rsid w:val="008C53C7"/>
    <w:rsid w:val="008D0676"/>
    <w:rsid w:val="008D2E77"/>
    <w:rsid w:val="008D6EAE"/>
    <w:rsid w:val="008E102D"/>
    <w:rsid w:val="008E2F03"/>
    <w:rsid w:val="008E3217"/>
    <w:rsid w:val="008E325C"/>
    <w:rsid w:val="008E41C3"/>
    <w:rsid w:val="008E4600"/>
    <w:rsid w:val="008E46C6"/>
    <w:rsid w:val="008E675E"/>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72A7"/>
    <w:rsid w:val="00990446"/>
    <w:rsid w:val="00992707"/>
    <w:rsid w:val="009930BC"/>
    <w:rsid w:val="0099444B"/>
    <w:rsid w:val="009A7284"/>
    <w:rsid w:val="009A734F"/>
    <w:rsid w:val="009B169B"/>
    <w:rsid w:val="009B1C5C"/>
    <w:rsid w:val="009B23A9"/>
    <w:rsid w:val="009B292A"/>
    <w:rsid w:val="009B3F3D"/>
    <w:rsid w:val="009C4845"/>
    <w:rsid w:val="009C5674"/>
    <w:rsid w:val="009C5C31"/>
    <w:rsid w:val="009C6350"/>
    <w:rsid w:val="009C7CD3"/>
    <w:rsid w:val="009D5064"/>
    <w:rsid w:val="009D6141"/>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A00D62"/>
    <w:rsid w:val="00A01881"/>
    <w:rsid w:val="00A06FB8"/>
    <w:rsid w:val="00A11837"/>
    <w:rsid w:val="00A14A3E"/>
    <w:rsid w:val="00A173C9"/>
    <w:rsid w:val="00A17973"/>
    <w:rsid w:val="00A208FA"/>
    <w:rsid w:val="00A236E6"/>
    <w:rsid w:val="00A248E2"/>
    <w:rsid w:val="00A27357"/>
    <w:rsid w:val="00A31120"/>
    <w:rsid w:val="00A315ED"/>
    <w:rsid w:val="00A33007"/>
    <w:rsid w:val="00A40AB5"/>
    <w:rsid w:val="00A4416C"/>
    <w:rsid w:val="00A50F18"/>
    <w:rsid w:val="00A52236"/>
    <w:rsid w:val="00A528F6"/>
    <w:rsid w:val="00A5339A"/>
    <w:rsid w:val="00A54D6C"/>
    <w:rsid w:val="00A5517E"/>
    <w:rsid w:val="00A62805"/>
    <w:rsid w:val="00A65CD6"/>
    <w:rsid w:val="00A66A2A"/>
    <w:rsid w:val="00A67393"/>
    <w:rsid w:val="00A72B34"/>
    <w:rsid w:val="00A73F96"/>
    <w:rsid w:val="00A7651A"/>
    <w:rsid w:val="00A7686F"/>
    <w:rsid w:val="00A7715B"/>
    <w:rsid w:val="00A77432"/>
    <w:rsid w:val="00A77EB1"/>
    <w:rsid w:val="00A82307"/>
    <w:rsid w:val="00A823FA"/>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D7773"/>
    <w:rsid w:val="00AE2C88"/>
    <w:rsid w:val="00AE3969"/>
    <w:rsid w:val="00AF0314"/>
    <w:rsid w:val="00AF5F89"/>
    <w:rsid w:val="00AF6688"/>
    <w:rsid w:val="00B00255"/>
    <w:rsid w:val="00B016B3"/>
    <w:rsid w:val="00B04AA2"/>
    <w:rsid w:val="00B05D22"/>
    <w:rsid w:val="00B05DCB"/>
    <w:rsid w:val="00B0626E"/>
    <w:rsid w:val="00B065C7"/>
    <w:rsid w:val="00B073F0"/>
    <w:rsid w:val="00B11059"/>
    <w:rsid w:val="00B1484A"/>
    <w:rsid w:val="00B16CB4"/>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2095"/>
    <w:rsid w:val="00BC51AA"/>
    <w:rsid w:val="00BC5579"/>
    <w:rsid w:val="00BC71E6"/>
    <w:rsid w:val="00BD193C"/>
    <w:rsid w:val="00BD42CF"/>
    <w:rsid w:val="00BD5418"/>
    <w:rsid w:val="00BD54C3"/>
    <w:rsid w:val="00BD57F3"/>
    <w:rsid w:val="00BD6D22"/>
    <w:rsid w:val="00BD7648"/>
    <w:rsid w:val="00BE405B"/>
    <w:rsid w:val="00BE42F4"/>
    <w:rsid w:val="00BE45A3"/>
    <w:rsid w:val="00BE52A3"/>
    <w:rsid w:val="00BF7584"/>
    <w:rsid w:val="00BF7748"/>
    <w:rsid w:val="00C04084"/>
    <w:rsid w:val="00C05BE2"/>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162D"/>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E0AA6"/>
    <w:rsid w:val="00CE299D"/>
    <w:rsid w:val="00CE36BA"/>
    <w:rsid w:val="00CE7168"/>
    <w:rsid w:val="00CF0E8E"/>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0D2"/>
    <w:rsid w:val="00D46D70"/>
    <w:rsid w:val="00D553A7"/>
    <w:rsid w:val="00D55E17"/>
    <w:rsid w:val="00D563CF"/>
    <w:rsid w:val="00D565AB"/>
    <w:rsid w:val="00D57B89"/>
    <w:rsid w:val="00D65AD4"/>
    <w:rsid w:val="00D66C72"/>
    <w:rsid w:val="00D674C9"/>
    <w:rsid w:val="00D72BC3"/>
    <w:rsid w:val="00D7614C"/>
    <w:rsid w:val="00D76677"/>
    <w:rsid w:val="00D766AC"/>
    <w:rsid w:val="00D77D68"/>
    <w:rsid w:val="00D802A0"/>
    <w:rsid w:val="00D80BF4"/>
    <w:rsid w:val="00D810F7"/>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97"/>
    <w:rsid w:val="00DA7BF0"/>
    <w:rsid w:val="00DB06A0"/>
    <w:rsid w:val="00DB2DB8"/>
    <w:rsid w:val="00DB2F3A"/>
    <w:rsid w:val="00DB31AE"/>
    <w:rsid w:val="00DB623B"/>
    <w:rsid w:val="00DB6DB9"/>
    <w:rsid w:val="00DB7935"/>
    <w:rsid w:val="00DC02BD"/>
    <w:rsid w:val="00DC263A"/>
    <w:rsid w:val="00DC30C6"/>
    <w:rsid w:val="00DD2FF8"/>
    <w:rsid w:val="00DD3A9F"/>
    <w:rsid w:val="00DD4579"/>
    <w:rsid w:val="00DD4B1E"/>
    <w:rsid w:val="00DD5156"/>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346B"/>
    <w:rsid w:val="00E43C2A"/>
    <w:rsid w:val="00E44C60"/>
    <w:rsid w:val="00E46A39"/>
    <w:rsid w:val="00E46B33"/>
    <w:rsid w:val="00E50189"/>
    <w:rsid w:val="00E5106F"/>
    <w:rsid w:val="00E513AD"/>
    <w:rsid w:val="00E52422"/>
    <w:rsid w:val="00E5653B"/>
    <w:rsid w:val="00E6348B"/>
    <w:rsid w:val="00E639EA"/>
    <w:rsid w:val="00E63DB0"/>
    <w:rsid w:val="00E6758D"/>
    <w:rsid w:val="00E7102B"/>
    <w:rsid w:val="00E7439C"/>
    <w:rsid w:val="00E76954"/>
    <w:rsid w:val="00E83874"/>
    <w:rsid w:val="00E84874"/>
    <w:rsid w:val="00E91505"/>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10"/>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336AC"/>
    <w:rsid w:val="00F40365"/>
    <w:rsid w:val="00F40DBF"/>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30CF"/>
    <w:rsid w:val="00F94E09"/>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3" w:type="paragraph">
    <w:name w:val="heading 3"/>
    <w:basedOn w:val="Normal"/>
    <w:next w:val="Normal"/>
    <w:link w:val="Naslov3Char"/>
    <w:qFormat/>
    <w:rsid w:val="00D810F7"/>
    <w:pPr>
      <w:keepNext/>
      <w:jc w:val="both"/>
      <w:outlineLvl w:val="2"/>
    </w:pPr>
    <w:rPr>
      <w:rFonts w:eastAsia="Arial Unicode MS"/>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DD3A9F"/>
    <w:rPr>
      <w:sz w:val="24"/>
      <w:szCs w:val="24"/>
      <w:lang w:eastAsia="en-US"/>
    </w:rPr>
  </w:style>
  <w:style w:customStyle="true" w:styleId="Naslov3Char" w:type="character">
    <w:name w:val="Naslov 3 Char"/>
    <w:basedOn w:val="Zadanifontodlomka"/>
    <w:link w:val="Naslov3"/>
    <w:rsid w:val="00D810F7"/>
    <w:rPr>
      <w:rFonts w:eastAsia="Arial Unicode MS"/>
      <w:b/>
      <w:sz w:val="24"/>
      <w:lang w:eastAsia="en-US"/>
    </w:rPr>
  </w:style>
  <w:style w:customStyle="true" w:styleId="PodnojeChar" w:type="character">
    <w:name w:val="Podnožje Char"/>
    <w:basedOn w:val="Zadanifontodlomka"/>
    <w:link w:val="Podnoje"/>
    <w:uiPriority w:val="99"/>
    <w:rsid w:val="00E43C2A"/>
    <w:rPr>
      <w:sz w:val="24"/>
      <w:szCs w:val="24"/>
      <w:lang w:eastAsia="en-US"/>
    </w:rPr>
  </w:style>
  <w:style w:styleId="Tekstrezerviranogmjesta" w:type="character">
    <w:name w:val="Placeholder Text"/>
    <w:basedOn w:val="Zadanifontodlomka"/>
    <w:uiPriority w:val="99"/>
    <w:semiHidden/>
    <w:rsid w:val="00325348"/>
    <w:rPr>
      <w:color w:val="808080"/>
      <w:bdr w:space="0" w:sz="0" w:color="auto" w:val="none"/>
      <w:shd w:fill="auto" w:color="auto" w:val="clear"/>
    </w:rPr>
  </w:style>
  <w:style w:customStyle="true" w:styleId="eSPISCCParagraphDefaultFont" w:type="character">
    <w:name w:val="eSPIS_CC_Paragraph Default Font"/>
    <w:basedOn w:val="Zadanifontodlomka"/>
    <w:rsid w:val="003253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5348"/>
    <w:rPr>
      <w:bdr w:space="0" w:sz="0" w:color="auto" w:val="none"/>
      <w:shd w:fill="FFFFCC" w:color="auto" w:val="clear"/>
      <w:lang w:val="hr-HR"/>
    </w:rPr>
  </w:style>
  <w:style w:customStyle="true" w:styleId="PozadinaSvijetloCrvena" w:type="character">
    <w:name w:val="Pozadina_SvijetloCrvena"/>
    <w:basedOn w:val="eSPISCCParagraphDefaultFont"/>
    <w:rsid w:val="003253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53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3" w:type="paragraph">
    <w:name w:val="heading 3"/>
    <w:basedOn w:val="Normal"/>
    <w:next w:val="Normal"/>
    <w:link w:val="Naslov3Char"/>
    <w:qFormat/>
    <w:rsid w:val="00D810F7"/>
    <w:pPr>
      <w:keepNext/>
      <w:jc w:val="both"/>
      <w:outlineLvl w:val="2"/>
    </w:pPr>
    <w:rPr>
      <w:rFonts w:eastAsia="Arial Unicode MS"/>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DD3A9F"/>
    <w:rPr>
      <w:sz w:val="24"/>
      <w:szCs w:val="24"/>
      <w:lang w:eastAsia="en-US"/>
    </w:rPr>
  </w:style>
  <w:style w:customStyle="1" w:styleId="Naslov3Char" w:type="character">
    <w:name w:val="Naslov 3 Char"/>
    <w:basedOn w:val="Zadanifontodlomka"/>
    <w:link w:val="Naslov3"/>
    <w:rsid w:val="00D810F7"/>
    <w:rPr>
      <w:rFonts w:eastAsia="Arial Unicode MS"/>
      <w:b/>
      <w:sz w:val="24"/>
      <w:lang w:eastAsia="en-US"/>
    </w:rPr>
  </w:style>
  <w:style w:customStyle="1" w:styleId="PodnojeChar" w:type="character">
    <w:name w:val="Podnožje Char"/>
    <w:basedOn w:val="Zadanifontodlomka"/>
    <w:link w:val="Podnoje"/>
    <w:uiPriority w:val="99"/>
    <w:rsid w:val="00E43C2A"/>
    <w:rPr>
      <w:sz w:val="24"/>
      <w:szCs w:val="24"/>
      <w:lang w:eastAsia="en-US"/>
    </w:rPr>
  </w:style>
  <w:style w:styleId="Tekstrezerviranogmjesta" w:type="character">
    <w:name w:val="Placeholder Text"/>
    <w:basedOn w:val="Zadanifontodlomka"/>
    <w:uiPriority w:val="99"/>
    <w:semiHidden/>
    <w:rsid w:val="00325348"/>
    <w:rPr>
      <w:color w:val="808080"/>
      <w:bdr w:color="auto" w:space="0" w:sz="0" w:val="none"/>
      <w:shd w:color="auto" w:fill="auto" w:val="clear"/>
    </w:rPr>
  </w:style>
  <w:style w:customStyle="1" w:styleId="eSPISCCParagraphDefaultFont" w:type="character">
    <w:name w:val="eSPIS_CC_Paragraph Default Font"/>
    <w:basedOn w:val="Zadanifontodlomka"/>
    <w:rsid w:val="003253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5348"/>
    <w:rPr>
      <w:bdr w:color="auto" w:space="0" w:sz="0" w:val="none"/>
      <w:shd w:color="auto" w:fill="FFFFCC" w:val="clear"/>
      <w:lang w:val="hr-HR"/>
    </w:rPr>
  </w:style>
  <w:style w:customStyle="1" w:styleId="PozadinaSvijetloCrvena" w:type="character">
    <w:name w:val="Pozadina_SvijetloCrvena"/>
    <w:basedOn w:val="eSPISCCParagraphDefaultFont"/>
    <w:rsid w:val="003253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53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ZAPRIMLJEN NOVI PRIJEDLOG POD POSLOVNIM BROJEM 11 St-1374/2016</izvorni_sadrzaj>
    <derivirana_varijabla naziv="DomainObject.Predmet.Opis_1">ZAPRIMLJEN NOVI PRIJEDLOG POD POSLOVNIM BROJEM 11 St-1374/2016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St-95/2015</izvorni_sadrzaj>
    <derivirana_varijabla naziv="DomainObject.Predmet.OznakaBroj_1">St-95/2015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 RENTA, za trgovinu, zastupanje i rent a car, društvo s ograničenom odgovornošću</izvorni_sadrzaj>
    <derivirana_varijabla naziv="DomainObject.Predmet.ProtustrankaFormated_1">  D.V. RENTA, za trgovinu, zastupanje i rent a car, društvo s ograničenom odgovornošću</derivirana_varijabla>
  </DomainObject.Predmet.ProtustrankaFormated>
  <DomainObject.Predmet.ProtustrankaFormatedOIB>
    <izvorni_sadrzaj>  D.V. RENTA, za trgovinu, zastupanje i rent a car, društvo s ograničenom odgovornošću, OIB 35032627429</izvorni_sadrzaj>
    <derivirana_varijabla naziv="DomainObject.Predmet.ProtustrankaFormatedOIB_1">  D.V. RENTA, za trgovinu, zastupanje i rent a car, društvo s ograničenom odgovornošću, OIB 35032627429</derivirana_varijabla>
  </DomainObject.Predmet.ProtustrankaFormatedOIB>
  <DomainObject.Predmet.ProtustrankaFormatedWithAdress>
    <izvorni_sadrzaj> D.V. RENTA, za trgovinu, zastupanje i rent a car, društvo s ograničenom odgovornošću, Sedam Kaštela b.b., 21000 Split</izvorni_sadrzaj>
    <derivirana_varijabla naziv="DomainObject.Predmet.ProtustrankaFormatedWithAdress_1"> D.V. RENTA, za trgovinu, zastupanje i rent a car, društvo s ograničenom odgovornošću, Sedam Kaštela b.b., 21000 Split</derivirana_varijabla>
  </DomainObject.Predmet.ProtustrankaFormatedWithAdress>
  <DomainObject.Predmet.ProtustrankaFormatedWithAdressOIB>
    <izvorni_sadrzaj> D.V. RENTA, za trgovinu, zastupanje i rent a car, društvo s ograničenom odgovornošću, OIB 35032627429, Sedam Kaštela b.b., 21000 Split</izvorni_sadrzaj>
    <derivirana_varijabla naziv="DomainObject.Predmet.ProtustrankaFormatedWithAdressOIB_1"> D.V. RENTA, za trgovinu, zastupanje i rent a car, društvo s ograničenom odgovornošću, OIB 35032627429, Sedam Kaštela b.b., 21000 Split</derivirana_varijabla>
  </DomainObject.Predmet.ProtustrankaFormatedWithAdressOIB>
  <DomainObject.Predmet.ProtustrankaWithAdress>
    <izvorni_sadrzaj>D.V. RENTA, za trgovinu, zastupanje i rent a car, društvo s ograničenom odgovornošću Sedam Kaštela b.b., 21000 Split</izvorni_sadrzaj>
    <derivirana_varijabla naziv="DomainObject.Predmet.ProtustrankaWithAdress_1">D.V. RENTA, za trgovinu, zastupanje i rent a car, društvo s ograničenom odgovornošću Sedam Kaštela b.b., 21000 Split</derivirana_varijabla>
  </DomainObject.Predmet.ProtustrankaWithAdress>
  <DomainObject.Predmet.ProtustrankaWithAdressOIB>
    <izvorni_sadrzaj>D.V. RENTA, za trgovinu, zastupanje i rent a car, društvo s ograničenom odgovornošću, OIB 35032627429, Sedam Kaštela b.b., 21000 Split</izvorni_sadrzaj>
    <derivirana_varijabla naziv="DomainObject.Predmet.ProtustrankaWithAdressOIB_1">D.V. RENTA, za trgovinu, zastupanje i rent a car, društvo s ograničenom odgovornošću, OIB 35032627429, Sedam Kaštela b.b., 21000 Split</derivirana_varijabla>
  </DomainObject.Predmet.ProtustrankaWithAdressOIB>
  <DomainObject.Predmet.ProtustrankaNazivFormated>
    <izvorni_sadrzaj>D.V. RENTA, za trgovinu, zastupanje i rent a car, društvo s ograničenom odgovornošću</izvorni_sadrzaj>
    <derivirana_varijabla naziv="DomainObject.Predmet.ProtustrankaNazivFormated_1">D.V. RENTA, za trgovinu, zastupanje i rent a car, društvo s ograničenom odgovornošću</derivirana_varijabla>
  </DomainObject.Predmet.ProtustrankaNazivFormated>
  <DomainObject.Predmet.ProtustrankaNazivFormatedOIB>
    <izvorni_sadrzaj>D.V. RENTA, za trgovinu, zastupanje i rent a car, društvo s ograničenom odgovornošću, OIB 35032627429</izvorni_sadrzaj>
    <derivirana_varijabla naziv="DomainObject.Predmet.ProtustrankaNazivFormatedOIB_1">D.V. RENTA, za trgovinu, zastupanje i rent a car, društvo s ograničenom odgovornošću, OIB 35032627429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D.V. RENTA, za trgovinu, zastupanje i rent a car, društvo s ograničenom odgovornošću</item>
    </izvorni_sadrzaj>
    <derivirana_varijabla naziv="DomainObject.Predmet.ProtuStrankaListFormated_1">
      <item>D.V. RENTA, za trgovinu, zastupanje i rent a car, društvo s ograničenom odgovornošću</item>
    </derivirana_varijabla>
  </DomainObject.Predmet.ProtuStrankaListFormated>
  <DomainObject.Predmet.ProtuStrankaListFormatedOIB>
    <izvorni_sadrzaj>
      <item>D.V. RENTA, za trgovinu, zastupanje i rent a car, društvo s ograničenom odgovornošću, OIB 35032627429</item>
    </izvorni_sadrzaj>
    <derivirana_varijabla naziv="DomainObject.Predmet.ProtuStrankaListFormatedOIB_1">
      <item>D.V. RENTA, za trgovinu, zastupanje i rent a car, društvo s ograničenom odgovornošću, OIB 35032627429</item>
    </derivirana_varijabla>
  </DomainObject.Predmet.ProtuStrankaListFormatedOIB>
  <DomainObject.Predmet.ProtuStrankaListFormatedWithAdress>
    <izvorni_sadrzaj>
      <item>D.V. RENTA, za trgovinu, zastupanje i rent a car, društvo s ograničenom odgovornošću, Sedam Kaštela b.b., 21000 Split</item>
    </izvorni_sadrzaj>
    <derivirana_varijabla naziv="DomainObject.Predmet.ProtuStrankaListFormatedWithAdress_1">
      <item>D.V. RENTA, za trgovinu, zastupanje i rent a car, društvo s ograničenom odgovornošću, Sedam Kaštela b.b., 21000 Split</item>
    </derivirana_varijabla>
  </DomainObject.Predmet.ProtuStrankaListFormatedWithAdress>
  <DomainObject.Predmet.ProtuStrankaListFormatedWithAdressOIB>
    <izvorni_sadrzaj>
      <item>D.V. RENTA, za trgovinu, zastupanje i rent a car, društvo s ograničenom odgovornošću, OIB 35032627429, Sedam Kaštela b.b., 21000 Split</item>
    </izvorni_sadrzaj>
    <derivirana_varijabla naziv="DomainObject.Predmet.ProtuStrankaListFormatedWithAdressOIB_1">
      <item>D.V. RENTA, za trgovinu, zastupanje i rent a car, društvo s ograničenom odgovornošću, OIB 35032627429, Sedam Kaštela b.b., 21000 Split</item>
    </derivirana_varijabla>
  </DomainObject.Predmet.ProtuStrankaListFormatedWithAdressOIB>
  <DomainObject.Predmet.ProtuStrankaListNazivFormated>
    <izvorni_sadrzaj>
      <item>D.V. RENTA, za trgovinu, zastupanje i rent a car, društvo s ograničenom odgovornošću</item>
    </izvorni_sadrzaj>
    <derivirana_varijabla naziv="DomainObject.Predmet.ProtuStrankaListNazivFormated_1">
      <item>D.V. RENTA, za trgovinu, zastupanje i rent a car, društvo s ograničenom odgovornošću</item>
    </derivirana_varijabla>
  </DomainObject.Predmet.ProtuStrankaListNazivFormated>
  <DomainObject.Predmet.ProtuStrankaListNazivFormatedOIB>
    <izvorni_sadrzaj>
      <item>D.V. RENTA, za trgovinu, zastupanje i rent a car, društvo s ograničenom odgovornošću, OIB 35032627429</item>
    </izvorni_sadrzaj>
    <derivirana_varijabla naziv="DomainObject.Predmet.ProtuStrankaListNazivFormatedOIB_1">
      <item>D.V. RENTA, za trgovinu, zastupanje i rent a car, društvo s ograničenom odgovornošću, OIB 35032627429</item>
    </derivirana_varijabla>
  </DomainObject.Predmet.ProtuStrankaListNazivFormatedOIB>
  <DomainObject.Predmet.OstaliListFormated>
    <izvorni_sadrzaj>
      <item>ŽUPANIJSKO DRŽAVNO ODVJETNIŠTVO U SPLITU punomoćnik sudionika u postupku REPUBLIKA HRVATSKA</item>
      <item>Mile Koprivica</item>
    </izvorni_sadrzaj>
    <derivirana_varijabla naziv="DomainObject.Predmet.OstaliListFormated_1">
      <item>ŽUPANIJSKO DRŽAVNO ODVJETNIŠTVO U SPLITU punomoćnik sudionika u postupku REPUBLIKA HRVATSKA</item>
      <item>Mile Koprivica</item>
    </derivirana_varijabla>
  </DomainObject.Predmet.OstaliListFormated>
  <DomainObject.Predmet.OstaliListFormatedOIB>
    <izvorni_sadrzaj>
      <item>ŽUPANIJSKO DRŽAVNO ODVJETNIŠTVO U SPLITU punomoćnik sudionika u postupku REPUBLIKA HRVATSKA</item>
      <item>Mile Koprivica</item>
    </izvorni_sadrzaj>
    <derivirana_varijabla naziv="DomainObject.Predmet.OstaliListFormatedOIB_1">
      <item>ŽUPANIJSKO DRŽAVNO ODVJETNIŠTVO U SPLITU punomoćnik sudionika u postupku REPUBLIKA HRVATSKA</item>
      <item>Mile Koprivica</item>
    </derivirana_varijabla>
  </DomainObject.Predmet.OstaliListFormatedOIB>
  <DomainObject.Predmet.OstaliListFormatedWithAdress>
    <izvorni_sadrzaj>
      <item>ŽUPANIJSKO DRŽAVNO ODVJETNIŠTVO U SPLITU punomoćnik sudionika u postupku REPUBLIKA HRVATSKA</item>
      <item>Mile Koprivica, Pale-R5, 71000 sarajevo </item>
    </izvorni_sadrzaj>
    <derivirana_varijabla naziv="DomainObject.Predmet.OstaliListFormatedWithAdress_1">
      <item>ŽUPANIJSKO DRŽAVNO ODVJETNIŠTVO U SPLITU punomoćnik sudionika u postupku REPUBLIKA HRVATSKA</item>
      <item>Mile Koprivica, Pale-R5, 71000 sarajevo </item>
    </derivirana_varijabla>
  </DomainObject.Predmet.OstaliListFormatedWithAdress>
  <DomainObject.Predmet.OstaliListFormatedWithAdressOIB>
    <izvorni_sadrzaj>
      <item>ŽUPANIJSKO DRŽAVNO ODVJETNIŠTVO U SPLITU punomoćnik sudionika u postupku REPUBLIKA HRVATSKA</item>
      <item>Mile Koprivica, Pale-R5, 71000 sarajevo </item>
    </izvorni_sadrzaj>
    <derivirana_varijabla naziv="DomainObject.Predmet.OstaliListFormatedWithAdressOIB_1">
      <item>ŽUPANIJSKO DRŽAVNO ODVJETNIŠTVO U SPLITU punomoćnik sudionika u postupku REPUBLIKA HRVATSKA</item>
      <item>Mile Koprivica, Pale-R5, 71000 sarajevo </item>
    </derivirana_varijabla>
  </DomainObject.Predmet.OstaliListFormatedWithAdressOIB>
  <DomainObject.Predmet.OstaliListNazivFormated>
    <izvorni_sadrzaj>
      <item>ŽUPANIJSKO DRŽAVNO ODVJETNIŠTVO U SPLITU</item>
      <item>Mile Koprivica</item>
    </izvorni_sadrzaj>
    <derivirana_varijabla naziv="DomainObject.Predmet.OstaliListNazivFormated_1">
      <item>ŽUPANIJSKO DRŽAVNO ODVJETNIŠTVO U SPLITU</item>
      <item>Mile Koprivica</item>
    </derivirana_varijabla>
  </DomainObject.Predmet.OstaliListNazivFormated>
  <DomainObject.Predmet.OstaliListNazivFormatedOIB>
    <izvorni_sadrzaj>
      <item>ŽUPANIJSKO DRŽAVNO ODVJETNIŠTVO U SPLITU</item>
      <item>Mile Koprivica</item>
    </izvorni_sadrzaj>
    <derivirana_varijabla naziv="DomainObject.Predmet.OstaliListNazivFormatedOIB_1">
      <item>ŽUPANIJSKO DRŽAVNO ODVJETNIŠTVO U SPLITU</item>
      <item>Mile Koprivica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D.V. RENTA, za trgovinu, zastupanje i rent a car, društvo s ograničenom odgovornošću</izvorni_sadrzaj>
    <derivirana_varijabla naziv="DomainObject.Predmet.ProtustrankaIDrugi_1">D.V. RENTA, za trgovinu, zastupanje i rent a car, društvo s ograničenom odgovornošću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D.V. RENTA, za trgovinu, zastupanje i rent a car, društvo s ograničenom odgovornošću, OIB 35032627429, Sedam Kaštela b.b., 21000 Split</izvorni_sadrzaj>
    <derivirana_varijabla naziv="DomainObject.Predmet.ProtustrankaIDrugiAdressOIB_1">D.V. RENTA, za trgovinu, zastupanje i rent a car, društvo s ograničenom odgovornošću, OIB 35032627429, Sedam Kaštela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D.V. RENTA, za trgovinu, zastupanje i rent a car, društvo s ograničenom odgovornošću</item>
      <item>ŽUPANIJSKO DRŽAVNO ODVJETNIŠTVO U SPLITU</item>
      <item>Mile Koprivica</item>
    </izvorni_sadrzaj>
    <derivirana_varijabla naziv="DomainObject.Predmet.SudioniciListNaziv_1">
      <item>REPUBLIKA HRVATSKA</item>
      <item>D.V. RENTA, za trgovinu, zastupanje i rent a car, društvo s ograničenom odgovornošću</item>
      <item>ŽUPANIJSKO DRŽAVNO ODVJETNIŠTVO U SPLITU</item>
      <item>Mile Koprivica</item>
    </derivirana_varijabla>
  </DomainObject.Predmet.SudioniciListNaziv>
  <DomainObject.Predmet.SudioniciListAdressOIB>
    <izvorni_sadrzaj>
      <item>REPUBLIKA HRVATSKA, OIB 52634238587</item>
      <item>D.V. RENTA, za trgovinu, zastupanje i rent a car, društvo s ograničenom odgovornošću, OIB 35032627429, Sedam Kaštela b.b.,21000 Split</item>
      <item>ŽUPANIJSKO DRŽAVNO ODVJETNIŠTVO U SPLITU</item>
      <item>Mile Koprivica, Pale-R5,71000 sarajevo </item>
    </izvorni_sadrzaj>
    <derivirana_varijabla naziv="DomainObject.Predmet.SudioniciListAdressOIB_1">
      <item>REPUBLIKA HRVATSKA, OIB 52634238587</item>
      <item>D.V. RENTA, za trgovinu, zastupanje i rent a car, društvo s ograničenom odgovornošću, OIB 35032627429, Sedam Kaštela b.b.,21000 Split</item>
      <item>ŽUPANIJSKO DRŽAVNO ODVJETNIŠTVO U SPLITU</item>
      <item>Mile Koprivica, Pale-R5,71000 sarajevo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35032627429</item>
      <item>, OIB null</item>
      <item>, OIB null</item>
    </izvorni_sadrzaj>
    <derivirana_varijabla naziv="DomainObject.Predmet.SudioniciListNazivOIB_1">
      <item>, OIB 52634238587</item>
      <item>, OIB 35032627429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48BC01-248B-42E6-8935-CDB51A0DF2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2259</properties:Words>
  <properties:Characters>12613</properties:Characters>
  <properties:Lines>222</properties:Lines>
  <properties:Paragraphs>51</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2016-09-02T10:02:00Z</dcterms:created>
  <dc:creator>basici</dc:creator>
  <cp:lastModifiedBy>Katarina Mikulić</cp:lastModifiedBy>
  <cp:lastPrinted>2017-04-18T07:57:00Z</cp:lastPrinted>
  <dcterms:modified xmlns:xsi="http://www.w3.org/2001/XMLSchema-instance" xsi:type="dcterms:W3CDTF">2017-04-18T08:10:00Z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