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a524" w14:paraId="b9ba524" w:rsidRDefault="00081E5B" w:rsidR="00081E5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460" w:rsidP="00132460" w:rsidR="00132460" w:rsidRPr="002F67E5"/>
    <w:p w:rsidRDefault="00846082" w:rsidP="00846082" w:rsidR="00846082" w:rsidRPr="002F67E5">
      <w:r w:rsidRPr="002F67E5">
        <w:t>REPUBLIKA HRVATSKA</w:t>
      </w:r>
    </w:p>
    <w:p w:rsidRDefault="00846082" w:rsidP="00846082" w:rsidR="00846082" w:rsidRPr="002F67E5">
      <w:r w:rsidRPr="002F67E5">
        <w:t xml:space="preserve">  Trgovački sud u Zagrebu</w:t>
      </w:r>
    </w:p>
    <w:p w:rsidRDefault="00846082" w:rsidP="00E62622" w:rsidR="00E62622">
      <w:r w:rsidRPr="002F67E5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="00E62622">
          <w:t>72. St</w:t>
        </w:r>
      </w:smartTag>
      <w:r w:rsidR="00E62622">
        <w:t xml:space="preserve"> -181/2016</w:t>
      </w:r>
      <w:r w:rsidR="00461C4D">
        <w:t>-75</w:t>
      </w:r>
    </w:p>
    <w:p w:rsidRDefault="0062387F" w:rsidP="00846082" w:rsidR="0062387F" w:rsidRPr="002F67E5"/>
    <w:p w:rsidRDefault="005E35C6" w:rsidP="005E35C6" w:rsidR="00846082" w:rsidRPr="002F67E5">
      <w:pPr>
        <w:jc w:val="center"/>
      </w:pPr>
      <w:r w:rsidRPr="002F67E5">
        <w:t>REPUBLIKA HRVATSKA</w:t>
      </w:r>
    </w:p>
    <w:p w:rsidRDefault="00846082" w:rsidP="00846082" w:rsidR="00846082">
      <w:pPr>
        <w:jc w:val="center"/>
      </w:pPr>
      <w:r w:rsidRPr="002F67E5">
        <w:t>R J E Š E NJ E</w:t>
      </w:r>
    </w:p>
    <w:p w:rsidRDefault="00E62622" w:rsidP="00846082" w:rsidR="00E62622">
      <w:pPr>
        <w:jc w:val="center"/>
      </w:pPr>
    </w:p>
    <w:p w:rsidRDefault="00E62622" w:rsidP="00E62622" w:rsidR="00E62622">
      <w:pPr>
        <w:jc w:val="both"/>
      </w:pPr>
      <w:r>
        <w:rPr>
          <w:lang w:val="pt-BR"/>
        </w:rPr>
        <w:t xml:space="preserve">Trgovački sud u Zagrebu, po stečajnom sucu Nikoli Ribariću, u stečajnom postupku nad </w:t>
      </w:r>
      <w:r>
        <w:t>Stečajnom masom ENKOR d.o.o. Zagreb, Kovinska 12, MBS: 080081002 OIB: 24398300359 , dana 12. veljače 2018. godine,</w:t>
      </w:r>
    </w:p>
    <w:p w:rsidRDefault="005E35C6" w:rsidP="005E35C6" w:rsidR="005E35C6" w:rsidRPr="004F61DF">
      <w:pPr>
        <w:jc w:val="both"/>
        <w:rPr>
          <w:b/>
        </w:rPr>
      </w:pPr>
    </w:p>
    <w:p w:rsidRDefault="00132460" w:rsidP="00132460" w:rsidR="00132460" w:rsidRPr="002F67E5">
      <w:pPr>
        <w:jc w:val="center"/>
      </w:pPr>
      <w:r w:rsidRPr="002F67E5">
        <w:t>r i j e š i o    j e</w:t>
      </w:r>
    </w:p>
    <w:p w:rsidRDefault="00132460" w:rsidP="00132460" w:rsidR="00132460" w:rsidRPr="002F67E5"/>
    <w:p w:rsidRDefault="004A1F82" w:rsidP="00463EE7" w:rsidR="0062387F">
      <w:pPr>
        <w:rPr>
          <w:b/>
        </w:rPr>
      </w:pPr>
      <w:r>
        <w:rPr>
          <w:b/>
        </w:rPr>
        <w:t>I</w:t>
      </w:r>
      <w:r>
        <w:rPr>
          <w:b/>
        </w:rPr>
        <w:tab/>
      </w:r>
      <w:r w:rsidR="00463EE7" w:rsidRPr="002D3678">
        <w:rPr>
          <w:b/>
        </w:rPr>
        <w:t>Određuje s</w:t>
      </w:r>
      <w:r w:rsidR="00463EE7">
        <w:rPr>
          <w:b/>
        </w:rPr>
        <w:t>e upis brisanja zabrane otuđenja i založnog prava</w:t>
      </w:r>
      <w:r w:rsidR="0062387F">
        <w:rPr>
          <w:b/>
        </w:rPr>
        <w:t>:</w:t>
      </w:r>
    </w:p>
    <w:p w:rsidRDefault="0062387F" w:rsidP="0062387F" w:rsidR="0062387F">
      <w:pPr>
        <w:rPr>
          <w:b/>
        </w:rPr>
      </w:pPr>
      <w:r>
        <w:rPr>
          <w:b/>
        </w:rPr>
        <w:tab/>
      </w:r>
    </w:p>
    <w:p w:rsidRDefault="00463EE7" w:rsidP="0062387F" w:rsidR="00463EE7">
      <w:pPr>
        <w:numPr>
          <w:ilvl w:val="0"/>
          <w:numId w:val="18"/>
        </w:numPr>
      </w:pPr>
      <w:r>
        <w:t>Ministarstva financija, Porezn</w:t>
      </w:r>
      <w:r w:rsidR="00E62622">
        <w:t>a</w:t>
      </w:r>
      <w:r>
        <w:t xml:space="preserve"> uprava, </w:t>
      </w:r>
      <w:r w:rsidR="00C87EC2">
        <w:t xml:space="preserve">upisano pod brojem </w:t>
      </w:r>
      <w:r w:rsidR="0062387F">
        <w:t>UP</w:t>
      </w:r>
      <w:r w:rsidR="0062387F" w:rsidRPr="004F61DF">
        <w:t>/</w:t>
      </w:r>
      <w:r w:rsidR="0062387F">
        <w:t>I</w:t>
      </w:r>
      <w:r w:rsidR="0062387F" w:rsidRPr="004F61DF">
        <w:t>-415-</w:t>
      </w:r>
      <w:r w:rsidR="00E62622">
        <w:t>02/10-01/2261</w:t>
      </w:r>
    </w:p>
    <w:p w:rsidRDefault="004A1F82" w:rsidP="004A1F82" w:rsidR="004A1F82">
      <w:pPr>
        <w:ind w:left="1068"/>
      </w:pPr>
      <w:r>
        <w:t>koje je upisano na osobnom automobilu reg oznake ZG- 7276-BO,  marke PEUGEOT 407 2.0 HDI SPORT, godina proizvodnje 2006, broj šasije: VF36DRHRH21495186</w:t>
      </w:r>
    </w:p>
    <w:p w:rsidRDefault="004A1F82" w:rsidP="004A1F82" w:rsidR="004A1F82">
      <w:pPr>
        <w:ind w:left="1068"/>
      </w:pPr>
    </w:p>
    <w:p w:rsidRDefault="004A1F82" w:rsidP="004A1F82" w:rsidR="004A1F82">
      <w:pPr>
        <w:ind w:left="1068"/>
      </w:pPr>
    </w:p>
    <w:p w:rsidRDefault="0062387F" w:rsidP="0062387F" w:rsidR="0062387F">
      <w:pPr>
        <w:jc w:val="both"/>
      </w:pPr>
    </w:p>
    <w:p w:rsidRDefault="00C87EC2" w:rsidP="00463EE7" w:rsidR="007516E7" w:rsidRPr="002F67E5">
      <w:pPr>
        <w:jc w:val="both"/>
      </w:pPr>
      <w:r>
        <w:rPr>
          <w:b/>
        </w:rPr>
        <w:t>II</w:t>
      </w:r>
      <w:r w:rsidR="00463EE7">
        <w:rPr>
          <w:b/>
        </w:rPr>
        <w:tab/>
      </w:r>
      <w:r w:rsidR="00463EE7" w:rsidRPr="004E3567">
        <w:rPr>
          <w:b/>
        </w:rPr>
        <w:t>Rješenje će se po pravomoćnosti dostaviti Ministarstv</w:t>
      </w:r>
      <w:r w:rsidR="00463EE7">
        <w:rPr>
          <w:b/>
        </w:rPr>
        <w:t>u</w:t>
      </w:r>
      <w:r w:rsidR="00463EE7" w:rsidRPr="004E3567">
        <w:rPr>
          <w:b/>
        </w:rPr>
        <w:t xml:space="preserve"> unutarnjih poslova</w:t>
      </w:r>
      <w:r w:rsidR="00463EE7">
        <w:rPr>
          <w:b/>
        </w:rPr>
        <w:t xml:space="preserve"> Republike Hrvatske</w:t>
      </w:r>
      <w:r w:rsidR="00463EE7" w:rsidRPr="004E3567">
        <w:rPr>
          <w:b/>
        </w:rPr>
        <w:t xml:space="preserve">, </w:t>
      </w:r>
      <w:r w:rsidR="00463EE7">
        <w:rPr>
          <w:b/>
        </w:rPr>
        <w:t xml:space="preserve"> </w:t>
      </w:r>
      <w:r w:rsidR="00463EE7" w:rsidRPr="004E3567">
        <w:rPr>
          <w:b/>
        </w:rPr>
        <w:t xml:space="preserve">PU Zagrebačka </w:t>
      </w:r>
      <w:r w:rsidR="00463EE7">
        <w:rPr>
          <w:b/>
        </w:rPr>
        <w:t xml:space="preserve">i </w:t>
      </w:r>
      <w:r w:rsidR="00463EE7" w:rsidRPr="004E3567">
        <w:rPr>
          <w:b/>
        </w:rPr>
        <w:t>FINA</w:t>
      </w:r>
      <w:r w:rsidR="00463EE7">
        <w:rPr>
          <w:b/>
        </w:rPr>
        <w:t xml:space="preserve"> Zagreb</w:t>
      </w:r>
      <w:r w:rsidR="00463EE7" w:rsidRPr="004E3567">
        <w:rPr>
          <w:b/>
        </w:rPr>
        <w:t xml:space="preserve">, </w:t>
      </w:r>
      <w:r w:rsidR="00463EE7">
        <w:rPr>
          <w:b/>
        </w:rPr>
        <w:t xml:space="preserve"> </w:t>
      </w:r>
      <w:r w:rsidR="00463EE7" w:rsidRPr="004E3567">
        <w:rPr>
          <w:b/>
        </w:rPr>
        <w:t xml:space="preserve">Služba upisa, </w:t>
      </w:r>
      <w:r w:rsidR="00463EE7">
        <w:rPr>
          <w:b/>
        </w:rPr>
        <w:t xml:space="preserve"> </w:t>
      </w:r>
      <w:r w:rsidR="00463EE7" w:rsidRPr="004E3567">
        <w:rPr>
          <w:b/>
        </w:rPr>
        <w:t>Upisničko mjesto Zagreb</w:t>
      </w:r>
      <w:r w:rsidR="00463EE7">
        <w:rPr>
          <w:b/>
        </w:rPr>
        <w:t>,  Šoštarićeva 2, radi provedbe brisanja upisanih zabilježbi zabrane otuđenja</w:t>
      </w:r>
    </w:p>
    <w:p w:rsidRDefault="00132460" w:rsidP="0069312B" w:rsidR="00132460" w:rsidRPr="002F67E5">
      <w:pPr>
        <w:ind w:hanging="705" w:left="705"/>
        <w:jc w:val="both"/>
      </w:pP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  <w:t xml:space="preserve">  </w:t>
      </w:r>
    </w:p>
    <w:p w:rsidRDefault="00132460" w:rsidP="00132460" w:rsidR="00132460" w:rsidRPr="002F67E5">
      <w:pPr>
        <w:jc w:val="center"/>
      </w:pPr>
      <w:r w:rsidRPr="002F67E5">
        <w:t>O b r a z l o ž e n j e</w:t>
      </w:r>
    </w:p>
    <w:p w:rsidRDefault="00132460" w:rsidP="00132460" w:rsidR="00132460" w:rsidRPr="002F67E5"/>
    <w:p w:rsidRDefault="004A1F82" w:rsidP="00132460" w:rsidR="004A1F82">
      <w:pPr>
        <w:ind w:firstLine="708"/>
        <w:jc w:val="both"/>
      </w:pPr>
      <w:r>
        <w:t>Podneskom od 10.11.2017. godine stečajni upravitelj je predložio brisanje zabrane otuđenja na pokretnini koja je unovčena u stečajnom postupku.</w:t>
      </w:r>
    </w:p>
    <w:p w:rsidRDefault="004A1F82" w:rsidP="00132460" w:rsidR="004A1F82">
      <w:pPr>
        <w:ind w:firstLine="708"/>
        <w:jc w:val="both"/>
      </w:pPr>
      <w:r>
        <w:t>Prijedlog od 10.11.2017. godine dostavljen je RH po ŽDO Zagreb.</w:t>
      </w:r>
    </w:p>
    <w:p w:rsidRDefault="004A1F82" w:rsidP="00132460" w:rsidR="00A45819">
      <w:pPr>
        <w:ind w:firstLine="708"/>
        <w:jc w:val="both"/>
      </w:pPr>
      <w:r>
        <w:t xml:space="preserve">Zaključkom suda od </w:t>
      </w:r>
      <w:r w:rsidR="00A45819">
        <w:t>3.1.2018. godine pozvan je vjerovnik RH, Ministarstvo financija, Porezna uprava  Zagreb očitovati se o prijedlogu.</w:t>
      </w:r>
    </w:p>
    <w:p w:rsidRDefault="00A45819" w:rsidP="007516E7" w:rsidR="00A45819">
      <w:pPr>
        <w:ind w:firstLine="708"/>
        <w:jc w:val="both"/>
      </w:pPr>
      <w:r>
        <w:t>Podneskom od 15.1.2018. vjerovnik je po ŽDO Zagreb dao suglasnost da se briše zabilježba zabrane otuđenja sa pokretnine – osobnog automobila ZG -7276-BO, marke Peugeot 407 2.0 HDI SPORT 407.</w:t>
      </w:r>
    </w:p>
    <w:p w:rsidRDefault="00132460" w:rsidP="00A820FB" w:rsidR="00132460" w:rsidRPr="002F67E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2F67E5">
        <w:t>Slijedom navedenog, sud je riješio kao u izreci ovog rješenja.</w:t>
      </w:r>
    </w:p>
    <w:p w:rsidRDefault="00081E5B" w:rsidP="00132460" w:rsidR="00081E5B">
      <w:pPr>
        <w:jc w:val="center"/>
      </w:pPr>
    </w:p>
    <w:p w:rsidRDefault="00132460" w:rsidP="00132460" w:rsidR="00132460" w:rsidRPr="002F67E5">
      <w:pPr>
        <w:jc w:val="center"/>
      </w:pPr>
      <w:r w:rsidRPr="002F67E5">
        <w:t>U Zagrebu</w:t>
      </w:r>
      <w:r w:rsidR="00687366">
        <w:t>,</w:t>
      </w:r>
      <w:r w:rsidRPr="002F67E5">
        <w:t xml:space="preserve"> </w:t>
      </w:r>
      <w:r w:rsidR="00A45819">
        <w:t>12</w:t>
      </w:r>
      <w:r w:rsidRPr="002F67E5">
        <w:t>.</w:t>
      </w:r>
      <w:r w:rsidR="00A45819">
        <w:t xml:space="preserve"> veljače</w:t>
      </w:r>
      <w:r w:rsidR="00C53EF8" w:rsidRPr="002F67E5">
        <w:t xml:space="preserve"> 201</w:t>
      </w:r>
      <w:r w:rsidR="00A45819">
        <w:t>8</w:t>
      </w:r>
      <w:r w:rsidRPr="002F67E5">
        <w:t>.</w:t>
      </w:r>
    </w:p>
    <w:p w:rsidRDefault="00132460" w:rsidP="00E91121" w:rsidR="00461C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="00461C4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1C4D" w:rsidP="00E91121" w:rsidR="00461C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61C4D" w:rsidP="00E91121" w:rsidR="00461C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61C4D" w:rsidP="00E91121" w:rsidR="00461C4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61C4D" w:rsidP="00E91121" w:rsidR="00461C4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461C4D" w:rsidR="00132460" w:rsidRPr="002F67E5">
      <w:pPr>
        <w:pStyle w:val="Podnaslov"/>
        <w:ind w:firstLine="708" w:left="4956"/>
      </w:pPr>
    </w:p>
    <w:p w:rsidRDefault="00132460" w:rsidP="00132460" w:rsidR="00132460" w:rsidRPr="002F67E5"/>
    <w:p w:rsidRDefault="00461C4D" w:rsidP="00132460" w:rsidR="00461C4D"/>
    <w:p w:rsidRDefault="00461C4D" w:rsidP="00132460" w:rsidR="00461C4D"/>
    <w:p w:rsidRDefault="00132460" w:rsidP="00132460" w:rsidR="00132460" w:rsidRPr="002F67E5">
      <w:r w:rsidRPr="002F67E5">
        <w:t>POUKA O PRAVNOM LIJEKU:</w:t>
      </w:r>
    </w:p>
    <w:p w:rsidRDefault="00132460" w:rsidP="00132460" w:rsidR="00132460" w:rsidRPr="002F67E5">
      <w:r w:rsidRPr="002F67E5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81E5B" w:rsidP="00132460" w:rsidR="00081E5B"/>
    <w:p w:rsidRDefault="00081E5B" w:rsidP="00132460" w:rsidR="00081E5B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461C4D" w:rsidP="00132460" w:rsidR="00461C4D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p w:rsidRDefault="00081E5B" w:rsidP="00132460" w:rsidR="00081E5B"/>
    <w:sectPr w:rsidSect="0069312B" w:rsidR="00081E5B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4B" w:rsidR="0050574B">
      <w:r>
        <w:separator/>
      </w:r>
    </w:p>
  </w:endnote>
  <w:endnote w:id="0" w:type="continuationSeparator">
    <w:p w:rsidRDefault="0050574B" w:rsidR="00505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4B" w:rsidR="0050574B">
      <w:r>
        <w:separator/>
      </w:r>
    </w:p>
  </w:footnote>
  <w:footnote w:id="0" w:type="continuationSeparator">
    <w:p w:rsidRDefault="0050574B" w:rsidR="00505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2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E62622" w:rsidR="00E62622">
    <w:r>
      <w:tab/>
      <w:t xml:space="preserve">                    </w:t>
    </w:r>
    <w:r>
      <w:tab/>
    </w:r>
    <w:r w:rsidR="00E62622">
      <w:tab/>
    </w:r>
    <w:r w:rsidR="00E62622">
      <w:tab/>
    </w:r>
    <w:r w:rsidR="00E62622">
      <w:tab/>
    </w:r>
    <w:r w:rsidR="00E62622">
      <w:tab/>
    </w:r>
    <w:r w:rsidR="00E62622">
      <w:tab/>
    </w:r>
    <w:r w:rsidR="00E62622">
      <w:tab/>
    </w:r>
    <w:r w:rsidR="00E62622">
      <w:tab/>
    </w:r>
    <w:smartTag w:element="metricconverter" w:uri="urn:schemas-microsoft-com:office:smarttags">
      <w:smartTagPr>
        <w:attr w:val="72. St" w:name="ProductID"/>
      </w:smartTagPr>
      <w:r w:rsidR="00E62622">
        <w:t>72. St</w:t>
      </w:r>
    </w:smartTag>
    <w:r w:rsidR="00E62622">
      <w:t xml:space="preserve"> -181/2016</w:t>
    </w:r>
  </w:p>
  <w:p w:rsidRDefault="00DC25CD" w:rsidR="00DC25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81E5B"/>
    <w:rsid w:val="000A1F85"/>
    <w:rsid w:val="00132460"/>
    <w:rsid w:val="0015775C"/>
    <w:rsid w:val="00213EE0"/>
    <w:rsid w:val="0026214C"/>
    <w:rsid w:val="002F67E5"/>
    <w:rsid w:val="004256C4"/>
    <w:rsid w:val="004467BA"/>
    <w:rsid w:val="00461C4D"/>
    <w:rsid w:val="00463EE7"/>
    <w:rsid w:val="004A1F82"/>
    <w:rsid w:val="004B6964"/>
    <w:rsid w:val="0050574B"/>
    <w:rsid w:val="0059222F"/>
    <w:rsid w:val="005C5BAD"/>
    <w:rsid w:val="005E35C6"/>
    <w:rsid w:val="005E3693"/>
    <w:rsid w:val="005E5442"/>
    <w:rsid w:val="0062387F"/>
    <w:rsid w:val="00687366"/>
    <w:rsid w:val="0069312B"/>
    <w:rsid w:val="006D0A8A"/>
    <w:rsid w:val="00736F6E"/>
    <w:rsid w:val="007516E7"/>
    <w:rsid w:val="00791CD4"/>
    <w:rsid w:val="007B0930"/>
    <w:rsid w:val="007B73A8"/>
    <w:rsid w:val="00811543"/>
    <w:rsid w:val="00837972"/>
    <w:rsid w:val="00846082"/>
    <w:rsid w:val="008E1D85"/>
    <w:rsid w:val="009752B0"/>
    <w:rsid w:val="00997EE1"/>
    <w:rsid w:val="009A490B"/>
    <w:rsid w:val="00A45819"/>
    <w:rsid w:val="00A820FB"/>
    <w:rsid w:val="00A9186F"/>
    <w:rsid w:val="00B3099A"/>
    <w:rsid w:val="00B90999"/>
    <w:rsid w:val="00B9773A"/>
    <w:rsid w:val="00BA7F11"/>
    <w:rsid w:val="00C53EF8"/>
    <w:rsid w:val="00C63398"/>
    <w:rsid w:val="00C858AB"/>
    <w:rsid w:val="00C87EC2"/>
    <w:rsid w:val="00CF4A1D"/>
    <w:rsid w:val="00D01BD1"/>
    <w:rsid w:val="00D556A4"/>
    <w:rsid w:val="00DC25CD"/>
    <w:rsid w:val="00E310A1"/>
    <w:rsid w:val="00E62622"/>
    <w:rsid w:val="00EA407D"/>
    <w:rsid w:val="00EE3217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81E5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81E5B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62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26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81E5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81E5B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62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26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13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406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ENKOR d.o.o.  u stečaju</izvorni_sadrzaj>
    <derivirana_varijabla naziv="DomainObject.Predmet.ProtustrankaFormated_1">  Stečajna masa iza ENKOR d.o.o.  u stečaju</derivirana_varijabla>
  </DomainObject.Predmet.ProtustrankaFormated>
  <DomainObject.Predmet.ProtustrankaFormatedOIB>
    <izvorni_sadrzaj>  Stečajna masa iza ENKOR d.o.o.  u stečaju, OIB 55979190033</izvorni_sadrzaj>
    <derivirana_varijabla naziv="DomainObject.Predmet.ProtustrankaFormatedOIB_1">  Stečajna masa iza ENKOR d.o.o.  u stečaju, OIB 55979190033</derivirana_varijabla>
  </DomainObject.Predmet.ProtustrankaFormatedOIB>
  <DomainObject.Predmet.ProtustrankaFormatedWithAdress>
    <izvorni_sadrzaj> Stečajna masa iza ENKOR d.o.o.  u stečaju, Klenovac 5, 10000 Zagreb</izvorni_sadrzaj>
    <derivirana_varijabla naziv="DomainObject.Predmet.ProtustrankaFormatedWithAdress_1"> Stečajna masa iza ENKOR d.o.o.  u stečaju, Klenovac 5, 10000 Zagreb</derivirana_varijabla>
  </DomainObject.Predmet.ProtustrankaFormatedWithAdress>
  <DomainObject.Predmet.ProtustrankaFormatedWithAdressOIB>
    <izvorni_sadrzaj> Stečajna masa iza ENKOR d.o.o.  u stečaju, OIB 55979190033, Klenovac 5, 10000 Zagreb</izvorni_sadrzaj>
    <derivirana_varijabla naziv="DomainObject.Predmet.ProtustrankaFormatedWithAdressOIB_1"> Stečajna masa iza ENKOR d.o.o.  u stečaju, OIB 55979190033, Klenovac 5, 10000 Zagreb</derivirana_varijabla>
  </DomainObject.Predmet.ProtustrankaFormatedWithAdressOIB>
  <DomainObject.Predmet.ProtustrankaWithAdress>
    <izvorni_sadrzaj>Stečajna masa iza ENKOR d.o.o.  u stečaju Klenovac 5, 10000 Zagreb</izvorni_sadrzaj>
    <derivirana_varijabla naziv="DomainObject.Predmet.ProtustrankaWithAdress_1">Stečajna masa iza ENKOR d.o.o.  u stečaju Klenovac 5, 10000 Zagreb</derivirana_varijabla>
  </DomainObject.Predmet.ProtustrankaWithAdress>
  <DomainObject.Predmet.ProtustrankaWithAdressOIB>
    <izvorni_sadrzaj>Stečajna masa iza ENKOR d.o.o.  u stečaju, OIB 55979190033, Klenovac 5, 10000 Zagreb</izvorni_sadrzaj>
    <derivirana_varijabla naziv="DomainObject.Predmet.ProtustrankaWithAdressOIB_1">Stečajna masa iza ENKOR d.o.o.  u stečaju, OIB 55979190033, Klenovac 5, 10000 Zagreb</derivirana_varijabla>
  </DomainObject.Predmet.ProtustrankaWithAdressOIB>
  <DomainObject.Predmet.ProtustrankaNazivFormated>
    <izvorni_sadrzaj>Stečajna masa iza ENKOR d.o.o.  u stečaju</izvorni_sadrzaj>
    <derivirana_varijabla naziv="DomainObject.Predmet.ProtustrankaNazivFormated_1">Stečajna masa iza ENKOR d.o.o.  u stečaju</derivirana_varijabla>
  </DomainObject.Predmet.ProtustrankaNazivFormated>
  <DomainObject.Predmet.ProtustrankaNazivFormatedOIB>
    <izvorni_sadrzaj>Stečajna masa iza ENKOR d.o.o.  u stečaju, OIB 55979190033</izvorni_sadrzaj>
    <derivirana_varijabla naziv="DomainObject.Predmet.ProtustrankaNazivFormatedOIB_1">Stečajna masa iza ENKOR d.o.o.  u stečaju, OIB 55979190033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iza ENKOR d.o.o.  u stečaju</item>
    </izvorni_sadrzaj>
    <derivirana_varijabla naziv="DomainObject.Predmet.ProtuStrankaListFormated_1">
      <item>Stečajna masa iza ENKOR d.o.o.  u stečaju</item>
    </derivirana_varijabla>
  </DomainObject.Predmet.ProtuStrankaListFormated>
  <DomainObject.Predmet.ProtuStrankaListFormatedOIB>
    <izvorni_sadrzaj>
      <item>Stečajna masa iza ENKOR d.o.o.  u stečaju, OIB 55979190033</item>
    </izvorni_sadrzaj>
    <derivirana_varijabla naziv="DomainObject.Predmet.ProtuStrankaListFormatedOIB_1">
      <item>Stečajna masa iza ENKOR d.o.o.  u stečaju, OIB 55979190033</item>
    </derivirana_varijabla>
  </DomainObject.Predmet.ProtuStrankaListFormatedOIB>
  <DomainObject.Predmet.ProtuStrankaListFormatedWithAdress>
    <izvorni_sadrzaj>
      <item>Stečajna masa iza ENKOR d.o.o.  u stečaju, Klenovac 5, 10000 Zagreb</item>
    </izvorni_sadrzaj>
    <derivirana_varijabla naziv="DomainObject.Predmet.ProtuStrankaListFormatedWithAdress_1">
      <item>Stečajna masa iza ENKOR d.o.o.  u stečaju, Klenovac 5, 10000 Zagreb</item>
    </derivirana_varijabla>
  </DomainObject.Predmet.ProtuStrankaListFormatedWithAdress>
  <DomainObject.Predmet.ProtuStrankaListFormatedWithAdressOIB>
    <izvorni_sadrzaj>
      <item>Stečajna masa iza ENKOR d.o.o.  u stečaju, OIB 55979190033, Klenovac 5, 10000 Zagreb</item>
    </izvorni_sadrzaj>
    <derivirana_varijabla naziv="DomainObject.Predmet.ProtuStrankaListFormatedWithAdressOIB_1">
      <item>Stečajna masa iza ENKOR d.o.o.  u stečaju, OIB 55979190033, Klenovac 5, 10000 Zagreb</item>
    </derivirana_varijabla>
  </DomainObject.Predmet.ProtuStrankaListFormatedWithAdressOIB>
  <DomainObject.Predmet.ProtuStrankaListNazivFormated>
    <izvorni_sadrzaj>
      <item>Stečajna masa iza ENKOR d.o.o.  u stečaju</item>
    </izvorni_sadrzaj>
    <derivirana_varijabla naziv="DomainObject.Predmet.ProtuStrankaListNazivFormated_1">
      <item>Stečajna masa iza ENKOR d.o.o.  u stečaju</item>
    </derivirana_varijabla>
  </DomainObject.Predmet.ProtuStrankaListNazivFormated>
  <DomainObject.Predmet.ProtuStrankaListNazivFormatedOIB>
    <izvorni_sadrzaj>
      <item>Stečajna masa iza ENKOR d.o.o.  u stečaju, OIB 55979190033</item>
    </izvorni_sadrzaj>
    <derivirana_varijabla naziv="DomainObject.Predmet.ProtuStrankaListNazivFormatedOIB_1">
      <item>Stečajna masa iza ENKOR d.o.o.  u stečaju, OIB 55979190033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  <item>ŽDO Zagreb</item>
    </izvorni_sadrzaj>
    <derivirana_varijabla naziv="DomainObject.Predmet.OstaliListFormated_1">
      <item>Zdenka Pejnović</item>
      <item>Jasna Matičević</item>
      <item>Sandra Gregorić Jelinek</item>
      <item>ŽDO Zagreb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  <item>ŽDO Zagreb, OIB 16488001145</item>
    </izvorni_sadrzaj>
    <derivirana_varijabla naziv="DomainObject.Predmet.OstaliListFormatedOIB_1">
      <item>Zdenka Pejnović, OIB 82285380093</item>
      <item>Jasna Matičević</item>
      <item>Sandra Gregorić Jelinek, OIB 76527594917</item>
      <item>ŽDO Zagreb, OIB 16488001145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  <item>ŽDO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  <item>ŽDO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  <item>ŽDO Zagreb, OIB 16488001145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  <item>ŽDO Zagreb, OIB 16488001145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  <item>ŽDO Zagreb</item>
    </izvorni_sadrzaj>
    <derivirana_varijabla naziv="DomainObject.Predmet.OstaliListNazivFormated_1">
      <item>Zdenka Pejnović</item>
      <item>Jasna Matičević</item>
      <item>Sandra Gregorić Jelinek</item>
      <item>ŽDO Zagreb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  <item>ŽDO Zagreb, OIB 16488001145</item>
    </izvorni_sadrzaj>
    <derivirana_varijabla naziv="DomainObject.Predmet.OstaliListNazivFormatedOIB_1">
      <item>Zdenka Pejnović, OIB 82285380093</item>
      <item>Jasna Matičević</item>
      <item>Sandra Gregorić Jelinek, OIB 76527594917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ENKOR d.o.o.  u stečaju</izvorni_sadrzaj>
    <derivirana_varijabla naziv="DomainObject.Predmet.ProtustrankaIDrugi_1">Stečajna masa iza ENKOR d.o.o. 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iza ENKOR d.o.o.  u stečaju, OIB 55979190033, Klenovac 5, 10000 Zagreb</izvorni_sadrzaj>
    <derivirana_varijabla naziv="DomainObject.Predmet.ProtustrankaIDrugiAdressOIB_1">Stečajna masa iza ENKOR d.o.o.  u stečaju, OIB 55979190033,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St-181/2016-66</izvorni_sadrzaj>
    <derivirana_varijabla naziv="DomainObject.Predmet.OdlukaRjesenje.Oznaka_1">St-181/2016-66</derivirana_varijabla>
  </DomainObject.Predmet.OdlukaRjesenje.Oznaka>
  <DomainObject.Predmet.SudioniciListNaziv>
    <izvorni_sadrzaj>
      <item>Stečajna masa iza ENKOR d.o.o.  u stečaju</item>
      <item>FINA Regionalni centar Zagreb</item>
      <item>VJEROVNICI</item>
      <item>RAIFFEISEN LEASING</item>
      <item>Zdenka Pejnović</item>
      <item>Zdenka Pejnović</item>
      <item>Jasna Matičević</item>
      <item>Sandra Gregorić Jelinek</item>
      <item>ŽDO Zagreb</item>
    </izvorni_sadrzaj>
    <derivirana_varijabla naziv="DomainObject.Predmet.SudioniciListNaziv_1">
      <item>Stečajna masa iza ENKOR d.o.o.  u stečaju</item>
      <item>FINA Regionalni centar Zagreb</item>
      <item>VJEROVNICI</item>
      <item>RAIFFEISEN LEASING</item>
      <item>Zdenka Pejnović</item>
      <item>Zdenka Pejnović</item>
      <item>Jasna Matičević</item>
      <item>Sandra Gregorić Jelinek</item>
      <item>ŽDO Zagreb</item>
    </derivirana_varijabla>
  </DomainObject.Predmet.SudioniciListNaziv>
  <DomainObject.Predmet.SudioniciListAdressOIB>
    <izvorni_sadrzaj>
      <item>Stečajna masa iza ENKOR d.o.o.  u stečaju, OIB 55979190033, Klenovac 5,10000 Zagreb</item>
      <item>FINA Regionalni centar Zagreb, OIB 85821130368, ULICA GRADA VUKOVARA 70,10000 Zagreb</item>
      <item>VJEROVNICI</item>
      <item>RAIFFEISEN LEASING, OIB 75346450537</item>
      <item>Zdenka Pejnović, OIB 82285380093, Martićeva 5,10000 Zagreb</item>
      <item>Zdenka Pejnović, OIB 82285380093, Martićeva 5,10000 Zagreb</item>
      <item>Jasna Matičević, Horvaćanska 168,10000 Zagreb</item>
      <item>Sandra Gregorić Jelinek, OIB 76527594917, Klenovac 5,10000 Zagreb</item>
      <item>ŽDO Zagreb, OIB 16488001145</item>
    </izvorni_sadrzaj>
    <derivirana_varijabla naziv="DomainObject.Predmet.SudioniciListAdressOIB_1">
      <item>Stečajna masa iza ENKOR d.o.o.  u stečaju, OIB 55979190033, Klenovac 5,10000 Zagreb</item>
      <item>FINA Regionalni centar Zagreb, OIB 85821130368, ULICA GRADA VUKOVARA 70,10000 Zagreb</item>
      <item>VJEROVNICI</item>
      <item>RAIFFEISEN LEASING, OIB 75346450537</item>
      <item>Zdenka Pejnović, OIB 82285380093, Martićeva 5,10000 Zagreb</item>
      <item>Zdenka Pejnović, OIB 82285380093, Martićeva 5,10000 Zagreb</item>
      <item>Jasna Matičević, Horvaćanska 168,10000 Zagreb</item>
      <item>Sandra Gregorić Jelinek, OIB 76527594917, Klenovac 5,10000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55979190033</item>
      <item>, OIB 85821130368</item>
      <item>, OIB null</item>
      <item>, OIB 75346450537</item>
      <item>, OIB 82285380093</item>
      <item>, OIB 82285380093</item>
      <item>, OIB null</item>
      <item>, OIB 76527594917</item>
      <item>, OIB 16488001145</item>
    </izvorni_sadrzaj>
    <derivirana_varijabla naziv="DomainObject.Predmet.SudioniciListNazivOIB_1">
      <item>, OIB 55979190033</item>
      <item>, OIB 85821130368</item>
      <item>, OIB null</item>
      <item>, OIB 75346450537</item>
      <item>, OIB 82285380093</item>
      <item>, OIB 82285380093</item>
      <item>, OIB null</item>
      <item>, OIB 76527594917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289</properties:Words>
  <properties:Characters>1559</properties:Characters>
  <properties:Lines>121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2018-02-12T14:11:00Z</dcterms:created>
  <dc:creator>nribaric</dc:creator>
  <cp:lastModifiedBy>Jadranka Zelić</cp:lastModifiedBy>
  <cp:lastPrinted>2018-02-12T14:10:00Z</cp:lastPrinted>
  <dcterms:modified xmlns:xsi="http://www.w3.org/2001/XMLSchema-instance" xsi:type="dcterms:W3CDTF">2018-02-12T14:13:00Z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