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5db7" w14:paraId="4fc5db7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9D775C">
        <w:t>2852</w:t>
      </w:r>
      <w:r w:rsidR="004B65E2">
        <w:t>/1</w:t>
      </w:r>
      <w:r w:rsidR="009D775C">
        <w:t>6</w:t>
      </w:r>
      <w:r w:rsidR="004B65E2">
        <w:t>-</w:t>
      </w:r>
      <w:r w:rsidR="009D775C">
        <w:t>82</w:t>
      </w:r>
      <w:r w:rsidR="007403F2">
        <w:t xml:space="preserve">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6A0C9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7B7A" w:rsidP="00617B7A" w:rsidR="00617B7A">
      <w:pPr>
        <w:ind w:hanging="720" w:left="360"/>
      </w:pPr>
    </w:p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9D775C" w:rsidRPr="008F47F6">
        <w:t>stečajnom masom iza stečajnog dužnika POLJOPRIVREDNA ZADRUGA BOLJA ZEMLJA u stečaju, Lipik, Frankopanska 17, MBS: 030181079, OIB: 75864492582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446D59">
        <w:t>3</w:t>
      </w:r>
      <w:r w:rsidR="00555E5B" w:rsidRPr="00555E5B">
        <w:t xml:space="preserve">. </w:t>
      </w:r>
      <w:r w:rsidR="000F502B">
        <w:t>listopad</w:t>
      </w:r>
      <w:r w:rsidR="009F2610">
        <w:t>a</w:t>
      </w:r>
      <w:r w:rsidR="00555E5B" w:rsidRPr="00555E5B">
        <w:t xml:space="preserve"> </w:t>
      </w:r>
      <w:r w:rsidR="00EE48E9">
        <w:t>201</w:t>
      </w:r>
      <w:r w:rsidR="004733A0">
        <w:t>8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0F502B" w:rsidR="00BA67BA" w:rsidRPr="00994FE5">
      <w:pPr>
        <w:numPr>
          <w:ilvl w:val="0"/>
          <w:numId w:val="1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 xml:space="preserve">nad </w:t>
      </w:r>
      <w:r w:rsidR="00446D59" w:rsidRPr="008F47F6">
        <w:t>stečajnom masom iza stečajnog dužnika POLJOPRIVREDNA ZADRUGA BOLJA ZEMLJA u stečaju, Lipik, Frankopanska 17, MBS: 030181079, OIB: 75864492582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344231" w:rsidP="00344231" w:rsidR="00344231">
      <w:pPr>
        <w:pStyle w:val="Odlomakpopisa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446D59">
        <w:t>2852</w:t>
      </w:r>
      <w:r>
        <w:t>-1</w:t>
      </w:r>
      <w:r w:rsidR="00446D59">
        <w:t>6</w:t>
      </w:r>
      <w:r>
        <w:t xml:space="preserve"> kod Hrvatske poštanske banke</w:t>
      </w:r>
      <w:r>
        <w:rPr>
          <w:bCs/>
        </w:rPr>
        <w:t>.</w:t>
      </w:r>
    </w:p>
    <w:p w:rsidRDefault="007B64E0" w:rsidP="00BA67BA" w:rsidR="007B64E0">
      <w:pPr>
        <w:jc w:val="both"/>
        <w:rPr>
          <w:bCs/>
        </w:rPr>
      </w:pPr>
    </w:p>
    <w:p w:rsidRDefault="00617B7A" w:rsidP="00BA67BA" w:rsidR="00617B7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A62CF3" w:rsidR="00A62CF3">
      <w:pPr>
        <w:jc w:val="both"/>
      </w:pPr>
      <w:r>
        <w:tab/>
      </w:r>
      <w:r w:rsidRPr="00FE7253">
        <w:t>Stečajn</w:t>
      </w:r>
      <w:r w:rsidR="000F502B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446D59">
        <w:rPr>
          <w:bCs/>
        </w:rPr>
        <w:t>27</w:t>
      </w:r>
      <w:r w:rsidR="00E95DF4">
        <w:rPr>
          <w:bCs/>
        </w:rPr>
        <w:t>.</w:t>
      </w:r>
      <w:r w:rsidR="00B46064">
        <w:rPr>
          <w:bCs/>
        </w:rPr>
        <w:t>0</w:t>
      </w:r>
      <w:r w:rsidR="000F502B">
        <w:rPr>
          <w:bCs/>
        </w:rPr>
        <w:t>9</w:t>
      </w:r>
      <w:r w:rsidRPr="00FE7253">
        <w:rPr>
          <w:bCs/>
        </w:rPr>
        <w:t>.201</w:t>
      </w:r>
      <w:r w:rsidR="00B46064">
        <w:rPr>
          <w:bCs/>
        </w:rPr>
        <w:t>8</w:t>
      </w:r>
      <w:r w:rsidRPr="00FE7253">
        <w:rPr>
          <w:bCs/>
        </w:rPr>
        <w:t xml:space="preserve">. </w:t>
      </w:r>
      <w:r w:rsidRPr="00FE7253">
        <w:t>izloži</w:t>
      </w:r>
      <w:r w:rsidR="000F502B">
        <w:t>o</w:t>
      </w:r>
      <w:r w:rsidRPr="00FE7253">
        <w:t xml:space="preserve"> sukladno svom završnom izvješću od </w:t>
      </w:r>
      <w:r w:rsidR="009A4ED4">
        <w:t>1</w:t>
      </w:r>
      <w:r w:rsidR="00446D59">
        <w:t>0</w:t>
      </w:r>
      <w:r w:rsidR="00A62CF3">
        <w:t>.0</w:t>
      </w:r>
      <w:r w:rsidR="00446D59">
        <w:t>7</w:t>
      </w:r>
      <w:r w:rsidR="00A62CF3">
        <w:t xml:space="preserve">.2018., a </w:t>
      </w:r>
      <w:r w:rsidR="00A62CF3" w:rsidRPr="006F30C5">
        <w:t>koji prilež</w:t>
      </w:r>
      <w:r w:rsidR="00A62CF3">
        <w:t>i</w:t>
      </w:r>
      <w:r w:rsidR="00A62CF3" w:rsidRPr="006F30C5">
        <w:t xml:space="preserve"> u spisu na listu </w:t>
      </w:r>
      <w:r w:rsidR="00446D59">
        <w:t>352</w:t>
      </w:r>
      <w:r w:rsidR="00A62CF3">
        <w:t>-</w:t>
      </w:r>
      <w:r w:rsidR="00446D59">
        <w:t>35</w:t>
      </w:r>
      <w:r w:rsidR="009A4ED4">
        <w:t>6</w:t>
      </w:r>
      <w:r w:rsidR="00A62CF3">
        <w:t xml:space="preserve"> i koje je objavljeno na </w:t>
      </w:r>
      <w:r w:rsidR="00A62CF3" w:rsidRPr="0048703C">
        <w:t>mrežn</w:t>
      </w:r>
      <w:r w:rsidR="00A62CF3">
        <w:t>oj</w:t>
      </w:r>
      <w:r w:rsidR="00A62CF3" w:rsidRPr="0048703C">
        <w:t xml:space="preserve"> stranic</w:t>
      </w:r>
      <w:r w:rsidR="00A62CF3">
        <w:t>i</w:t>
      </w:r>
      <w:r w:rsidR="00A62CF3" w:rsidRPr="0048703C">
        <w:t xml:space="preserve"> e-Oglasna ploča sudova</w:t>
      </w:r>
      <w:r w:rsidR="00A62CF3">
        <w:t xml:space="preserve"> </w:t>
      </w:r>
      <w:r w:rsidR="009A4ED4">
        <w:t xml:space="preserve">od </w:t>
      </w:r>
      <w:r w:rsidR="00041EB0">
        <w:t>1</w:t>
      </w:r>
      <w:r w:rsidR="00A62CF3">
        <w:t>2.</w:t>
      </w:r>
      <w:r w:rsidR="00A62CF3" w:rsidRPr="00583ECD">
        <w:t>.</w:t>
      </w:r>
      <w:r w:rsidR="009A4ED4">
        <w:t xml:space="preserve"> do </w:t>
      </w:r>
      <w:r w:rsidR="00041EB0">
        <w:t>20</w:t>
      </w:r>
      <w:r w:rsidR="009A4ED4">
        <w:t>.07.</w:t>
      </w:r>
      <w:r w:rsidR="00A62CF3" w:rsidRPr="00583ECD">
        <w:t>2018</w:t>
      </w:r>
      <w:r w:rsidR="00A62CF3">
        <w:t>.</w:t>
      </w:r>
      <w:r w:rsidR="00A62CF3" w:rsidRPr="006F30C5">
        <w:t xml:space="preserve">, te </w:t>
      </w:r>
      <w:r w:rsidR="00AE0BA0">
        <w:t xml:space="preserve">je </w:t>
      </w:r>
      <w:r w:rsidR="00A62CF3" w:rsidRPr="006F30C5">
        <w:t>nav</w:t>
      </w:r>
      <w:r w:rsidR="00AE0BA0">
        <w:t>e</w:t>
      </w:r>
      <w:r w:rsidR="009A4ED4">
        <w:t>o</w:t>
      </w:r>
      <w:r w:rsidR="0082085C">
        <w:t xml:space="preserve"> da je</w:t>
      </w:r>
      <w:r w:rsidR="00A62CF3">
        <w:t>:</w:t>
      </w:r>
    </w:p>
    <w:p w:rsidRDefault="0082085C" w:rsidP="00A62CF3" w:rsidR="0082085C">
      <w:pPr>
        <w:jc w:val="both"/>
      </w:pPr>
    </w:p>
    <w:p w:rsidRDefault="0082085C" w:rsidP="0082085C" w:rsidR="0082085C" w:rsidRPr="00220DFF">
      <w:pPr>
        <w:ind w:firstLine="567"/>
        <w:jc w:val="both"/>
      </w:pPr>
      <w:r w:rsidRPr="00220DFF">
        <w:tab/>
        <w:t>Trgovački sud u Osijeku rješ</w:t>
      </w:r>
      <w:r>
        <w:t>enjem broj St-601/2015-4 od 22.02.</w:t>
      </w:r>
      <w:r w:rsidRPr="00220DFF">
        <w:t>2016. godine otvorio je i istovremeno zaključio stečajni postupak nad dužnikom Poljoprivredna zadruga BOLJA ZEMLJA, Popovac, Nikole Tesle 2, MBS: 030069749, OIB: 87121591703 te je dužnik bri</w:t>
      </w:r>
      <w:r>
        <w:t>san iz sudskog registra dana 2.12.</w:t>
      </w:r>
      <w:r w:rsidRPr="00220DFF">
        <w:t>2016. godine.</w:t>
      </w:r>
    </w:p>
    <w:p w:rsidRDefault="0082085C" w:rsidP="0082085C" w:rsidR="0082085C" w:rsidRPr="00220DFF">
      <w:pPr>
        <w:ind w:firstLine="567"/>
        <w:jc w:val="both"/>
      </w:pPr>
    </w:p>
    <w:p w:rsidRDefault="0082085C" w:rsidP="0082085C" w:rsidR="0082085C" w:rsidRPr="00220DFF">
      <w:pPr>
        <w:ind w:firstLine="567"/>
        <w:jc w:val="both"/>
      </w:pPr>
      <w:r w:rsidRPr="00220DFF">
        <w:tab/>
        <w:t>Rješenjem Trgovačkog suda u Osij</w:t>
      </w:r>
      <w:r>
        <w:t>eku broj 14 St-2852/16-2 od 17.11.</w:t>
      </w:r>
      <w:r w:rsidRPr="00220DFF">
        <w:t xml:space="preserve">2016. godine određen je nastavak stečajnog postupka nad stečajnom masom iza Poljoprivredne zadruge BOLJA ZEMLJA iz Popovca, Nikole Tesle 2, OIB: 75864492582 (nastavno: stečajni dužnik); određen je upis stečajne mase stečajnog dužnika u sudski registar, imenovan je stečajni upravitelj u nastavku predmetnog stečajnog postupka te su vjerovnici pozvani da u roku od 60 dana od dana objave oglasa o otvaranju stečajnog postupka na mrežnoj stanici e-Oglasna ploča sudova stečajnom upravitelju prijaviti svoje tražbine dok su razlučni i izlučni vjerovnici pozvani u istom roku obavijestiti stečajnog upravitelja o postojanju svojih razlučnih odnosno izlučnih prava. </w:t>
      </w:r>
    </w:p>
    <w:p w:rsidRDefault="0082085C" w:rsidP="00A62CF3" w:rsidR="0082085C">
      <w:pPr>
        <w:jc w:val="both"/>
      </w:pPr>
    </w:p>
    <w:p w:rsidRDefault="00A62CF3" w:rsidP="003E6432" w:rsidR="003E6432" w:rsidRPr="00220DFF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>
        <w:tab/>
      </w:r>
      <w:r w:rsidR="003E6432" w:rsidRPr="00220DFF">
        <w:rPr>
          <w:rFonts w:hAnsi="Times New Roman" w:ascii="Times New Roman"/>
          <w:sz w:val="24"/>
          <w:szCs w:val="24"/>
        </w:rPr>
        <w:t xml:space="preserve">Od dana otvaranja stečajnog postupka do dana sastavljanja završnog računa </w:t>
      </w:r>
      <w:r w:rsidR="003E6432">
        <w:rPr>
          <w:rFonts w:hAnsi="Times New Roman" w:ascii="Times New Roman"/>
          <w:sz w:val="24"/>
          <w:szCs w:val="24"/>
        </w:rPr>
        <w:t xml:space="preserve">od 10.07.2018. </w:t>
      </w:r>
      <w:r w:rsidR="003E6432" w:rsidRPr="00220DFF">
        <w:rPr>
          <w:rFonts w:hAnsi="Times New Roman" w:ascii="Times New Roman"/>
          <w:sz w:val="24"/>
          <w:szCs w:val="24"/>
        </w:rPr>
        <w:t>stečajnog upravitelja ostvareni su kod stečajnog dužnika prihodi i rashodi kako slijedi:</w:t>
      </w:r>
    </w:p>
    <w:p w:rsidRDefault="003E6432" w:rsidP="003E6432" w:rsidR="003E6432" w:rsidRPr="00220DFF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00"/>
        <w:tblInd w:type="dxa" w:w="108"/>
        <w:tblLook w:val="04A0" w:noVBand="1" w:noHBand="0" w:lastColumn="0" w:firstColumn="1" w:lastRow="0" w:firstRow="1"/>
      </w:tblPr>
      <w:tblGrid>
        <w:gridCol w:w="1560"/>
        <w:gridCol w:w="1560"/>
        <w:gridCol w:w="1560"/>
        <w:gridCol w:w="1560"/>
        <w:gridCol w:w="1100"/>
        <w:gridCol w:w="1560"/>
      </w:tblGrid>
      <w:tr w:rsidTr="009E7332" w:rsidR="003E6432" w:rsidRPr="00220DFF">
        <w:trPr>
          <w:trHeight w:val="300"/>
        </w:trPr>
        <w:tc>
          <w:tcPr>
            <w:tcW w:type="dxa" w:w="62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r w:rsidRPr="00220DFF">
              <w:t>Prihodi od prodaje dugotrajne imovine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pPr>
              <w:jc w:val="right"/>
            </w:pPr>
            <w:r w:rsidRPr="00220DFF">
              <w:t>64.449,75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62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r w:rsidRPr="00220DFF">
              <w:t xml:space="preserve">Prihodi od zakupa nekretnina 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</w:pPr>
            <w:r w:rsidRPr="00220DFF">
              <w:t>15.000,00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46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pPr>
              <w:rPr>
                <w:bCs/>
              </w:rPr>
            </w:pPr>
            <w:r w:rsidRPr="00220DFF">
              <w:rPr>
                <w:bCs/>
              </w:rPr>
              <w:t>Povrat dijela naknade za elektroničku dražbu (FINA)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pPr>
              <w:rPr>
                <w:b/>
                <w:bCs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pPr>
              <w:jc w:val="right"/>
              <w:rPr>
                <w:bCs/>
              </w:rPr>
            </w:pPr>
            <w:r w:rsidRPr="00220DFF">
              <w:rPr>
                <w:bCs/>
              </w:rPr>
              <w:t>2.900,00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46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rPr>
                <w:bCs/>
              </w:rPr>
            </w:pPr>
            <w:r w:rsidRPr="00F166D1">
              <w:rPr>
                <w:bCs/>
              </w:rPr>
              <w:t>UKUPNI PRIHODI/PRILJEVI: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rPr>
                <w:bCs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jc w:val="right"/>
              <w:rPr>
                <w:bCs/>
              </w:rPr>
            </w:pPr>
            <w:r w:rsidRPr="00F166D1">
              <w:rPr>
                <w:bCs/>
              </w:rPr>
              <w:t>82.349,75</w:t>
            </w:r>
          </w:p>
        </w:tc>
      </w:tr>
      <w:tr w:rsidTr="009E7332" w:rsidR="003E6432" w:rsidRPr="00220DFF">
        <w:trPr>
          <w:trHeight w:val="98"/>
        </w:trPr>
        <w:tc>
          <w:tcPr>
            <w:tcW w:type="dxa" w:w="734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pPr>
              <w:jc w:val="right"/>
            </w:pPr>
          </w:p>
        </w:tc>
      </w:tr>
      <w:tr w:rsidTr="009E7332" w:rsidR="003E6432" w:rsidRPr="00220DFF">
        <w:trPr>
          <w:trHeight w:val="300"/>
        </w:trPr>
        <w:tc>
          <w:tcPr>
            <w:tcW w:type="dxa" w:w="734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r w:rsidRPr="00220DFF">
              <w:t>Materijalni troškovi (izrada pečata, poštarina, uredski materijal i sl.)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</w:pPr>
            <w:r w:rsidRPr="00220DFF">
              <w:t>1.193,20</w:t>
            </w:r>
          </w:p>
        </w:tc>
      </w:tr>
      <w:tr w:rsidTr="009E7332" w:rsidR="003E6432" w:rsidRPr="00220DFF">
        <w:trPr>
          <w:trHeight w:val="288"/>
        </w:trPr>
        <w:tc>
          <w:tcPr>
            <w:tcW w:type="dxa" w:w="62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r w:rsidRPr="00220DFF">
              <w:t>Putni troškovi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pPr>
              <w:jc w:val="right"/>
            </w:pPr>
            <w:r w:rsidRPr="00220DFF">
              <w:t>5.745,66</w:t>
            </w:r>
          </w:p>
        </w:tc>
      </w:tr>
      <w:tr w:rsidTr="009E7332" w:rsidR="003E6432" w:rsidRPr="00220DFF">
        <w:trPr>
          <w:trHeight w:val="288"/>
        </w:trPr>
        <w:tc>
          <w:tcPr>
            <w:tcW w:type="dxa" w:w="62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r w:rsidRPr="00220DFF">
              <w:t>Knjigovodstvene usluge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pPr>
              <w:jc w:val="right"/>
            </w:pPr>
            <w:r w:rsidRPr="00220DFF">
              <w:t>13.125,00</w:t>
            </w:r>
          </w:p>
        </w:tc>
      </w:tr>
      <w:tr w:rsidTr="009E7332" w:rsidR="003E6432" w:rsidRPr="00220DFF">
        <w:trPr>
          <w:trHeight w:val="288"/>
        </w:trPr>
        <w:tc>
          <w:tcPr>
            <w:tcW w:type="dxa" w:w="62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r w:rsidRPr="00220DFF">
              <w:t>FINA-naknada za elektroničku dražbu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pPr>
              <w:jc w:val="right"/>
            </w:pPr>
            <w:r w:rsidRPr="00220DFF">
              <w:t>4.400,00</w:t>
            </w:r>
          </w:p>
        </w:tc>
      </w:tr>
      <w:tr w:rsidTr="009E7332" w:rsidR="003E6432" w:rsidRPr="00220DFF">
        <w:trPr>
          <w:trHeight w:val="288"/>
        </w:trPr>
        <w:tc>
          <w:tcPr>
            <w:tcW w:type="dxa" w:w="62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r w:rsidRPr="00220DFF">
              <w:t>Bankovne i druge financijske usluge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</w:pPr>
            <w:r w:rsidRPr="00220DFF">
              <w:t>858,20</w:t>
            </w:r>
          </w:p>
        </w:tc>
      </w:tr>
      <w:tr w:rsidTr="009E7332" w:rsidR="003E6432" w:rsidRPr="00220DFF">
        <w:trPr>
          <w:trHeight w:val="288"/>
        </w:trPr>
        <w:tc>
          <w:tcPr>
            <w:tcW w:type="dxa" w:w="62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r w:rsidRPr="00220DFF">
              <w:t>Procjena tržišne vrijednosti nekretnina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pPr>
              <w:jc w:val="right"/>
            </w:pPr>
            <w:r w:rsidRPr="00220DFF">
              <w:t>4.400,00</w:t>
            </w:r>
          </w:p>
        </w:tc>
      </w:tr>
      <w:tr w:rsidTr="009E7332" w:rsidR="003E6432" w:rsidRPr="00220DFF">
        <w:trPr>
          <w:trHeight w:val="288"/>
        </w:trPr>
        <w:tc>
          <w:tcPr>
            <w:tcW w:type="dxa" w:w="62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r w:rsidRPr="00220DFF">
              <w:t>Namirenje razlučnog vjerovnika (Državni proračun)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E6432" w:rsidP="009E7332" w:rsidR="003E6432" w:rsidRPr="00220DFF">
            <w:pPr>
              <w:jc w:val="right"/>
            </w:pPr>
            <w:r w:rsidRPr="00220DFF">
              <w:t>16.367,09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46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rPr>
                <w:bCs/>
              </w:rPr>
            </w:pPr>
            <w:r w:rsidRPr="00F166D1">
              <w:rPr>
                <w:bCs/>
              </w:rPr>
              <w:t>UKUPNI RASHODI/ODLJEVI: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rPr>
                <w:bCs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jc w:val="right"/>
              <w:rPr>
                <w:bCs/>
              </w:rPr>
            </w:pPr>
            <w:r w:rsidRPr="00F166D1">
              <w:rPr>
                <w:bCs/>
              </w:rPr>
              <w:t>40.598,10</w:t>
            </w:r>
          </w:p>
        </w:tc>
      </w:tr>
      <w:tr w:rsidTr="009E7332" w:rsidR="003E6432" w:rsidRPr="00220DFF">
        <w:trPr>
          <w:trHeight w:val="83"/>
        </w:trPr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jc w:val="right"/>
              <w:rPr>
                <w:bCs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</w:tr>
      <w:tr w:rsidTr="009E7332" w:rsidR="003E6432" w:rsidRPr="00220DFF">
        <w:trPr>
          <w:trHeight w:val="300"/>
        </w:trPr>
        <w:tc>
          <w:tcPr>
            <w:tcW w:type="dxa" w:w="62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rPr>
                <w:bCs/>
              </w:rPr>
            </w:pPr>
            <w:r w:rsidRPr="00F166D1">
              <w:rPr>
                <w:bCs/>
              </w:rPr>
              <w:t>RAZLIKA PRIHODA I RASHODA (PRILJEVA I ODLJEVA):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rPr>
                <w:bCs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jc w:val="right"/>
              <w:rPr>
                <w:bCs/>
              </w:rPr>
            </w:pPr>
            <w:r w:rsidRPr="00F166D1">
              <w:rPr>
                <w:bCs/>
              </w:rPr>
              <w:t>36.260,60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jc w:val="right"/>
              <w:rPr>
                <w:bCs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</w:tr>
      <w:tr w:rsidTr="009E7332" w:rsidR="003E6432" w:rsidRPr="00220DFF">
        <w:trPr>
          <w:trHeight w:val="300"/>
        </w:trPr>
        <w:tc>
          <w:tcPr>
            <w:tcW w:type="dxa" w:w="62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r w:rsidRPr="00F166D1">
              <w:t>Stanje novčanih sredstava na žiro računu: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/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F166D1">
            <w:pPr>
              <w:jc w:val="right"/>
            </w:pPr>
            <w:r w:rsidRPr="00F166D1">
              <w:t>36.260,60</w:t>
            </w:r>
          </w:p>
        </w:tc>
      </w:tr>
    </w:tbl>
    <w:p w:rsidRDefault="003E6432" w:rsidP="003E6432" w:rsidR="003E6432" w:rsidRPr="00220DFF">
      <w:pPr>
        <w:pStyle w:val="Odlomakpopisa"/>
        <w:ind w:firstLine="567" w:left="0"/>
        <w:jc w:val="both"/>
        <w:rPr>
          <w:b/>
          <w:bCs/>
        </w:rPr>
      </w:pPr>
    </w:p>
    <w:p w:rsidRDefault="003E6432" w:rsidP="003E6432" w:rsidR="003E6432" w:rsidRPr="00220DFF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220DFF">
        <w:rPr>
          <w:rFonts w:hAnsi="Times New Roman" w:ascii="Times New Roman"/>
          <w:sz w:val="24"/>
          <w:szCs w:val="24"/>
        </w:rPr>
        <w:t>Na izvještajnom ročištu održanom dana 21</w:t>
      </w:r>
      <w:r>
        <w:rPr>
          <w:rFonts w:hAnsi="Times New Roman" w:ascii="Times New Roman"/>
          <w:sz w:val="24"/>
          <w:szCs w:val="24"/>
        </w:rPr>
        <w:t>.02.</w:t>
      </w:r>
      <w:r w:rsidRPr="00220DFF">
        <w:rPr>
          <w:rFonts w:hAnsi="Times New Roman" w:ascii="Times New Roman"/>
          <w:sz w:val="24"/>
          <w:szCs w:val="24"/>
        </w:rPr>
        <w:t>2017. godine utvrđen je pregled imovine i obveza stečajnog dužnika (početna stečajna bilanca) kako slijedi:</w:t>
      </w:r>
    </w:p>
    <w:p w:rsidRDefault="003E6432" w:rsidP="003E6432" w:rsidR="003E6432" w:rsidRPr="00220DFF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042"/>
        <w:tblInd w:type="dxa" w:w="131"/>
        <w:tblLook w:val="04A0" w:noVBand="1" w:noHBand="0" w:lastColumn="0" w:firstColumn="1" w:lastRow="0" w:firstRow="1"/>
      </w:tblPr>
      <w:tblGrid>
        <w:gridCol w:w="702"/>
        <w:gridCol w:w="3103"/>
        <w:gridCol w:w="1417"/>
        <w:gridCol w:w="663"/>
        <w:gridCol w:w="2639"/>
        <w:gridCol w:w="1560"/>
      </w:tblGrid>
      <w:tr w:rsidTr="009E7332" w:rsidR="003E6432" w:rsidRPr="00220DFF">
        <w:trPr>
          <w:trHeight w:val="312"/>
        </w:trPr>
        <w:tc>
          <w:tcPr>
            <w:tcW w:type="dxa" w:w="5222"/>
            <w:gridSpan w:val="3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PREDMETI STEČAJNE MASE - IMOVINA</w:t>
            </w:r>
          </w:p>
        </w:tc>
        <w:tc>
          <w:tcPr>
            <w:tcW w:type="dxa" w:w="4820"/>
            <w:gridSpan w:val="3"/>
            <w:tcBorders>
              <w:top w:space="0" w:sz="6" w:color="auto" w:val="doub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OBVEZE</w:t>
            </w:r>
          </w:p>
        </w:tc>
      </w:tr>
      <w:tr w:rsidTr="009E7332" w:rsidR="003E6432" w:rsidRPr="00220DFF">
        <w:trPr>
          <w:trHeight w:val="600"/>
        </w:trPr>
        <w:tc>
          <w:tcPr>
            <w:tcW w:type="dxa" w:w="70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Red. br.</w:t>
            </w:r>
          </w:p>
        </w:tc>
        <w:tc>
          <w:tcPr>
            <w:tcW w:type="dxa" w:w="3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Predmet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Vrijednost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Red. br.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Osnova tražbine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Iznos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70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1.</w:t>
            </w:r>
          </w:p>
        </w:tc>
        <w:tc>
          <w:tcPr>
            <w:tcW w:type="dxa" w:w="3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Dugotrajna imovina - zemljište i zgrade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271.580,00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1.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Troškovi stečajnog postupka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30.000,00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70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3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2.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Ostale obveze stečajne mase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28.400,00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70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3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3.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Tražbine 1. višeg isplatnog reda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189.538,88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70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3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4.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 xml:space="preserve">Tražbine 2. višeg </w:t>
            </w:r>
            <w:r w:rsidRPr="00220DFF">
              <w:rPr>
                <w:color w:val="000000"/>
              </w:rPr>
              <w:lastRenderedPageBreak/>
              <w:t>isplatnog reda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lastRenderedPageBreak/>
              <w:t>1.947.233,60</w:t>
            </w:r>
          </w:p>
        </w:tc>
      </w:tr>
      <w:tr w:rsidTr="009E7332" w:rsidR="003E6432" w:rsidRPr="00220DFF">
        <w:trPr>
          <w:trHeight w:val="312"/>
        </w:trPr>
        <w:tc>
          <w:tcPr>
            <w:tcW w:type="dxa" w:w="702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b/>
                <w:bCs/>
                <w:color w:val="000000"/>
              </w:rPr>
            </w:pPr>
            <w:r w:rsidRPr="00220DFF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type="dxa" w:w="31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Sveukupno: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jc w:val="right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271.580,00</w:t>
            </w:r>
          </w:p>
        </w:tc>
        <w:tc>
          <w:tcPr>
            <w:tcW w:type="dxa" w:w="62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 </w:t>
            </w:r>
          </w:p>
        </w:tc>
        <w:tc>
          <w:tcPr>
            <w:tcW w:type="dxa" w:w="263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Sveukupno (1+2+3+4):</w:t>
            </w:r>
          </w:p>
        </w:tc>
        <w:tc>
          <w:tcPr>
            <w:tcW w:type="dxa" w:w="15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jc w:val="right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2.195.172,48</w:t>
            </w:r>
          </w:p>
        </w:tc>
      </w:tr>
    </w:tbl>
    <w:p w:rsidRDefault="003E6432" w:rsidP="003E6432" w:rsidR="003E6432" w:rsidRPr="00220DFF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3E6432" w:rsidP="003E6432" w:rsidR="003E6432" w:rsidRPr="00220DFF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220DFF">
        <w:rPr>
          <w:rFonts w:hAnsi="Times New Roman" w:ascii="Times New Roman"/>
          <w:sz w:val="24"/>
          <w:szCs w:val="24"/>
        </w:rPr>
        <w:t>Na dan sastavljanja završnog računa stečajna bilanca je slijedeća:</w:t>
      </w:r>
    </w:p>
    <w:p w:rsidRDefault="003E6432" w:rsidP="003E6432" w:rsidR="003E6432" w:rsidRPr="00220DFF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042"/>
        <w:tblInd w:type="dxa" w:w="131"/>
        <w:tblLook w:val="04A0" w:noVBand="1" w:noHBand="0" w:lastColumn="0" w:firstColumn="1" w:lastRow="0" w:firstRow="1"/>
      </w:tblPr>
      <w:tblGrid>
        <w:gridCol w:w="702"/>
        <w:gridCol w:w="3103"/>
        <w:gridCol w:w="1417"/>
        <w:gridCol w:w="663"/>
        <w:gridCol w:w="2639"/>
        <w:gridCol w:w="1560"/>
      </w:tblGrid>
      <w:tr w:rsidTr="009E7332" w:rsidR="003E6432" w:rsidRPr="00220DFF">
        <w:trPr>
          <w:trHeight w:val="312"/>
        </w:trPr>
        <w:tc>
          <w:tcPr>
            <w:tcW w:type="dxa" w:w="5222"/>
            <w:gridSpan w:val="3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PREDMETI STEČAJNE MASE - IMOVINA</w:t>
            </w:r>
          </w:p>
        </w:tc>
        <w:tc>
          <w:tcPr>
            <w:tcW w:type="dxa" w:w="4820"/>
            <w:gridSpan w:val="3"/>
            <w:tcBorders>
              <w:top w:space="0" w:sz="6" w:color="auto" w:val="double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OBVEZE</w:t>
            </w:r>
          </w:p>
        </w:tc>
      </w:tr>
      <w:tr w:rsidTr="009E7332" w:rsidR="003E6432" w:rsidRPr="00220DFF">
        <w:trPr>
          <w:trHeight w:val="600"/>
        </w:trPr>
        <w:tc>
          <w:tcPr>
            <w:tcW w:type="dxa" w:w="70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Red. br.</w:t>
            </w:r>
          </w:p>
        </w:tc>
        <w:tc>
          <w:tcPr>
            <w:tcW w:type="dxa" w:w="3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Predmet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Vrijednost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Red. br.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Osnova tražbine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jc w:val="center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Iznos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70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1.</w:t>
            </w:r>
          </w:p>
        </w:tc>
        <w:tc>
          <w:tcPr>
            <w:tcW w:type="dxa" w:w="3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Dugotrajna imovina - zemljište i zgrade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0,00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1.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Troškovi stečajnog postupka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27.375,66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70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2. </w:t>
            </w:r>
          </w:p>
        </w:tc>
        <w:tc>
          <w:tcPr>
            <w:tcW w:type="dxa" w:w="3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Novac na računu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36.260,60 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2.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Ostale obveze stečajne mase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1.650,00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70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3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3.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Tražbine 1. višeg isplatnog reda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188.065,05</w:t>
            </w:r>
          </w:p>
        </w:tc>
      </w:tr>
      <w:tr w:rsidTr="009E7332" w:rsidR="003E6432" w:rsidRPr="00220DFF">
        <w:trPr>
          <w:trHeight w:val="300"/>
        </w:trPr>
        <w:tc>
          <w:tcPr>
            <w:tcW w:type="dxa" w:w="70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3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 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4.</w:t>
            </w:r>
          </w:p>
        </w:tc>
        <w:tc>
          <w:tcPr>
            <w:tcW w:type="dxa" w:w="26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Tražbine 2. višeg isplatnog reda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1.932.340,34</w:t>
            </w:r>
          </w:p>
        </w:tc>
      </w:tr>
      <w:tr w:rsidTr="009E7332" w:rsidR="003E6432" w:rsidRPr="00220DFF">
        <w:trPr>
          <w:trHeight w:val="312"/>
        </w:trPr>
        <w:tc>
          <w:tcPr>
            <w:tcW w:type="dxa" w:w="702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220DFF">
            <w:pPr>
              <w:rPr>
                <w:b/>
                <w:bCs/>
                <w:color w:val="000000"/>
              </w:rPr>
            </w:pPr>
            <w:r w:rsidRPr="00220DFF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31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Sveukupno: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jc w:val="right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36.260,60</w:t>
            </w:r>
          </w:p>
        </w:tc>
        <w:tc>
          <w:tcPr>
            <w:tcW w:type="dxa" w:w="62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 </w:t>
            </w:r>
          </w:p>
        </w:tc>
        <w:tc>
          <w:tcPr>
            <w:tcW w:type="dxa" w:w="263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Sveukupno (1+2+3+4):</w:t>
            </w:r>
          </w:p>
        </w:tc>
        <w:tc>
          <w:tcPr>
            <w:tcW w:type="dxa" w:w="15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9233E8">
            <w:pPr>
              <w:jc w:val="right"/>
              <w:rPr>
                <w:bCs/>
                <w:color w:val="000000"/>
              </w:rPr>
            </w:pPr>
            <w:r w:rsidRPr="009233E8">
              <w:rPr>
                <w:bCs/>
                <w:color w:val="000000"/>
              </w:rPr>
              <w:t>2.149.431,05</w:t>
            </w:r>
          </w:p>
        </w:tc>
      </w:tr>
    </w:tbl>
    <w:p w:rsidRDefault="003E6432" w:rsidP="003E6432" w:rsidR="003E6432" w:rsidRPr="00220DFF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3E6432" w:rsidP="003E6432" w:rsidR="003E6432">
      <w:pPr>
        <w:ind w:firstLine="567"/>
        <w:jc w:val="both"/>
      </w:pPr>
      <w:r w:rsidRPr="00220DFF">
        <w:t xml:space="preserve">Stečajni dužnik na dan sastavljanja izvještaja </w:t>
      </w:r>
      <w:r>
        <w:t xml:space="preserve">10.07.2018. </w:t>
      </w:r>
      <w:r w:rsidRPr="00220DFF">
        <w:t>nema dospjelih, a neizmirenih obveza stečajne mase.</w:t>
      </w:r>
    </w:p>
    <w:p w:rsidRDefault="00C36E25" w:rsidP="003E6432" w:rsidR="00C36E25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t>Ispitno i izvještajno ročište</w:t>
      </w:r>
      <w:r>
        <w:t xml:space="preserve"> u ovom postupku održano je 21.02.</w:t>
      </w:r>
      <w:r w:rsidRPr="00220DFF">
        <w:t>2017. godine.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t>Na ispitnom ročištu utvrđene su tražbine 1. višeg isplatnog reda u iznosu od 189.538,88 kn te tražbine 2. višeg isplatnog reda u iznosu od 1.947.233,60 kn; odnosno sveukupno 2.136.772,48 kn.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t>Na izvještajnom ročištu vjerovnici su prihvatili u cijelosti izvještaj stečajnog upravitelja o gospodarskom položaju dužnika i njegovim uzrocima te su odobrili do tada poduzete radnje stečajnog upravitelja; dana je suglasnost na produljenje važenja zaključenih i budućih zaključenih ugovora o zakupu nekretnina u vlasništvu stečajnog dužnika; određena je prodaja nekretnina stečajnog dužnika temeljem odredbi čl. 247. Stečajnog zakona; odlučeno je da se neće osnivati odbor vjerovnika te je dana suglasnost stečajnom upravitelju da u ime stečajnog dužnika zaključi ugovor o obavljanju knjigovodstvenih usluga do maksimalne vrijednosti usluge u mjesečnoj visini do 1.000,00 kn s uključenim PDV-om.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>
        <w:t>Dana 24.02.</w:t>
      </w:r>
      <w:r w:rsidRPr="00220DFF">
        <w:t xml:space="preserve">2017. godine naslovljeni sud je svojim rješenjem broj 14 St-2852/16-13 odredio prodaju nekretnina u vlasništvu stečajnog dužnika u stečajnom postupku, uz odgovarajuću primjenu pravila o ovrsi na nekretninama. 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t>Ročište za određivanje vrije</w:t>
      </w:r>
      <w:r>
        <w:t>dnosti nekretnina je održano 6.04.</w:t>
      </w:r>
      <w:r w:rsidRPr="00220DFF">
        <w:t>2017. godine. Naslovljeni je sud; nakon izvršenog pripajanja ovom predmetu ovršnog premeta broj Ovr-1030/16 Općinskog suda u Osijeku, Stalne službe u Belom Manastiru; donio zaključak o prodaji nekretnina u vlasniš</w:t>
      </w:r>
      <w:r>
        <w:t xml:space="preserve">tvu stečajnog dužnika dana 12.05.2017. 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lastRenderedPageBreak/>
        <w:t>F</w:t>
      </w:r>
      <w:r>
        <w:t>inancijska agencija je dana 23.06.</w:t>
      </w:r>
      <w:r w:rsidRPr="00220DFF">
        <w:t>2017. godine objavila na svojim web stranicama poziv na sudjelovanje u elektroničkoj javnoj dražbi po kojemu je prikupljanje pon</w:t>
      </w:r>
      <w:r>
        <w:t>uda u prvoj dražbi završilo 13.09.</w:t>
      </w:r>
      <w:r w:rsidRPr="00220DFF">
        <w:t>2017. godine.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t>U navedenom roku zaprimljene su valjane ponude za cjeline I.1 i I.</w:t>
      </w:r>
      <w:r>
        <w:t>3 iz zaključka o prodaji od 12.05.</w:t>
      </w:r>
      <w:r w:rsidRPr="00220DFF">
        <w:t>2017. u ukupnoj visini od 105.110,00 kn te je izvršena uplata razlike kupovne cijene od strane ponuditelja temeljem rješenja naslovljenog su</w:t>
      </w:r>
      <w:r>
        <w:t xml:space="preserve">da 14 St-2852/16-38 i 39 od 18.09.2017. 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t>Nakon ročišta z</w:t>
      </w:r>
      <w:r>
        <w:t>a diobu kupovnine održanog  14.12.</w:t>
      </w:r>
      <w:r w:rsidRPr="00220DFF">
        <w:t>2017. naslovljeni sud je donio rješenje broj 14 St-2852/16-55 kojim se utvrđuje raspored ostvarene kupovnine od 105.110,00 kn te je u korist računa stečajnog dužnika doznačen dosuđeni iznos  troškova unovčenja u visini od 34.021,36 kn, dok su preostalim iznosom podmirene tražbine razlučnih vjerovnika.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t>Na trećoj dražbi za prodaju cjeline I.</w:t>
      </w:r>
      <w:r>
        <w:t>2 iz zaključka o prodaji od 12.05.</w:t>
      </w:r>
      <w:r w:rsidRPr="00220DFF">
        <w:t>2017. zaprimljena je valjana ponuda na iznos od 35.925,00 k</w:t>
      </w:r>
      <w:r>
        <w:t>n te je naslovljeni sud dana 6.03.</w:t>
      </w:r>
      <w:r w:rsidRPr="00220DFF">
        <w:t xml:space="preserve">2018. donio rješenje o dosudi temeljem kojeg je ponuditelj uplatio i razliku kupovnine. 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t>Nakon održanog ročišta za diobu kupovnine</w:t>
      </w:r>
      <w:r>
        <w:t xml:space="preserve"> 15.05.</w:t>
      </w:r>
      <w:r w:rsidRPr="00220DFF">
        <w:t>2018. pripadajući iznos kupovnine u iznosu od 14.061,30 kn je doznačen u korist računa stečajnog dužnika, a preostalim iznosom podmirena je tražbina razlučnog vjerovnika.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t>Naslovljeni sud je svojim rj</w:t>
      </w:r>
      <w:r>
        <w:t>ešenjem 14 St-2852/16-75 od 29.06.</w:t>
      </w:r>
      <w:r w:rsidRPr="00220DFF">
        <w:t>2018. riješio o nagradi za rad za obnašanje dužnosti stečajnog upravitelja u ovom postupku.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t>Od raspoloživih sredstava na računu stečajnog dužnika na dan 10</w:t>
      </w:r>
      <w:r>
        <w:t>.07.</w:t>
      </w:r>
      <w:r w:rsidRPr="00220DFF">
        <w:t xml:space="preserve">2018. godine, a koja </w:t>
      </w:r>
      <w:r w:rsidR="0073717E">
        <w:t xml:space="preserve">su </w:t>
      </w:r>
      <w:r w:rsidRPr="00220DFF">
        <w:t>iznos</w:t>
      </w:r>
      <w:r w:rsidR="0073717E">
        <w:t>ila</w:t>
      </w:r>
      <w:r w:rsidRPr="00220DFF">
        <w:t xml:space="preserve"> </w:t>
      </w:r>
      <w:r w:rsidRPr="000E0EAB">
        <w:t>36.260,60 kn</w:t>
      </w:r>
      <w:r w:rsidRPr="00220DFF">
        <w:t xml:space="preserve"> namiren</w:t>
      </w:r>
      <w:r w:rsidR="0073717E">
        <w:t>i su</w:t>
      </w:r>
      <w:r w:rsidRPr="00220DFF">
        <w:t xml:space="preserve"> stečajni vjerovni</w:t>
      </w:r>
      <w:r w:rsidR="0073717E">
        <w:t>ci</w:t>
      </w:r>
      <w:r w:rsidRPr="00220DFF">
        <w:t xml:space="preserve">, odnosno isplata </w:t>
      </w:r>
      <w:r w:rsidRPr="000E0EAB">
        <w:t>7.000,00 kn</w:t>
      </w:r>
      <w:r w:rsidRPr="00220DFF">
        <w:t xml:space="preserve"> prema završnom diobenom popisu.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</w:pPr>
      <w:r w:rsidRPr="00220DFF">
        <w:t>Istovremeno je izvrš</w:t>
      </w:r>
      <w:r w:rsidR="00AA4909">
        <w:t>ena</w:t>
      </w:r>
      <w:r w:rsidRPr="00220DFF">
        <w:t xml:space="preserve"> rezervacij</w:t>
      </w:r>
      <w:r w:rsidR="00AA4909">
        <w:t>a</w:t>
      </w:r>
      <w:r w:rsidRPr="00220DFF">
        <w:t xml:space="preserve"> za troškove stečajnog postupka te buduće obveze stečajne mase kako slijedi:</w:t>
      </w:r>
    </w:p>
    <w:p w:rsidRDefault="003E6432" w:rsidP="003E6432" w:rsidR="003E6432" w:rsidRPr="00220DFF">
      <w:pPr>
        <w:ind w:firstLine="567"/>
        <w:jc w:val="both"/>
      </w:pPr>
      <w:r w:rsidRPr="00220DFF">
        <w:t>1. ukupni trošak nagrade stečajnom upravitelju</w:t>
      </w:r>
      <w:r w:rsidRPr="00220DFF">
        <w:tab/>
      </w:r>
      <w:r w:rsidRPr="00220DFF">
        <w:tab/>
      </w:r>
      <w:r w:rsidRPr="00220DFF">
        <w:tab/>
        <w:t>24.428,52 kn</w:t>
      </w:r>
    </w:p>
    <w:p w:rsidRDefault="003E6432" w:rsidP="003E6432" w:rsidR="003E6432" w:rsidRPr="00220DFF">
      <w:pPr>
        <w:ind w:firstLine="567"/>
        <w:jc w:val="both"/>
      </w:pPr>
      <w:r w:rsidRPr="00220DFF">
        <w:t>2. ukupni trošak putnih troškova za pristup ročištu 15. svibnja</w:t>
      </w:r>
    </w:p>
    <w:p w:rsidRDefault="003E6432" w:rsidP="003E6432" w:rsidR="003E6432" w:rsidRPr="00220DFF">
      <w:pPr>
        <w:ind w:firstLine="567"/>
        <w:jc w:val="both"/>
      </w:pPr>
      <w:r w:rsidRPr="00220DFF">
        <w:t xml:space="preserve">    2018. te završnom ročištu</w:t>
      </w:r>
      <w:r w:rsidRPr="00220DFF">
        <w:tab/>
      </w:r>
      <w:r w:rsidRPr="00220DFF">
        <w:tab/>
      </w:r>
      <w:r w:rsidRPr="00220DFF">
        <w:tab/>
      </w:r>
      <w:r w:rsidRPr="00220DFF">
        <w:tab/>
      </w:r>
      <w:r w:rsidRPr="00220DFF">
        <w:tab/>
      </w:r>
      <w:r w:rsidRPr="00220DFF">
        <w:tab/>
        <w:t xml:space="preserve"> 2.947,14 kn</w:t>
      </w:r>
    </w:p>
    <w:p w:rsidRDefault="003E6432" w:rsidP="003E6432" w:rsidR="003E6432" w:rsidRPr="00220DFF">
      <w:pPr>
        <w:ind w:firstLine="567"/>
        <w:jc w:val="both"/>
      </w:pPr>
      <w:r w:rsidRPr="00220DFF">
        <w:t xml:space="preserve">3. troškovi arhiviranja stečajne i ostale dokumentacije </w:t>
      </w:r>
      <w:r w:rsidRPr="00220DFF">
        <w:tab/>
        <w:t xml:space="preserve">              1.250,00 kn</w:t>
      </w:r>
    </w:p>
    <w:p w:rsidRDefault="003E6432" w:rsidP="003E6432" w:rsidR="003E6432" w:rsidRPr="00220DFF">
      <w:pPr>
        <w:ind w:firstLine="567"/>
        <w:jc w:val="both"/>
      </w:pPr>
      <w:r w:rsidRPr="00220DFF">
        <w:t>4. troškovi održavanja i zatvaranja poslovnog računa</w:t>
      </w:r>
      <w:r w:rsidRPr="00220DFF">
        <w:tab/>
      </w:r>
      <w:r w:rsidRPr="00220DFF">
        <w:tab/>
        <w:t xml:space="preserve">     </w:t>
      </w:r>
      <w:r>
        <w:t xml:space="preserve">            </w:t>
      </w:r>
      <w:r w:rsidRPr="00220DFF">
        <w:t>400,00 kn</w:t>
      </w:r>
    </w:p>
    <w:p w:rsidRDefault="003E6432" w:rsidP="003E6432" w:rsidR="003E6432" w:rsidRPr="00220DFF">
      <w:pPr>
        <w:ind w:firstLine="567"/>
        <w:jc w:val="both"/>
      </w:pPr>
      <w:r w:rsidRPr="00220DFF">
        <w:t>Ukupno:</w:t>
      </w:r>
      <w:r w:rsidRPr="00220DFF">
        <w:tab/>
      </w:r>
      <w:r w:rsidRPr="00220DFF">
        <w:tab/>
      </w:r>
      <w:r w:rsidRPr="00220DFF">
        <w:tab/>
      </w:r>
      <w:r w:rsidRPr="00220DFF">
        <w:tab/>
      </w:r>
      <w:r w:rsidRPr="00220DFF">
        <w:tab/>
      </w:r>
      <w:r w:rsidRPr="00220DFF">
        <w:tab/>
      </w:r>
      <w:r w:rsidRPr="00220DFF">
        <w:tab/>
      </w:r>
      <w:r w:rsidRPr="00220DFF">
        <w:tab/>
      </w:r>
      <w:r w:rsidRPr="00220DFF">
        <w:rPr>
          <w:b/>
        </w:rPr>
        <w:tab/>
      </w:r>
      <w:r w:rsidRPr="003F2941">
        <w:t>29.025,66 kn</w:t>
      </w:r>
    </w:p>
    <w:p w:rsidRDefault="003E6432" w:rsidP="003E6432" w:rsidR="003E6432" w:rsidRPr="00220DFF">
      <w:pPr>
        <w:ind w:firstLine="567"/>
        <w:jc w:val="both"/>
      </w:pPr>
    </w:p>
    <w:p w:rsidRDefault="003E6432" w:rsidP="003E6432" w:rsidR="003E6432" w:rsidRPr="00220DFF">
      <w:pPr>
        <w:ind w:firstLine="567"/>
        <w:jc w:val="both"/>
        <w:rPr>
          <w:b/>
        </w:rPr>
      </w:pPr>
      <w:r w:rsidRPr="00220DFF">
        <w:t>Eventualno preostala sredstva nakon izvršene završne diobe i podmirenja svih troškova stečajnog postupka te ostalih obveza stečajne mase prilikom zatvaranja poslovnog transakcijskoj računa stečajnog dužnika uplatiti će se u korist Fonda za namirenje troškova stečajnog postupka.</w:t>
      </w:r>
    </w:p>
    <w:p w:rsidRDefault="003E6432" w:rsidP="003E6432" w:rsidR="003E6432" w:rsidRPr="00220DFF">
      <w:pPr>
        <w:pStyle w:val="Odlomakpopisa"/>
        <w:ind w:firstLine="567" w:left="0"/>
        <w:jc w:val="both"/>
        <w:rPr>
          <w:b/>
          <w:bCs/>
        </w:rPr>
      </w:pPr>
    </w:p>
    <w:p w:rsidRDefault="003E6432" w:rsidP="003E6432" w:rsidR="003E6432" w:rsidRPr="00220DFF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Pr="00220DFF">
        <w:rPr>
          <w:bCs/>
        </w:rPr>
        <w:t xml:space="preserve">Raspoloživi iznos stečajne mase </w:t>
      </w:r>
      <w:r w:rsidR="00AA4909">
        <w:rPr>
          <w:bCs/>
        </w:rPr>
        <w:t>u</w:t>
      </w:r>
      <w:r w:rsidRPr="00220DFF">
        <w:rPr>
          <w:bCs/>
        </w:rPr>
        <w:t xml:space="preserve"> iznos</w:t>
      </w:r>
      <w:r w:rsidR="00AA4909">
        <w:rPr>
          <w:bCs/>
        </w:rPr>
        <w:t>u od</w:t>
      </w:r>
      <w:r w:rsidRPr="00220DFF">
        <w:rPr>
          <w:bCs/>
        </w:rPr>
        <w:t xml:space="preserve"> 7.000,00 kn, raspoređe</w:t>
      </w:r>
      <w:r w:rsidR="00352CD3">
        <w:rPr>
          <w:bCs/>
        </w:rPr>
        <w:t>n je</w:t>
      </w:r>
      <w:r w:rsidRPr="00220DFF">
        <w:rPr>
          <w:bCs/>
        </w:rPr>
        <w:t xml:space="preserve"> vjerovnicima I. višeg isplatnog reda, dok se vjerovnici II. višeg isplatnog reda ne namiruju.</w:t>
      </w:r>
      <w:r>
        <w:rPr>
          <w:bCs/>
        </w:rPr>
        <w:t xml:space="preserve"> Završni diobni popis je objavljen na mrežnoj stranici od </w:t>
      </w:r>
      <w:r w:rsidRPr="007C59C1">
        <w:rPr>
          <w:bCs/>
        </w:rPr>
        <w:t>12. do 20.07.2018</w:t>
      </w:r>
      <w:r>
        <w:rPr>
          <w:bCs/>
        </w:rPr>
        <w:t>.</w:t>
      </w:r>
      <w:r w:rsidRPr="00220DFF">
        <w:rPr>
          <w:bCs/>
        </w:rPr>
        <w:t xml:space="preserve"> Ukupni iznos tražbina koje se uzimaju u obzir pri završnoj diobi: 189.538,88 kn.</w:t>
      </w:r>
      <w:r>
        <w:rPr>
          <w:bCs/>
        </w:rPr>
        <w:t xml:space="preserve"> </w:t>
      </w:r>
      <w:r w:rsidRPr="00220DFF">
        <w:rPr>
          <w:bCs/>
        </w:rPr>
        <w:t>Ukupan iznos tražbina koje će se namiriti pri završnoj diobi: 8.473,83 kn (uračunato prethodno namirenje stečajnog vjerovnika koji je i razlučni vjerovnik)</w:t>
      </w:r>
      <w:r>
        <w:rPr>
          <w:bCs/>
        </w:rPr>
        <w:t>.</w:t>
      </w:r>
    </w:p>
    <w:p w:rsidRDefault="003E6432" w:rsidP="003E6432" w:rsidR="003E6432">
      <w:pPr>
        <w:pStyle w:val="Odlomakpopisa"/>
        <w:ind w:left="0"/>
        <w:jc w:val="both"/>
        <w:rPr>
          <w:bCs/>
        </w:rPr>
      </w:pPr>
    </w:p>
    <w:p w:rsidRDefault="003E6432" w:rsidP="003E6432" w:rsidR="003E6432" w:rsidRPr="00220DFF">
      <w:pPr>
        <w:pStyle w:val="Odlomakpopisa"/>
        <w:ind w:left="0"/>
        <w:jc w:val="both"/>
        <w:rPr>
          <w:b/>
          <w:bCs/>
        </w:rPr>
      </w:pPr>
      <w:r>
        <w:rPr>
          <w:bCs/>
        </w:rPr>
        <w:tab/>
      </w:r>
      <w:r w:rsidRPr="00220DFF">
        <w:rPr>
          <w:bCs/>
        </w:rPr>
        <w:t xml:space="preserve">Završna dioba </w:t>
      </w:r>
      <w:r w:rsidR="00352CD3">
        <w:rPr>
          <w:bCs/>
        </w:rPr>
        <w:t>je</w:t>
      </w:r>
      <w:r w:rsidRPr="00220DFF">
        <w:rPr>
          <w:bCs/>
        </w:rPr>
        <w:t xml:space="preserve"> obav</w:t>
      </w:r>
      <w:r w:rsidR="00352CD3">
        <w:rPr>
          <w:bCs/>
        </w:rPr>
        <w:t>ljena</w:t>
      </w:r>
      <w:r w:rsidRPr="00220DFF">
        <w:rPr>
          <w:bCs/>
        </w:rPr>
        <w:t xml:space="preserve"> prema slijedećem popisu vjerovnika i utvrđenih tražbina:</w:t>
      </w:r>
    </w:p>
    <w:p w:rsidRDefault="003E6432" w:rsidP="003E6432" w:rsidR="003E6432" w:rsidRPr="00220DFF">
      <w:pPr>
        <w:pStyle w:val="Odlomakpopisa"/>
        <w:ind w:left="0"/>
        <w:jc w:val="both"/>
        <w:rPr>
          <w:b/>
          <w:bCs/>
        </w:rPr>
      </w:pPr>
    </w:p>
    <w:tbl>
      <w:tblPr>
        <w:tblW w:type="dxa" w:w="9964"/>
        <w:tblInd w:type="dxa" w:w="108"/>
        <w:tblLook w:val="04A0" w:noVBand="1" w:noHBand="0" w:lastColumn="0" w:firstColumn="1" w:lastRow="0" w:firstRow="1"/>
      </w:tblPr>
      <w:tblGrid>
        <w:gridCol w:w="709"/>
        <w:gridCol w:w="2552"/>
        <w:gridCol w:w="1559"/>
        <w:gridCol w:w="1843"/>
        <w:gridCol w:w="1701"/>
        <w:gridCol w:w="1600"/>
      </w:tblGrid>
      <w:tr w:rsidTr="009E7332" w:rsidR="003E6432" w:rsidRPr="00220DFF">
        <w:trPr>
          <w:trHeight w:val="300"/>
        </w:trPr>
        <w:tc>
          <w:tcPr>
            <w:tcW w:type="dxa" w:w="482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510243">
            <w:pPr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1. VIŠI ISPLATNI RED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510243">
            <w:pPr>
              <w:rPr>
                <w:bCs/>
                <w:color w:val="000000"/>
              </w:rPr>
            </w:pPr>
          </w:p>
        </w:tc>
        <w:tc>
          <w:tcPr>
            <w:tcW w:type="dxa" w:w="33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E6432" w:rsidP="009E7332" w:rsidR="003E6432" w:rsidRPr="00510243">
            <w:pPr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Postotak namirenja: 3,72212%</w:t>
            </w:r>
          </w:p>
        </w:tc>
      </w:tr>
      <w:tr w:rsidTr="009E7332" w:rsidR="003E6432" w:rsidRPr="00220DFF">
        <w:trPr>
          <w:trHeight w:val="9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6432" w:rsidP="009E7332" w:rsidR="003E6432" w:rsidRPr="00510243">
            <w:pPr>
              <w:jc w:val="center"/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Red. br.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6432" w:rsidP="009E7332" w:rsidR="003E6432" w:rsidRPr="00510243">
            <w:pPr>
              <w:jc w:val="center"/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Naziv/ime vjerovnika, adresa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6432" w:rsidP="009E7332" w:rsidR="003E6432" w:rsidRPr="00510243">
            <w:pPr>
              <w:jc w:val="center"/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 xml:space="preserve">Iznos utvrđene tražbine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6432" w:rsidP="009E7332" w:rsidR="003E6432" w:rsidRPr="00510243">
            <w:pPr>
              <w:jc w:val="center"/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Iznos namirenja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6432" w:rsidP="009E7332" w:rsidR="003E6432" w:rsidRPr="00510243">
            <w:pPr>
              <w:jc w:val="center"/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Već namireno (kao razlučni vjerovnik)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6432" w:rsidP="009E7332" w:rsidR="003E6432" w:rsidRPr="00510243">
            <w:pPr>
              <w:jc w:val="center"/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Za isplatu po završnoj diobi</w:t>
            </w:r>
          </w:p>
        </w:tc>
      </w:tr>
      <w:tr w:rsidTr="009E7332" w:rsidR="003E6432" w:rsidRPr="00220DFF">
        <w:trPr>
          <w:trHeight w:val="600"/>
        </w:trPr>
        <w:tc>
          <w:tcPr>
            <w:tcW w:type="dxa" w:w="70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6432" w:rsidP="009E7332" w:rsidR="003E6432" w:rsidRPr="00220DFF">
            <w:pPr>
              <w:jc w:val="center"/>
              <w:rPr>
                <w:color w:val="000000"/>
              </w:rPr>
            </w:pPr>
            <w:r w:rsidRPr="00220DFF">
              <w:rPr>
                <w:color w:val="000000"/>
              </w:rPr>
              <w:t xml:space="preserve">1. </w:t>
            </w:r>
          </w:p>
        </w:tc>
        <w:tc>
          <w:tcPr>
            <w:tcW w:type="dxa" w:w="255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  <w:r w:rsidRPr="00220DFF">
              <w:rPr>
                <w:color w:val="000000"/>
              </w:rPr>
              <w:t>REPUBLIKA HRVATSKA, MINISTARSTVO FINANCIJA, Zagreb, Katančićeva 5, zastupana po ŽDO u Osijeku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189.538,88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8.473,83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1.473,83</w:t>
            </w:r>
          </w:p>
        </w:tc>
        <w:tc>
          <w:tcPr>
            <w:tcW w:type="dxa" w:w="160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220DFF">
            <w:pPr>
              <w:jc w:val="right"/>
              <w:rPr>
                <w:color w:val="000000"/>
              </w:rPr>
            </w:pPr>
            <w:r w:rsidRPr="00220DFF">
              <w:rPr>
                <w:color w:val="000000"/>
              </w:rPr>
              <w:t>7.000,00</w:t>
            </w:r>
          </w:p>
        </w:tc>
      </w:tr>
      <w:tr w:rsidTr="009E7332" w:rsidR="003E6432" w:rsidRPr="00220DFF">
        <w:trPr>
          <w:trHeight w:val="612"/>
        </w:trPr>
        <w:tc>
          <w:tcPr>
            <w:tcW w:type="dxa" w:w="70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</w:p>
        </w:tc>
        <w:tc>
          <w:tcPr>
            <w:tcW w:type="dxa" w:w="25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</w:p>
        </w:tc>
        <w:tc>
          <w:tcPr>
            <w:tcW w:type="dxa" w:w="16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E6432" w:rsidP="009E7332" w:rsidR="003E6432" w:rsidRPr="00220DFF">
            <w:pPr>
              <w:rPr>
                <w:color w:val="000000"/>
              </w:rPr>
            </w:pPr>
          </w:p>
        </w:tc>
      </w:tr>
      <w:tr w:rsidTr="009E7332" w:rsidR="003E6432" w:rsidRPr="00220DFF">
        <w:trPr>
          <w:trHeight w:val="312"/>
        </w:trPr>
        <w:tc>
          <w:tcPr>
            <w:tcW w:type="dxa" w:w="326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6432" w:rsidP="009E7332" w:rsidR="003E6432" w:rsidRPr="00510243">
            <w:pPr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UKUPNO 1. VIŠI ISPLATNI RED: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510243">
            <w:pPr>
              <w:jc w:val="right"/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189.538,88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510243">
            <w:pPr>
              <w:jc w:val="right"/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8.473,83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510243">
            <w:pPr>
              <w:jc w:val="right"/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1.473,83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6432" w:rsidP="009E7332" w:rsidR="003E6432" w:rsidRPr="00510243">
            <w:pPr>
              <w:jc w:val="right"/>
              <w:rPr>
                <w:bCs/>
                <w:color w:val="000000"/>
              </w:rPr>
            </w:pPr>
            <w:r w:rsidRPr="00510243">
              <w:rPr>
                <w:bCs/>
                <w:color w:val="000000"/>
              </w:rPr>
              <w:t>7.000,00</w:t>
            </w:r>
          </w:p>
        </w:tc>
      </w:tr>
    </w:tbl>
    <w:p w:rsidRDefault="00A62CF3" w:rsidP="003E6432" w:rsidR="00A62CF3">
      <w:pPr>
        <w:spacing w:after="120"/>
        <w:jc w:val="both"/>
        <w:rPr>
          <w:bCs/>
        </w:rPr>
      </w:pPr>
    </w:p>
    <w:p w:rsidRDefault="00BA67BA" w:rsidP="00A62CF3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</w:t>
      </w:r>
      <w:r w:rsidR="00352CD3">
        <w:rPr>
          <w:bCs/>
        </w:rPr>
        <w:t>286</w:t>
      </w:r>
      <w:r w:rsidRPr="000029DD">
        <w:t>. Stečajnog zakona (NN 71/15</w:t>
      </w:r>
      <w:r w:rsidR="0043788B">
        <w:t xml:space="preserve"> i 104/17</w:t>
      </w:r>
      <w:r w:rsidRPr="000029DD">
        <w:t>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617B7A" w:rsidP="00BA67BA" w:rsidR="00617B7A" w:rsidRPr="00EC66E7">
      <w:pPr>
        <w:jc w:val="both"/>
        <w:rPr>
          <w:bCs/>
        </w:rPr>
      </w:pPr>
    </w:p>
    <w:p w:rsidRDefault="00BA67BA" w:rsidP="00D348B7" w:rsidR="00BA67BA">
      <w:pPr>
        <w:pStyle w:val="Tijeloteksta"/>
        <w:jc w:val="center"/>
      </w:pPr>
      <w:r w:rsidRPr="00103F4A">
        <w:t xml:space="preserve">U Osijeku </w:t>
      </w:r>
      <w:r w:rsidR="003E6432">
        <w:t>3</w:t>
      </w:r>
      <w:r w:rsidR="004733A0" w:rsidRPr="004733A0">
        <w:t xml:space="preserve">. </w:t>
      </w:r>
      <w:r w:rsidR="0043788B">
        <w:t>listopad</w:t>
      </w:r>
      <w:r w:rsidR="009F2610">
        <w:t>a</w:t>
      </w:r>
      <w:r w:rsidR="004733A0" w:rsidRPr="004733A0">
        <w:t xml:space="preserve"> 2018</w:t>
      </w:r>
      <w:r w:rsidRPr="00103F4A">
        <w:t xml:space="preserve">. </w:t>
      </w:r>
    </w:p>
    <w:p w:rsidRDefault="003E6432" w:rsidP="00D348B7" w:rsidR="003E6432" w:rsidRPr="00103F4A">
      <w:pPr>
        <w:pStyle w:val="Tijeloteksta"/>
        <w:jc w:val="center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4733A0" w:rsidP="00BA67BA" w:rsidR="00BA67BA" w:rsidRPr="00103F4A">
      <w:pPr>
        <w:pStyle w:val="Tijeloteksta"/>
      </w:pPr>
      <w:r>
        <w:t>Elizabeta Đeke</w:t>
      </w:r>
      <w:r w:rsidR="002F3CC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A67BA" w:rsidRPr="00103F4A">
        <w:t>mr. sc. Tihomir Kovačević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43788B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3E6432">
        <w:rPr>
          <w:bCs/>
        </w:rPr>
        <w:t>Vinko Pečanić</w:t>
      </w:r>
    </w:p>
    <w:p w:rsidRDefault="00AE0BA0" w:rsidP="00701C73" w:rsidR="00AE0BA0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FINA </w:t>
      </w:r>
      <w:r w:rsidR="00617B7A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Porezna uprava </w:t>
      </w:r>
      <w:r w:rsidR="00617B7A">
        <w:rPr>
          <w:bCs/>
        </w:rPr>
        <w:t>Osijek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701C73" w:rsidR="00A654A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701C73" w:rsidR="00DE1B64" w:rsidRPr="00C12A11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2E0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9D775C" w:rsidRPr="009D775C">
      <w:t xml:space="preserve">2852/16-82                            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5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1EB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F3D12"/>
    <w:rsid w:val="000F502B"/>
    <w:rsid w:val="00100543"/>
    <w:rsid w:val="001029A2"/>
    <w:rsid w:val="00103F4A"/>
    <w:rsid w:val="0011403A"/>
    <w:rsid w:val="00122E04"/>
    <w:rsid w:val="00135655"/>
    <w:rsid w:val="001373E8"/>
    <w:rsid w:val="00137DB8"/>
    <w:rsid w:val="0015079C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E5E2B"/>
    <w:rsid w:val="001E6AD4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B7CE4"/>
    <w:rsid w:val="002C1650"/>
    <w:rsid w:val="002D24AC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2CD3"/>
    <w:rsid w:val="003550FD"/>
    <w:rsid w:val="00357645"/>
    <w:rsid w:val="00384815"/>
    <w:rsid w:val="00390157"/>
    <w:rsid w:val="003979B1"/>
    <w:rsid w:val="003C0F50"/>
    <w:rsid w:val="003D5428"/>
    <w:rsid w:val="003D7EAA"/>
    <w:rsid w:val="003E0BF9"/>
    <w:rsid w:val="003E6432"/>
    <w:rsid w:val="0040253E"/>
    <w:rsid w:val="00403C9C"/>
    <w:rsid w:val="00407D1F"/>
    <w:rsid w:val="0042313C"/>
    <w:rsid w:val="0043788B"/>
    <w:rsid w:val="00441686"/>
    <w:rsid w:val="00441E8F"/>
    <w:rsid w:val="00446D59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60080"/>
    <w:rsid w:val="005871D0"/>
    <w:rsid w:val="00590BC9"/>
    <w:rsid w:val="005A1A97"/>
    <w:rsid w:val="005A5B6D"/>
    <w:rsid w:val="005B4322"/>
    <w:rsid w:val="005C209B"/>
    <w:rsid w:val="005F5DF5"/>
    <w:rsid w:val="00605F2A"/>
    <w:rsid w:val="00617B7A"/>
    <w:rsid w:val="006275BA"/>
    <w:rsid w:val="0063233F"/>
    <w:rsid w:val="006432FC"/>
    <w:rsid w:val="006537AB"/>
    <w:rsid w:val="00691B18"/>
    <w:rsid w:val="006A0C9C"/>
    <w:rsid w:val="006B7CF2"/>
    <w:rsid w:val="006C321B"/>
    <w:rsid w:val="006D54D3"/>
    <w:rsid w:val="006F3FA2"/>
    <w:rsid w:val="00701C73"/>
    <w:rsid w:val="00706FC0"/>
    <w:rsid w:val="0071469E"/>
    <w:rsid w:val="007207E2"/>
    <w:rsid w:val="0073717E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557C"/>
    <w:rsid w:val="007B64E0"/>
    <w:rsid w:val="007C10B7"/>
    <w:rsid w:val="007D10FC"/>
    <w:rsid w:val="007F13D0"/>
    <w:rsid w:val="0081112D"/>
    <w:rsid w:val="0082085C"/>
    <w:rsid w:val="00826E5B"/>
    <w:rsid w:val="008275DF"/>
    <w:rsid w:val="00830F2B"/>
    <w:rsid w:val="00831A8C"/>
    <w:rsid w:val="00843B10"/>
    <w:rsid w:val="00853749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1726A"/>
    <w:rsid w:val="0092431A"/>
    <w:rsid w:val="00951A74"/>
    <w:rsid w:val="00961AF6"/>
    <w:rsid w:val="00962B3D"/>
    <w:rsid w:val="00971006"/>
    <w:rsid w:val="009818DF"/>
    <w:rsid w:val="00987580"/>
    <w:rsid w:val="009932CA"/>
    <w:rsid w:val="00994FE5"/>
    <w:rsid w:val="00995B3F"/>
    <w:rsid w:val="009A4ED4"/>
    <w:rsid w:val="009A7703"/>
    <w:rsid w:val="009B2B16"/>
    <w:rsid w:val="009D43FF"/>
    <w:rsid w:val="009D775C"/>
    <w:rsid w:val="009E6303"/>
    <w:rsid w:val="009F06AC"/>
    <w:rsid w:val="009F2610"/>
    <w:rsid w:val="00A03A0F"/>
    <w:rsid w:val="00A132AE"/>
    <w:rsid w:val="00A1502A"/>
    <w:rsid w:val="00A17629"/>
    <w:rsid w:val="00A22002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2CF3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A4909"/>
    <w:rsid w:val="00AE017A"/>
    <w:rsid w:val="00AE0BA0"/>
    <w:rsid w:val="00AF4378"/>
    <w:rsid w:val="00B0163A"/>
    <w:rsid w:val="00B32F53"/>
    <w:rsid w:val="00B34350"/>
    <w:rsid w:val="00B43062"/>
    <w:rsid w:val="00B46064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F211A"/>
    <w:rsid w:val="00BF51D1"/>
    <w:rsid w:val="00C05486"/>
    <w:rsid w:val="00C12A11"/>
    <w:rsid w:val="00C23412"/>
    <w:rsid w:val="00C36E25"/>
    <w:rsid w:val="00C43B4C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348B7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40046"/>
    <w:rsid w:val="00E46AAA"/>
    <w:rsid w:val="00E51A14"/>
    <w:rsid w:val="00E55D95"/>
    <w:rsid w:val="00E60EAC"/>
    <w:rsid w:val="00E63F52"/>
    <w:rsid w:val="00E66486"/>
    <w:rsid w:val="00E77478"/>
    <w:rsid w:val="00E868D9"/>
    <w:rsid w:val="00E95DF4"/>
    <w:rsid w:val="00EB34D0"/>
    <w:rsid w:val="00EC66E7"/>
    <w:rsid w:val="00EC773B"/>
    <w:rsid w:val="00EE48E9"/>
    <w:rsid w:val="00EF2C74"/>
    <w:rsid w:val="00EF5512"/>
    <w:rsid w:val="00F020D0"/>
    <w:rsid w:val="00F05B2F"/>
    <w:rsid w:val="00F2258A"/>
    <w:rsid w:val="00F27B87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TableContents" w:type="paragraph">
    <w:name w:val="Table Contents"/>
    <w:basedOn w:val="Normal"/>
    <w:rsid w:val="00A62CF3"/>
    <w:pPr>
      <w:widowControl w:val="false"/>
      <w:suppressLineNumbers/>
      <w:suppressAutoHyphens/>
    </w:pPr>
    <w:rPr>
      <w:rFonts w:cs="Tahoma" w:eastAsia="Lucida Sans Unicode"/>
      <w:kern w:val="1"/>
      <w:lang w:bidi="hi-IN" w:eastAsia="hi-IN"/>
    </w:rPr>
  </w:style>
  <w:style w:customStyle="true" w:styleId="Obinatablica1" w:type="table">
    <w:name w:val="Obična tablica1"/>
    <w:uiPriority w:val="99"/>
    <w:semiHidden/>
    <w:rsid w:val="00A62CF3"/>
    <w:tblPr>
      <w:tblCellMar>
        <w:top w:type="dxa" w:w="0"/>
        <w:left w:type="dxa" w:w="108"/>
        <w:bottom w:type="dxa" w:w="0"/>
        <w:right w:type="dxa" w:w="108"/>
      </w:tblCellMar>
    </w:tblPr>
  </w:style>
  <w:style w:customStyle="true" w:styleId="WW-DefaultParagraphFont1" w:type="character">
    <w:name w:val="WW-Default Paragraph Font1"/>
    <w:rsid w:val="00A62CF3"/>
  </w:style>
  <w:style w:styleId="Tekstrezerviranogmjesta" w:type="character">
    <w:name w:val="Placeholder Text"/>
    <w:basedOn w:val="Zadanifontodlomka"/>
    <w:uiPriority w:val="99"/>
    <w:semiHidden/>
    <w:rsid w:val="00122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TableContents" w:type="paragraph">
    <w:name w:val="Table Contents"/>
    <w:basedOn w:val="Normal"/>
    <w:rsid w:val="00A62CF3"/>
    <w:pPr>
      <w:widowControl w:val="0"/>
      <w:suppressLineNumbers/>
      <w:suppressAutoHyphens/>
    </w:pPr>
    <w:rPr>
      <w:rFonts w:cs="Tahoma" w:eastAsia="Lucida Sans Unicode"/>
      <w:kern w:val="1"/>
      <w:lang w:bidi="hi-IN" w:eastAsia="hi-IN"/>
    </w:rPr>
  </w:style>
  <w:style w:customStyle="1" w:styleId="Obinatablica1" w:type="table">
    <w:name w:val="Obična tablica1"/>
    <w:uiPriority w:val="99"/>
    <w:semiHidden/>
    <w:rsid w:val="00A62CF3"/>
    <w:tblPr>
      <w:tblCellMar>
        <w:top w:type="dxa" w:w="0"/>
        <w:left w:type="dxa" w:w="108"/>
        <w:bottom w:type="dxa" w:w="0"/>
        <w:right w:type="dxa" w:w="108"/>
      </w:tblCellMar>
    </w:tblPr>
  </w:style>
  <w:style w:customStyle="1" w:styleId="WW-DefaultParagraphFont1" w:type="character">
    <w:name w:val="WW-Default Paragraph Font1"/>
    <w:rsid w:val="00A62CF3"/>
  </w:style>
  <w:style w:styleId="Tekstrezerviranogmjesta" w:type="character">
    <w:name w:val="Placeholder Text"/>
    <w:basedOn w:val="Zadanifontodlomka"/>
    <w:uiPriority w:val="99"/>
    <w:semiHidden/>
    <w:rsid w:val="00122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Formated_1">
      <item>Vinko Pečanić</item>
      <item>KRAŠ CENTAR d.o.o.</item>
      <item>KAROLINA d.o.o.</item>
      <item>ŽDO GUO Osijek</item>
      <item>H-ABDUCO d.o.o. Zagreb</item>
    </derivirana_varijabla>
  </DomainObject.Predmet.OstaliListFormated>
  <DomainObject.Predmet.OstaliList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izvorni_sadrzaj>
    <derivirana_varijabla naziv="DomainObject.Predmet.OstaliListFormatedWithAdress_1"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derivirana_varijabla>
  </DomainObject.Predmet.OstaliListFormatedWithAdressOIB>
  <DomainObject.Predmet.OstaliListNaziv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NazivFormated_1">
      <item>Vinko Pečanić</item>
      <item>KRAŠ CENTAR d.o.o.</item>
      <item>KAROLINA d.o.o.</item>
      <item>ŽDO GUO Osijek</item>
      <item>H-ABDUCO d.o.o. Zagreb</item>
    </derivirana_varijabla>
  </DomainObject.Predmet.OstaliListNazivFormated>
  <DomainObject.Predmet.OstaliListNaziv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Naziv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  <item>, OIB 10984562711</item>
      <item>, OIB null</item>
      <item>, OIB 13667298928</item>
    </izvorni_sadrzaj>
    <derivirana_varijabla naziv="DomainObject.Predmet.SudioniciListNazivOIB_1">
      <item>, OIB 87121591703</item>
      <item>, OIB 18683136487</item>
      <item>, OIB 03918439681</item>
      <item>, OIB 10984562711</item>
      <item>, OIB 10984562711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1395</properties:Words>
  <properties:Characters>8516</properties:Characters>
  <properties:Lines>361</properties:Lines>
  <properties:Paragraphs>160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2018-10-03T08:18:00Z</cp:lastPrinted>
  <dcterms:modified xmlns:xsi="http://www.w3.org/2001/XMLSchema-instance" xsi:type="dcterms:W3CDTF">2018-10-03T09:17:00Z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