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add4" w14:paraId="aa4add4" w:rsidRDefault="0041595B" w:rsidP="0041595B" w:rsidR="0041595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 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Osijeku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Slavonskom Brodu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Slavonski Brod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 pobjede 13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726D4C" w:rsidR="0041595B">
      <w:pPr>
        <w:jc w:val="both"/>
        <w:rPr>
          <w:rFonts w:cs="Times New Roman" w:hAnsi="Times New Roman" w:ascii="Times New Roman"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              </w:t>
      </w:r>
      <w:r w:rsidR="00726D4C" w:rsidRPr="00726D4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C6C9B">
        <w:rPr>
          <w:rFonts w:cs="Times New Roman" w:hAnsi="Times New Roman" w:ascii="Times New Roman"/>
          <w:sz w:val="24"/>
          <w:szCs w:val="24"/>
        </w:rPr>
        <w:t>Financijske agencije</w:t>
      </w:r>
      <w:r w:rsidR="00DC6C9B" w:rsidRPr="00DC6C9B">
        <w:rPr>
          <w:rFonts w:cs="Times New Roman" w:hAnsi="Times New Roman" w:ascii="Times New Roman"/>
          <w:sz w:val="24"/>
          <w:szCs w:val="24"/>
        </w:rPr>
        <w:t>, Regionalnog centra</w:t>
      </w:r>
      <w:r w:rsidR="00DC6C9B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proofErr w:type="spellStart"/>
      <w:r w:rsidR="00121D8F">
        <w:rPr>
          <w:rFonts w:cs="Times New Roman" w:hAnsi="Times New Roman" w:ascii="Times New Roman"/>
          <w:sz w:val="24"/>
          <w:szCs w:val="24"/>
        </w:rPr>
        <w:t>Storm</w:t>
      </w:r>
      <w:proofErr w:type="spellEnd"/>
      <w:r w:rsidR="00121D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21D8F">
        <w:rPr>
          <w:rFonts w:cs="Times New Roman" w:hAnsi="Times New Roman" w:ascii="Times New Roman"/>
          <w:sz w:val="24"/>
          <w:szCs w:val="24"/>
        </w:rPr>
        <w:t>Yachts</w:t>
      </w:r>
      <w:proofErr w:type="spellEnd"/>
      <w:r w:rsidR="00121D8F">
        <w:rPr>
          <w:rFonts w:cs="Times New Roman" w:hAnsi="Times New Roman" w:ascii="Times New Roman"/>
          <w:sz w:val="24"/>
          <w:szCs w:val="24"/>
        </w:rPr>
        <w:t xml:space="preserve"> društvo s ograničenom odgovornošću za usluge</w:t>
      </w:r>
      <w:r w:rsidR="00726D4C">
        <w:rPr>
          <w:rFonts w:cs="Times New Roman" w:hAnsi="Times New Roman" w:ascii="Times New Roman"/>
          <w:sz w:val="24"/>
          <w:szCs w:val="24"/>
        </w:rPr>
        <w:t xml:space="preserve">, skraćena tvrtka: </w:t>
      </w:r>
      <w:proofErr w:type="spellStart"/>
      <w:r w:rsidR="00121D8F">
        <w:rPr>
          <w:rFonts w:cs="Times New Roman" w:hAnsi="Times New Roman" w:ascii="Times New Roman"/>
          <w:sz w:val="24"/>
          <w:szCs w:val="24"/>
        </w:rPr>
        <w:t>Storm</w:t>
      </w:r>
      <w:proofErr w:type="spellEnd"/>
      <w:r w:rsidR="00121D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21D8F">
        <w:rPr>
          <w:rFonts w:cs="Times New Roman" w:hAnsi="Times New Roman" w:ascii="Times New Roman"/>
          <w:sz w:val="24"/>
          <w:szCs w:val="24"/>
        </w:rPr>
        <w:t>Yachts</w:t>
      </w:r>
      <w:proofErr w:type="spellEnd"/>
      <w:r w:rsidR="00F8110B">
        <w:rPr>
          <w:rFonts w:cs="Times New Roman" w:hAnsi="Times New Roman" w:ascii="Times New Roman"/>
          <w:sz w:val="24"/>
          <w:szCs w:val="24"/>
        </w:rPr>
        <w:t xml:space="preserve"> j.d.o.o., </w:t>
      </w:r>
      <w:r w:rsidR="00121D8F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="00121D8F">
        <w:rPr>
          <w:rFonts w:cs="Times New Roman" w:hAnsi="Times New Roman" w:ascii="Times New Roman"/>
          <w:sz w:val="24"/>
          <w:szCs w:val="24"/>
        </w:rPr>
        <w:t>Đorđićeva</w:t>
      </w:r>
      <w:proofErr w:type="spellEnd"/>
      <w:r w:rsidR="00121D8F">
        <w:rPr>
          <w:rFonts w:cs="Times New Roman" w:hAnsi="Times New Roman" w:ascii="Times New Roman"/>
          <w:sz w:val="24"/>
          <w:szCs w:val="24"/>
        </w:rPr>
        <w:t xml:space="preserve"> 21, </w:t>
      </w:r>
      <w:r w:rsidR="00726D4C">
        <w:rPr>
          <w:rFonts w:cs="Times New Roman" w:hAnsi="Times New Roman" w:ascii="Times New Roman"/>
          <w:sz w:val="24"/>
          <w:szCs w:val="24"/>
        </w:rPr>
        <w:t xml:space="preserve">OIB </w:t>
      </w:r>
      <w:r w:rsidR="00121D8F">
        <w:rPr>
          <w:rFonts w:cs="Times New Roman" w:hAnsi="Times New Roman" w:ascii="Times New Roman"/>
          <w:sz w:val="24"/>
          <w:szCs w:val="24"/>
        </w:rPr>
        <w:t>14252535160</w:t>
      </w:r>
      <w:r w:rsidR="00726D4C">
        <w:rPr>
          <w:rFonts w:cs="Times New Roman" w:hAnsi="Times New Roman" w:ascii="Times New Roman"/>
          <w:sz w:val="24"/>
          <w:szCs w:val="24"/>
        </w:rPr>
        <w:t>,</w:t>
      </w:r>
      <w:r w:rsidR="00DC6C9B">
        <w:rPr>
          <w:rFonts w:cs="Times New Roman" w:hAnsi="Times New Roman" w:ascii="Times New Roman"/>
          <w:sz w:val="24"/>
          <w:szCs w:val="24"/>
        </w:rPr>
        <w:t xml:space="preserve"> dana </w:t>
      </w:r>
      <w:r w:rsidR="00F8110B">
        <w:rPr>
          <w:rFonts w:cs="Times New Roman" w:hAnsi="Times New Roman" w:ascii="Times New Roman"/>
          <w:sz w:val="24"/>
          <w:szCs w:val="24"/>
        </w:rPr>
        <w:t>29</w:t>
      </w:r>
      <w:r w:rsidR="00FF4B2F">
        <w:rPr>
          <w:rFonts w:cs="Times New Roman" w:hAnsi="Times New Roman" w:ascii="Times New Roman"/>
          <w:sz w:val="24"/>
          <w:szCs w:val="24"/>
        </w:rPr>
        <w:t>. siječnja 2019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47AC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1595B" w:rsidP="0041595B" w:rsidR="004159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410B4" w:rsidP="0041595B" w:rsidR="0041595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28</w:t>
      </w:r>
      <w:r w:rsidR="003673D5">
        <w:rPr>
          <w:rFonts w:cs="Times New Roman" w:hAnsi="Times New Roman" w:ascii="Times New Roman"/>
          <w:b/>
          <w:sz w:val="24"/>
          <w:szCs w:val="24"/>
        </w:rPr>
        <w:t>. veljače</w:t>
      </w:r>
      <w:r w:rsidR="00356E5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595B">
        <w:rPr>
          <w:rFonts w:cs="Times New Roman" w:hAnsi="Times New Roman" w:ascii="Times New Roman"/>
          <w:b/>
          <w:sz w:val="24"/>
          <w:szCs w:val="24"/>
        </w:rPr>
        <w:t>201</w:t>
      </w:r>
      <w:r w:rsidR="003673D5">
        <w:rPr>
          <w:rFonts w:cs="Times New Roman" w:hAnsi="Times New Roman" w:ascii="Times New Roman"/>
          <w:b/>
          <w:sz w:val="24"/>
          <w:szCs w:val="24"/>
        </w:rPr>
        <w:t>9</w:t>
      </w:r>
      <w:r w:rsidR="001D00A6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121D8F">
        <w:rPr>
          <w:rFonts w:cs="Times New Roman" w:hAnsi="Times New Roman" w:ascii="Times New Roman"/>
          <w:b/>
          <w:sz w:val="24"/>
          <w:szCs w:val="24"/>
        </w:rPr>
        <w:t>09</w:t>
      </w:r>
      <w:r w:rsidR="0041595B">
        <w:rPr>
          <w:rFonts w:cs="Times New Roman" w:hAnsi="Times New Roman" w:ascii="Times New Roman"/>
          <w:b/>
          <w:sz w:val="24"/>
          <w:szCs w:val="24"/>
        </w:rPr>
        <w:t>:</w:t>
      </w:r>
      <w:r w:rsidR="00312A6F">
        <w:rPr>
          <w:rFonts w:cs="Times New Roman" w:hAnsi="Times New Roman" w:ascii="Times New Roman"/>
          <w:b/>
          <w:sz w:val="24"/>
          <w:szCs w:val="24"/>
        </w:rPr>
        <w:t>3</w:t>
      </w:r>
      <w:r w:rsidR="0041595B" w:rsidRPr="0067404B">
        <w:rPr>
          <w:rFonts w:cs="Times New Roman" w:hAnsi="Times New Roman" w:ascii="Times New Roman"/>
          <w:b/>
          <w:sz w:val="24"/>
          <w:szCs w:val="24"/>
        </w:rPr>
        <w:t>0</w:t>
      </w:r>
      <w:r w:rsidR="0041595B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C9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6C9B"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D147B3" w:rsidR="001232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Predlagatelj – Financijska agencija je na temelju odredbe čl.110. st. 1. Stečajnog zakona ( dalje: SZ, NN 71/15</w:t>
      </w:r>
      <w:r w:rsidR="000444BA">
        <w:rPr>
          <w:rFonts w:cs="Times New Roman" w:hAnsi="Times New Roman" w:ascii="Times New Roman"/>
          <w:sz w:val="24"/>
          <w:szCs w:val="24"/>
        </w:rPr>
        <w:t>, 104/17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) podnijela prijedlog za otvaranje stečajnog postupka nad stečajnim dužnikom u kojem navodi da na dan</w:t>
      </w:r>
      <w:r w:rsidR="006E59CC">
        <w:rPr>
          <w:rFonts w:cs="Times New Roman" w:hAnsi="Times New Roman" w:ascii="Times New Roman"/>
          <w:sz w:val="24"/>
          <w:szCs w:val="24"/>
        </w:rPr>
        <w:t xml:space="preserve"> </w:t>
      </w:r>
      <w:r w:rsidR="00121D8F">
        <w:rPr>
          <w:rFonts w:cs="Times New Roman" w:hAnsi="Times New Roman" w:ascii="Times New Roman"/>
          <w:sz w:val="24"/>
          <w:szCs w:val="24"/>
        </w:rPr>
        <w:t>27</w:t>
      </w:r>
      <w:r w:rsidR="00D030B1">
        <w:rPr>
          <w:rFonts w:cs="Times New Roman" w:hAnsi="Times New Roman" w:ascii="Times New Roman"/>
          <w:sz w:val="24"/>
          <w:szCs w:val="24"/>
        </w:rPr>
        <w:t xml:space="preserve">. </w:t>
      </w:r>
      <w:r w:rsidR="00121D8F">
        <w:rPr>
          <w:rFonts w:cs="Times New Roman" w:hAnsi="Times New Roman" w:ascii="Times New Roman"/>
          <w:sz w:val="24"/>
          <w:szCs w:val="24"/>
        </w:rPr>
        <w:t>studenog</w:t>
      </w:r>
      <w:r w:rsidR="00D030B1">
        <w:rPr>
          <w:rFonts w:cs="Times New Roman" w:hAnsi="Times New Roman" w:ascii="Times New Roman"/>
          <w:sz w:val="24"/>
          <w:szCs w:val="24"/>
        </w:rPr>
        <w:t xml:space="preserve"> 2017</w:t>
      </w:r>
      <w:r w:rsidR="00356E50">
        <w:rPr>
          <w:rFonts w:cs="Times New Roman" w:hAnsi="Times New Roman" w:ascii="Times New Roman"/>
          <w:sz w:val="24"/>
          <w:szCs w:val="24"/>
        </w:rPr>
        <w:t>.godine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dužnik u Očevidniku redoslijeda osnova za plaćanje ima evidentirane neizvršene osnove za plaćanje u neprekinutom razdoblju od </w:t>
      </w:r>
      <w:r w:rsidR="00121D8F">
        <w:rPr>
          <w:rFonts w:cs="Times New Roman" w:hAnsi="Times New Roman" w:ascii="Times New Roman"/>
          <w:sz w:val="24"/>
          <w:szCs w:val="24"/>
        </w:rPr>
        <w:t>400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dana, te da ima </w:t>
      </w:r>
      <w:r w:rsidR="00121D8F">
        <w:rPr>
          <w:rFonts w:cs="Times New Roman" w:hAnsi="Times New Roman" w:ascii="Times New Roman"/>
          <w:sz w:val="24"/>
          <w:szCs w:val="24"/>
        </w:rPr>
        <w:t>dvije</w:t>
      </w:r>
      <w:r w:rsidR="006A05F5">
        <w:rPr>
          <w:rFonts w:cs="Times New Roman" w:hAnsi="Times New Roman" w:ascii="Times New Roman"/>
          <w:sz w:val="24"/>
          <w:szCs w:val="24"/>
        </w:rPr>
        <w:t xml:space="preserve"> zaposlen</w:t>
      </w:r>
      <w:r w:rsidR="00121D8F">
        <w:rPr>
          <w:rFonts w:cs="Times New Roman" w:hAnsi="Times New Roman" w:ascii="Times New Roman"/>
          <w:sz w:val="24"/>
          <w:szCs w:val="24"/>
        </w:rPr>
        <w:t>e</w:t>
      </w:r>
      <w:r w:rsidR="006A05F5">
        <w:rPr>
          <w:rFonts w:cs="Times New Roman" w:hAnsi="Times New Roman" w:ascii="Times New Roman"/>
          <w:sz w:val="24"/>
          <w:szCs w:val="24"/>
        </w:rPr>
        <w:t xml:space="preserve"> osob</w:t>
      </w:r>
      <w:r w:rsidR="00121D8F">
        <w:rPr>
          <w:rFonts w:cs="Times New Roman" w:hAnsi="Times New Roman" w:ascii="Times New Roman"/>
          <w:sz w:val="24"/>
          <w:szCs w:val="24"/>
        </w:rPr>
        <w:t>e</w:t>
      </w:r>
      <w:r w:rsidR="00DC6C9B" w:rsidRPr="00DC6C9B">
        <w:rPr>
          <w:rFonts w:cs="Times New Roman" w:hAnsi="Times New Roman" w:ascii="Times New Roman"/>
          <w:sz w:val="24"/>
          <w:szCs w:val="24"/>
        </w:rPr>
        <w:t>,</w:t>
      </w:r>
      <w:r w:rsidR="004410B4">
        <w:rPr>
          <w:rFonts w:cs="Times New Roman" w:hAnsi="Times New Roman" w:ascii="Times New Roman"/>
          <w:sz w:val="24"/>
          <w:szCs w:val="24"/>
        </w:rPr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kao da ima otvoren poslovni račun kod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21D8F">
        <w:rPr>
          <w:rFonts w:cs="Times New Roman" w:hAnsi="Times New Roman" w:ascii="Times New Roman"/>
          <w:sz w:val="24"/>
          <w:szCs w:val="24"/>
        </w:rPr>
        <w:t>R</w:t>
      </w:r>
      <w:r w:rsidR="00EA6640">
        <w:rPr>
          <w:rFonts w:cs="Times New Roman" w:hAnsi="Times New Roman" w:ascii="Times New Roman"/>
          <w:sz w:val="24"/>
          <w:szCs w:val="24"/>
        </w:rPr>
        <w:t>aiffeisenbank</w:t>
      </w:r>
      <w:proofErr w:type="spellEnd"/>
      <w:r w:rsidR="00EA664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A6640">
        <w:rPr>
          <w:rFonts w:cs="Times New Roman" w:hAnsi="Times New Roman" w:ascii="Times New Roman"/>
          <w:sz w:val="24"/>
          <w:szCs w:val="24"/>
        </w:rPr>
        <w:t>Austria</w:t>
      </w:r>
      <w:proofErr w:type="spellEnd"/>
      <w:r w:rsidR="00EA6640">
        <w:rPr>
          <w:rFonts w:cs="Times New Roman" w:hAnsi="Times New Roman" w:ascii="Times New Roman"/>
          <w:sz w:val="24"/>
          <w:szCs w:val="24"/>
        </w:rPr>
        <w:t xml:space="preserve"> d.d., Partner banka d.d.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123290" w:rsidP="00D147B3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Rješenjem Visokog trgovačkog suda Republike Hrvatske posl.br. 31 Su-</w:t>
      </w:r>
      <w:r w:rsidR="006D4389">
        <w:rPr>
          <w:rFonts w:cs="Times New Roman" w:hAnsi="Times New Roman" w:ascii="Times New Roman"/>
          <w:sz w:val="24"/>
          <w:szCs w:val="24"/>
        </w:rPr>
        <w:t>236</w:t>
      </w:r>
      <w:r>
        <w:rPr>
          <w:rFonts w:cs="Times New Roman" w:hAnsi="Times New Roman" w:ascii="Times New Roman"/>
          <w:sz w:val="24"/>
          <w:szCs w:val="24"/>
        </w:rPr>
        <w:t>/1</w:t>
      </w:r>
      <w:r w:rsidR="006D438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-</w:t>
      </w:r>
      <w:r w:rsidR="006D4389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6D4389">
        <w:rPr>
          <w:rFonts w:cs="Times New Roman" w:hAnsi="Times New Roman" w:ascii="Times New Roman"/>
          <w:sz w:val="24"/>
          <w:szCs w:val="24"/>
        </w:rPr>
        <w:t>09. ožujka 2018</w:t>
      </w:r>
      <w:r>
        <w:rPr>
          <w:rFonts w:cs="Times New Roman" w:hAnsi="Times New Roman" w:ascii="Times New Roman"/>
          <w:sz w:val="24"/>
          <w:szCs w:val="24"/>
        </w:rPr>
        <w:t>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godine </w:t>
      </w:r>
      <w:r w:rsidR="0075342A">
        <w:rPr>
          <w:rFonts w:cs="Times New Roman" w:hAnsi="Times New Roman" w:ascii="Times New Roman"/>
          <w:sz w:val="24"/>
          <w:szCs w:val="24"/>
        </w:rPr>
        <w:t>predmet je delegiran ovome sudu na postupanje.</w:t>
      </w:r>
      <w:r w:rsidR="0041595B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41595B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 xml:space="preserve">Stoga je na temelju odredbe čl. 115. SZ-a donesena odluka o  pokretanju prethodnog postupka radi utvrđivanja pretpostavki za otvaranje stečajnog postupka, a na temelju odredbe čl. 123. i čl. 128. SZ-a odluka o zakazivanju ročišta radi očitovanja o </w:t>
      </w:r>
    </w:p>
    <w:p w:rsidRDefault="00D147B3" w:rsidP="0075342A" w:rsidR="006E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47B3">
        <w:rPr>
          <w:rFonts w:cs="Times New Roman" w:hAnsi="Times New Roman" w:ascii="Times New Roman"/>
          <w:sz w:val="24"/>
          <w:szCs w:val="24"/>
        </w:rPr>
        <w:t xml:space="preserve">prijedlogu za otvaranje stečajnog postupka, te rasprave o pretpostavkama za otvaranje stečajnog postupka, na koje su pozvane osobe koje je po zakonu potrebno pozvati. </w:t>
      </w:r>
    </w:p>
    <w:p w:rsidRDefault="006E59CC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>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7684" w:rsidP="0012323E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</w:t>
      </w:r>
      <w:r w:rsidR="00356E50">
        <w:rPr>
          <w:rFonts w:cs="Times New Roman" w:hAnsi="Times New Roman" w:ascii="Times New Roman"/>
          <w:sz w:val="24"/>
          <w:szCs w:val="24"/>
        </w:rPr>
        <w:t xml:space="preserve"> </w:t>
      </w:r>
      <w:r w:rsidR="0012323E">
        <w:rPr>
          <w:rFonts w:cs="Times New Roman" w:hAnsi="Times New Roman" w:ascii="Times New Roman"/>
          <w:sz w:val="24"/>
          <w:szCs w:val="24"/>
        </w:rPr>
        <w:t>29</w:t>
      </w:r>
      <w:r w:rsidR="00290171">
        <w:rPr>
          <w:rFonts w:cs="Times New Roman" w:hAnsi="Times New Roman" w:ascii="Times New Roman"/>
          <w:sz w:val="24"/>
          <w:szCs w:val="24"/>
        </w:rPr>
        <w:t>. siječnja 2019</w:t>
      </w:r>
      <w:r w:rsidR="0041595B">
        <w:rPr>
          <w:rFonts w:cs="Times New Roman" w:hAnsi="Times New Roman" w:ascii="Times New Roman"/>
          <w:sz w:val="24"/>
          <w:szCs w:val="24"/>
        </w:rPr>
        <w:t>. godine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BD71B8" w:rsidR="00BD71B8" w:rsidRPr="00BD71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07BFA">
        <w:rPr>
          <w:rFonts w:cs="Times New Roman" w:hAnsi="Times New Roman" w:ascii="Times New Roman"/>
          <w:sz w:val="24"/>
          <w:szCs w:val="24"/>
        </w:rPr>
        <w:t xml:space="preserve">  </w:t>
      </w:r>
      <w:r w:rsidR="00AF3FAB">
        <w:rPr>
          <w:rFonts w:cs="Times New Roman" w:hAnsi="Times New Roman" w:ascii="Times New Roman"/>
          <w:sz w:val="24"/>
          <w:szCs w:val="24"/>
        </w:rPr>
        <w:t xml:space="preserve"> </w:t>
      </w:r>
      <w:r w:rsidR="00BD71B8" w:rsidRPr="00BD71B8">
        <w:rPr>
          <w:rFonts w:cs="Times New Roman" w:hAnsi="Times New Roman" w:ascii="Times New Roman"/>
          <w:sz w:val="24"/>
          <w:szCs w:val="24"/>
        </w:rPr>
        <w:t>Sutkinja</w:t>
      </w:r>
    </w:p>
    <w:p w:rsidRDefault="00BD71B8" w:rsidP="00BD71B8" w:rsidR="00BD71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71B8">
        <w:rPr>
          <w:rFonts w:cs="Times New Roman" w:hAnsi="Times New Roman" w:ascii="Times New Roman"/>
          <w:sz w:val="24"/>
          <w:szCs w:val="24"/>
        </w:rPr>
        <w:tab/>
      </w:r>
      <w:r w:rsidRPr="00BD71B8">
        <w:rPr>
          <w:rFonts w:cs="Times New Roman" w:hAnsi="Times New Roman" w:ascii="Times New Roman"/>
          <w:sz w:val="24"/>
          <w:szCs w:val="24"/>
        </w:rPr>
        <w:tab/>
      </w:r>
      <w:r w:rsidRPr="00BD71B8">
        <w:rPr>
          <w:rFonts w:cs="Times New Roman" w:hAnsi="Times New Roman" w:ascii="Times New Roman"/>
          <w:sz w:val="24"/>
          <w:szCs w:val="24"/>
        </w:rPr>
        <w:tab/>
      </w:r>
      <w:r w:rsidRPr="00BD71B8">
        <w:rPr>
          <w:rFonts w:cs="Times New Roman" w:hAnsi="Times New Roman" w:ascii="Times New Roman"/>
          <w:sz w:val="24"/>
          <w:szCs w:val="24"/>
        </w:rPr>
        <w:tab/>
      </w:r>
      <w:r w:rsidRPr="00BD71B8">
        <w:rPr>
          <w:rFonts w:cs="Times New Roman" w:hAnsi="Times New Roman" w:ascii="Times New Roman"/>
          <w:sz w:val="24"/>
          <w:szCs w:val="24"/>
        </w:rPr>
        <w:tab/>
      </w:r>
      <w:r w:rsidRPr="00BD71B8">
        <w:rPr>
          <w:rFonts w:cs="Times New Roman" w:hAnsi="Times New Roman" w:ascii="Times New Roman"/>
          <w:sz w:val="24"/>
          <w:szCs w:val="24"/>
        </w:rPr>
        <w:tab/>
      </w:r>
      <w:r w:rsidRPr="00BD71B8">
        <w:rPr>
          <w:rFonts w:cs="Times New Roman" w:hAnsi="Times New Roman" w:ascii="Times New Roman"/>
          <w:sz w:val="24"/>
          <w:szCs w:val="24"/>
        </w:rPr>
        <w:tab/>
      </w:r>
      <w:r w:rsidRPr="00BD71B8">
        <w:rPr>
          <w:rFonts w:cs="Times New Roman" w:hAnsi="Times New Roman" w:ascii="Times New Roman"/>
          <w:sz w:val="24"/>
          <w:szCs w:val="24"/>
        </w:rPr>
        <w:tab/>
        <w:t xml:space="preserve">            Mirna Vujčić</w:t>
      </w:r>
    </w:p>
    <w:p w:rsidRDefault="00BD71B8" w:rsidP="00BD71B8" w:rsidR="00BD71B8" w:rsidRPr="00BD71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6E59C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6E59CC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DNA: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1. Objaviti na mrežnoj stranici e-Oglasna ploča sudova zajedno s prijedlogom za otvaranje stečajnog postupka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2. Dostaviti radi obavijesti: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 xml:space="preserve">- </w:t>
      </w:r>
      <w:r w:rsidR="00AF3FAB">
        <w:rPr>
          <w:rFonts w:cs="Times New Roman" w:hAnsi="Times New Roman" w:ascii="Times New Roman"/>
          <w:sz w:val="24"/>
          <w:szCs w:val="24"/>
        </w:rPr>
        <w:t xml:space="preserve"> </w:t>
      </w:r>
      <w:r w:rsidRPr="002A2B7B">
        <w:rPr>
          <w:rFonts w:cs="Times New Roman" w:hAnsi="Times New Roman" w:ascii="Times New Roman"/>
          <w:sz w:val="24"/>
          <w:szCs w:val="24"/>
        </w:rPr>
        <w:t xml:space="preserve">Dužniku </w:t>
      </w:r>
      <w:r w:rsidR="00356E50" w:rsidRPr="002A2B7B">
        <w:rPr>
          <w:rFonts w:cs="Times New Roman" w:hAnsi="Times New Roman" w:ascii="Times New Roman"/>
          <w:sz w:val="24"/>
          <w:szCs w:val="24"/>
        </w:rPr>
        <w:t>izravno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1595B" w:rsidP="0041595B" w:rsidR="0041595B">
      <w:pPr>
        <w:pStyle w:val="Bezproreda"/>
        <w:jc w:val="both"/>
        <w:rPr>
          <w:sz w:val="20"/>
          <w:szCs w:val="20"/>
        </w:rPr>
      </w:pPr>
    </w:p>
    <w:p w:rsidRDefault="0041595B" w:rsidP="0041595B" w:rsidR="0041595B">
      <w:pPr>
        <w:pStyle w:val="Bezproreda"/>
        <w:jc w:val="both"/>
      </w:pPr>
    </w:p>
    <w:p w:rsidRDefault="00DB052E" w:rsidP="0041595B" w:rsidR="00DB052E" w:rsidRPr="0041595B"/>
    <w:sectPr w:rsidR="00DB052E" w:rsidRPr="0041595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298" w:rsidP="009C2470" w:rsidR="000B2298">
      <w:pPr>
        <w:spacing w:lineRule="auto" w:line="240" w:after="0"/>
      </w:pPr>
      <w:r>
        <w:separator/>
      </w:r>
    </w:p>
  </w:endnote>
  <w:endnote w:id="0" w:type="continuationSeparator">
    <w:p w:rsidRDefault="000B2298" w:rsidP="009C2470" w:rsidR="000B22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298" w:rsidP="009C2470" w:rsidR="000B2298">
      <w:pPr>
        <w:spacing w:lineRule="auto" w:line="240" w:after="0"/>
      </w:pPr>
      <w:r>
        <w:separator/>
      </w:r>
    </w:p>
  </w:footnote>
  <w:footnote w:id="0" w:type="continuationSeparator">
    <w:p w:rsidRDefault="000B2298" w:rsidP="009C2470" w:rsidR="000B22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470" w:rsidP="009C2470" w:rsidR="009C2470">
    <w:pPr>
      <w:pStyle w:val="Zaglavlje"/>
      <w:jc w:val="right"/>
    </w:pPr>
    <w:r>
      <w:rPr>
        <w:rFonts w:cs="Times New Roman" w:hAnsi="Times New Roman" w:ascii="Times New Roman"/>
        <w:b/>
        <w:sz w:val="24"/>
        <w:szCs w:val="24"/>
      </w:rPr>
      <w:t>Broj: 7/St-</w:t>
    </w:r>
    <w:r w:rsidR="00121D8F">
      <w:rPr>
        <w:rFonts w:cs="Times New Roman" w:hAnsi="Times New Roman" w:ascii="Times New Roman"/>
        <w:b/>
        <w:sz w:val="24"/>
        <w:szCs w:val="24"/>
      </w:rPr>
      <w:t>777</w:t>
    </w:r>
    <w:r w:rsidR="00175739">
      <w:rPr>
        <w:rFonts w:cs="Times New Roman" w:hAnsi="Times New Roman" w:ascii="Times New Roman"/>
        <w:b/>
        <w:sz w:val="24"/>
        <w:szCs w:val="24"/>
      </w:rPr>
      <w:t>/2018-</w:t>
    </w:r>
    <w:r w:rsidR="00726D4C">
      <w:rPr>
        <w:rFonts w:cs="Times New Roman" w:hAnsi="Times New Roman" w:ascii="Times New Roman"/>
        <w:b/>
        <w:sz w:val="24"/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5B"/>
    <w:rsid w:val="000444BA"/>
    <w:rsid w:val="000B2298"/>
    <w:rsid w:val="000C1F79"/>
    <w:rsid w:val="000C6D7E"/>
    <w:rsid w:val="00121D8F"/>
    <w:rsid w:val="0012323E"/>
    <w:rsid w:val="00123290"/>
    <w:rsid w:val="00160794"/>
    <w:rsid w:val="00175739"/>
    <w:rsid w:val="00186A55"/>
    <w:rsid w:val="001D00A6"/>
    <w:rsid w:val="00205819"/>
    <w:rsid w:val="00290171"/>
    <w:rsid w:val="002A2B7B"/>
    <w:rsid w:val="002B38C8"/>
    <w:rsid w:val="00312A6F"/>
    <w:rsid w:val="0035004F"/>
    <w:rsid w:val="00356E50"/>
    <w:rsid w:val="003673D5"/>
    <w:rsid w:val="0041595B"/>
    <w:rsid w:val="00425F2F"/>
    <w:rsid w:val="004410B4"/>
    <w:rsid w:val="004A76E7"/>
    <w:rsid w:val="004C7F82"/>
    <w:rsid w:val="004E1450"/>
    <w:rsid w:val="005401D4"/>
    <w:rsid w:val="0067180A"/>
    <w:rsid w:val="0067404B"/>
    <w:rsid w:val="006775CB"/>
    <w:rsid w:val="006A05F5"/>
    <w:rsid w:val="006D4389"/>
    <w:rsid w:val="006E59CC"/>
    <w:rsid w:val="00707BFA"/>
    <w:rsid w:val="00726D4C"/>
    <w:rsid w:val="0074386C"/>
    <w:rsid w:val="0075342A"/>
    <w:rsid w:val="00767A60"/>
    <w:rsid w:val="00797684"/>
    <w:rsid w:val="008C1A0C"/>
    <w:rsid w:val="00902173"/>
    <w:rsid w:val="00945D51"/>
    <w:rsid w:val="00956DA9"/>
    <w:rsid w:val="00974A73"/>
    <w:rsid w:val="00987C6F"/>
    <w:rsid w:val="009B0841"/>
    <w:rsid w:val="009C2470"/>
    <w:rsid w:val="009C7F16"/>
    <w:rsid w:val="00A03E7D"/>
    <w:rsid w:val="00A16EF4"/>
    <w:rsid w:val="00A21D63"/>
    <w:rsid w:val="00AF3FAB"/>
    <w:rsid w:val="00B7436E"/>
    <w:rsid w:val="00BB1D86"/>
    <w:rsid w:val="00BB5D1F"/>
    <w:rsid w:val="00BD71B8"/>
    <w:rsid w:val="00BE41E2"/>
    <w:rsid w:val="00C81B6E"/>
    <w:rsid w:val="00D030B1"/>
    <w:rsid w:val="00D147B3"/>
    <w:rsid w:val="00D31958"/>
    <w:rsid w:val="00D44DF3"/>
    <w:rsid w:val="00DA37D2"/>
    <w:rsid w:val="00DB052E"/>
    <w:rsid w:val="00DC6C9B"/>
    <w:rsid w:val="00E360A8"/>
    <w:rsid w:val="00E447AC"/>
    <w:rsid w:val="00EA6640"/>
    <w:rsid w:val="00F44327"/>
    <w:rsid w:val="00F74A0D"/>
    <w:rsid w:val="00F8110B"/>
    <w:rsid w:val="00FA6A1C"/>
    <w:rsid w:val="00FA6F08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9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F74A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A0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A0D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A0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A0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9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F74A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A0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A0D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A0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A0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86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St-777/2018</izvorni_sadrzaj>
    <derivirana_varijabla naziv="DomainObject.Predmet.OznakaBroj_1">St-777/2018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Storm Yachts d.o.o.</izvorni_sadrzaj>
    <derivirana_varijabla naziv="DomainObject.Predmet.ProtustrankaFormated_1">  Storm Yachts d.o.o.</derivirana_varijabla>
  </DomainObject.Predmet.ProtustrankaFormated>
  <DomainObject.Predmet.ProtustrankaFormatedOIB>
    <izvorni_sadrzaj>  Storm Yachts d.o.o., OIB 14252535160</izvorni_sadrzaj>
    <derivirana_varijabla naziv="DomainObject.Predmet.ProtustrankaFormatedOIB_1">  Storm Yachts d.o.o., OIB 14252535160</derivirana_varijabla>
  </DomainObject.Predmet.ProtustrankaFormatedOIB>
  <DomainObject.Predmet.ProtustrankaFormatedWithAdress>
    <izvorni_sadrzaj> Storm Yachts d.o.o., Đorđićeva 21, 10000 Zagreb</izvorni_sadrzaj>
    <derivirana_varijabla naziv="DomainObject.Predmet.ProtustrankaFormatedWithAdress_1"> Storm Yachts d.o.o., Đorđićeva 21, 10000 Zagreb</derivirana_varijabla>
  </DomainObject.Predmet.ProtustrankaFormatedWithAdress>
  <DomainObject.Predmet.ProtustrankaFormatedWithAdressOIB>
    <izvorni_sadrzaj> Storm Yachts d.o.o., OIB 14252535160, Đorđićeva 21, 10000 Zagreb</izvorni_sadrzaj>
    <derivirana_varijabla naziv="DomainObject.Predmet.ProtustrankaFormatedWithAdressOIB_1"> Storm Yachts d.o.o., OIB 14252535160, Đorđićeva 21, 10000 Zagreb</derivirana_varijabla>
  </DomainObject.Predmet.ProtustrankaFormatedWithAdressOIB>
  <DomainObject.Predmet.ProtustrankaWithAdress>
    <izvorni_sadrzaj>Storm Yachts d.o.o. Đorđićeva 21, 10000 Zagreb</izvorni_sadrzaj>
    <derivirana_varijabla naziv="DomainObject.Predmet.ProtustrankaWithAdress_1">Storm Yachts d.o.o. Đorđićeva 21, 10000 Zagreb</derivirana_varijabla>
  </DomainObject.Predmet.ProtustrankaWithAdress>
  <DomainObject.Predmet.ProtustrankaWithAdressOIB>
    <izvorni_sadrzaj>Storm Yachts d.o.o., OIB 14252535160, Đorđićeva 21, 10000 Zagreb</izvorni_sadrzaj>
    <derivirana_varijabla naziv="DomainObject.Predmet.ProtustrankaWithAdressOIB_1">Storm Yachts d.o.o., OIB 14252535160, Đorđićeva 21, 10000 Zagreb</derivirana_varijabla>
  </DomainObject.Predmet.ProtustrankaWithAdressOIB>
  <DomainObject.Predmet.ProtustrankaNazivFormated>
    <izvorni_sadrzaj>Storm Yachts d.o.o.</izvorni_sadrzaj>
    <derivirana_varijabla naziv="DomainObject.Predmet.ProtustrankaNazivFormated_1">Storm Yachts d.o.o.</derivirana_varijabla>
  </DomainObject.Predmet.ProtustrankaNazivFormated>
  <DomainObject.Predmet.ProtustrankaNazivFormatedOIB>
    <izvorni_sadrzaj>Storm Yachts d.o.o., OIB 14252535160</izvorni_sadrzaj>
    <derivirana_varijabla naziv="DomainObject.Predmet.ProtustrankaNazivFormatedOIB_1">Storm Yachts d.o.o., OIB 14252535160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Storm Yachts d.o.o.</item>
    </izvorni_sadrzaj>
    <derivirana_varijabla naziv="DomainObject.Predmet.ProtuStrankaListFormated_1">
      <item>Storm Yachts d.o.o.</item>
    </derivirana_varijabla>
  </DomainObject.Predmet.ProtuStrankaListFormated>
  <DomainObject.Predmet.ProtuStrankaListFormatedOIB>
    <izvorni_sadrzaj>
      <item>Storm Yachts d.o.o., OIB 14252535160</item>
    </izvorni_sadrzaj>
    <derivirana_varijabla naziv="DomainObject.Predmet.ProtuStrankaListFormatedOIB_1">
      <item>Storm Yachts d.o.o., OIB 14252535160</item>
    </derivirana_varijabla>
  </DomainObject.Predmet.ProtuStrankaListFormatedOIB>
  <DomainObject.Predmet.ProtuStrankaListFormatedWithAdress>
    <izvorni_sadrzaj>
      <item>Storm Yachts d.o.o., Đorđićeva 21, 10000 Zagreb</item>
    </izvorni_sadrzaj>
    <derivirana_varijabla naziv="DomainObject.Predmet.ProtuStrankaListFormatedWithAdress_1">
      <item>Storm Yachts d.o.o., Đorđićeva 21, 10000 Zagreb</item>
    </derivirana_varijabla>
  </DomainObject.Predmet.ProtuStrankaListFormatedWithAdress>
  <DomainObject.Predmet.ProtuStrankaListFormatedWithAdressOIB>
    <izvorni_sadrzaj>
      <item>Storm Yachts d.o.o., OIB 14252535160, Đorđićeva 21, 10000 Zagreb</item>
    </izvorni_sadrzaj>
    <derivirana_varijabla naziv="DomainObject.Predmet.ProtuStrankaListFormatedWithAdressOIB_1">
      <item>Storm Yachts d.o.o., OIB 14252535160, Đorđićeva 21, 10000 Zagreb</item>
    </derivirana_varijabla>
  </DomainObject.Predmet.ProtuStrankaListFormatedWithAdressOIB>
  <DomainObject.Predmet.ProtuStrankaListNazivFormated>
    <izvorni_sadrzaj>
      <item>Storm Yachts d.o.o.</item>
    </izvorni_sadrzaj>
    <derivirana_varijabla naziv="DomainObject.Predmet.ProtuStrankaListNazivFormated_1">
      <item>Storm Yachts d.o.o.</item>
    </derivirana_varijabla>
  </DomainObject.Predmet.ProtuStrankaListNazivFormated>
  <DomainObject.Predmet.ProtuStrankaListNazivFormatedOIB>
    <izvorni_sadrzaj>
      <item>Storm Yachts d.o.o., OIB 14252535160</item>
    </izvorni_sadrzaj>
    <derivirana_varijabla naziv="DomainObject.Predmet.ProtuStrankaListNazivFormatedOIB_1">
      <item>Storm Yachts d.o.o., OIB 14252535160</item>
    </derivirana_varijabla>
  </DomainObject.Predmet.ProtuStrankaListNazivFormatedOIB>
  <DomainObject.Predmet.OstaliListFormated>
    <izvorni_sadrzaj>
      <item>Dragan Suša</item>
    </izvorni_sadrzaj>
    <derivirana_varijabla naziv="DomainObject.Predmet.OstaliListFormated_1">
      <item>Dragan Suša</item>
    </derivirana_varijabla>
  </DomainObject.Predmet.OstaliListFormated>
  <DomainObject.Predmet.OstaliListFormatedOIB>
    <izvorni_sadrzaj>
      <item>Dragan Suša</item>
    </izvorni_sadrzaj>
    <derivirana_varijabla naziv="DomainObject.Predmet.OstaliListFormatedOIB_1">
      <item>Dragan Suša</item>
    </derivirana_varijabla>
  </DomainObject.Predmet.OstaliListFormatedOIB>
  <DomainObject.Predmet.OstaliListFormatedWithAdress>
    <izvorni_sadrzaj>
      <item>Dragan Suša, Kralja Držislava 2, 10000 Zagreb</item>
    </izvorni_sadrzaj>
    <derivirana_varijabla naziv="DomainObject.Predmet.OstaliListFormatedWithAdress_1">
      <item>Dragan Suša, Kralja Držislava 2, 10000 Zagreb</item>
    </derivirana_varijabla>
  </DomainObject.Predmet.OstaliListFormatedWithAdress>
  <DomainObject.Predmet.OstaliListFormatedWithAdressOIB>
    <izvorni_sadrzaj>
      <item>Dragan Suša, Kralja Držislava 2, 10000 Zagreb</item>
    </izvorni_sadrzaj>
    <derivirana_varijabla naziv="DomainObject.Predmet.OstaliListFormatedWithAdressOIB_1">
      <item>Dragan Suša, Kralja Držislava 2, 10000 Zagreb</item>
    </derivirana_varijabla>
  </DomainObject.Predmet.OstaliListFormatedWithAdressOIB>
  <DomainObject.Predmet.OstaliListNazivFormated>
    <izvorni_sadrzaj>
      <item>Dragan Suša</item>
    </izvorni_sadrzaj>
    <derivirana_varijabla naziv="DomainObject.Predmet.OstaliListNazivFormated_1">
      <item>Dragan Suša</item>
    </derivirana_varijabla>
  </DomainObject.Predmet.OstaliListNazivFormated>
  <DomainObject.Predmet.OstaliListNazivFormatedOIB>
    <izvorni_sadrzaj>
      <item>Dragan Suša</item>
    </izvorni_sadrzaj>
    <derivirana_varijabla naziv="DomainObject.Predmet.OstaliListNazivFormatedOIB_1">
      <item>Dragan Suša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Storm Yachts d.o.o.</izvorni_sadrzaj>
    <derivirana_varijabla naziv="DomainObject.Predmet.ProtustrankaIDrugi_1">Storm Yachts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Storm Yachts d.o.o., OIB 14252535160, Đorđićeva 21, 10000 Zagreb</izvorni_sadrzaj>
    <derivirana_varijabla naziv="DomainObject.Predmet.ProtustrankaIDrugiAdressOIB_1">Storm Yachts d.o.o., OIB 14252535160,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Storm Yachts d.o.o.</item>
      <item>FINA Regionalni centar Zagreb</item>
      <item>Dragan Suša</item>
    </izvorni_sadrzaj>
    <derivirana_varijabla naziv="DomainObject.Predmet.SudioniciListNaziv_1">
      <item>Storm Yachts d.o.o.</item>
      <item>FINA Regionalni centar Zagreb</item>
      <item>Dragan Suša</item>
    </derivirana_varijabla>
  </DomainObject.Predmet.SudioniciListNaziv>
  <DomainObject.Predmet.SudioniciListAdressOIB>
    <izvorni_sadrzaj>
      <item>Storm Yachts d.o.o., OIB 14252535160, Đorđićeva 21,10000 Zagreb</item>
      <item>FINA Regionalni centar Zagreb, OIB 85821130368, Trg svibanjskih žrtava 1995. br. 1,10000 Zagreb</item>
      <item>Dragan Suša, Kralja Držislava 2,10000 Zagreb</item>
    </izvorni_sadrzaj>
    <derivirana_varijabla naziv="DomainObject.Predmet.SudioniciListAdressOIB_1">
      <item>Storm Yachts d.o.o., OIB 14252535160, Đorđićeva 21,10000 Zagreb</item>
      <item>FINA Regionalni centar Zagreb, OIB 85821130368, Trg svibanjskih žrtava 1995. br. 1,10000 Zagreb</item>
      <item>Dragan Suša, Kralja Držislava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14252535160</item>
      <item>, OIB 85821130368</item>
      <item>, OIB null</item>
    </izvorni_sadrzaj>
    <derivirana_varijabla naziv="DomainObject.Predmet.SudioniciListNazivOIB_1">
      <item>, OIB 14252535160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484</properties:Words>
  <properties:Characters>2689</properties:Characters>
  <properties:Lines>76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2019-01-29T10:22:00Z</dcterms:created>
  <dc:creator>wsadmin</dc:creator>
  <cp:lastModifiedBy>wsadmin</cp:lastModifiedBy>
  <cp:lastPrinted>2019-01-29T10:33:00Z</cp:lastPrinted>
  <dcterms:modified xmlns:xsi="http://www.w3.org/2001/XMLSchema-instance" xsi:type="dcterms:W3CDTF">2019-01-29T10:40:00Z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(29.01.2019. 777-2018 RJEŠENJE PRETHODNI ZAGREBAČKI_.docx)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