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772EE" w:rsidR="00EA66B0" w:rsidP="009772EE" w:rsidRDefault="00EA66B0" w14:paraId="d53f67b" w14:textId="d53f67b">
      <w:pPr>
        <w:spacing w:line="360" w:lineRule="auto"/>
        <w:jc w:val="center"/>
        <w15:collapsed w:val="false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  <w:r w:rsidRPr="009772EE">
        <w:rPr>
          <w:rFonts w:ascii="Times New Roman" w:hAnsi="Times New Roman"/>
          <w:b/>
          <w:sz w:val="24"/>
          <w:szCs w:val="24"/>
        </w:rPr>
        <w:t xml:space="preserve">Obrazac </w:t>
      </w:r>
      <w:proofErr w:type="spellStart"/>
      <w:r w:rsidRPr="009772EE">
        <w:rPr>
          <w:rFonts w:ascii="Times New Roman" w:hAnsi="Times New Roman"/>
          <w:b/>
          <w:sz w:val="24"/>
          <w:szCs w:val="24"/>
        </w:rPr>
        <w:t>20</w:t>
      </w:r>
      <w:proofErr w:type="spellEnd"/>
      <w:r w:rsidRPr="009772EE">
        <w:rPr>
          <w:rFonts w:ascii="Times New Roman" w:hAnsi="Times New Roman"/>
          <w:b/>
          <w:sz w:val="24"/>
          <w:szCs w:val="24"/>
        </w:rPr>
        <w:t>.</w:t>
      </w:r>
    </w:p>
    <w:p w:rsidRPr="009772EE" w:rsidR="00EA66B0" w:rsidP="009772EE" w:rsidRDefault="00EA66B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772EE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Pr="009772EE" w:rsidR="003D22A4" w:rsidP="009772EE" w:rsidRDefault="003D22A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Pr="009772EE" w:rsidR="005C6355" w:rsidP="009772EE" w:rsidRDefault="005C63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sz w:val="24"/>
          <w:szCs w:val="24"/>
        </w:rPr>
        <w:t>Trgovački sud u Zagrebu</w:t>
      </w:r>
    </w:p>
    <w:p w:rsidRPr="009772EE" w:rsidR="005C6355" w:rsidP="009772EE" w:rsidRDefault="005C6355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772EE">
        <w:rPr>
          <w:rFonts w:ascii="Times New Roman" w:hAnsi="Times New Roman"/>
          <w:sz w:val="24"/>
          <w:szCs w:val="24"/>
          <w:lang w:val="pl-PL"/>
        </w:rPr>
        <w:t>Poslovni broj spisa 48 St-2337/18</w:t>
      </w:r>
    </w:p>
    <w:p w:rsidRPr="009772EE" w:rsidR="005C6355" w:rsidP="009772EE" w:rsidRDefault="005C6355">
      <w:pPr>
        <w:spacing w:line="360" w:lineRule="auto"/>
        <w:jc w:val="both"/>
        <w:rPr>
          <w:rFonts w:ascii="Times New Roman" w:hAnsi="Times New Roman" w:eastAsia="PMingLiU"/>
          <w:sz w:val="24"/>
          <w:szCs w:val="24"/>
          <w:lang w:eastAsia="zh-TW"/>
        </w:rPr>
      </w:pPr>
      <w:r w:rsidRPr="009772EE"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 G.A.Z. d.o.o. u stečaju, OIB:98325655885,  Metalčeva 5,  Zagreb</w:t>
      </w:r>
    </w:p>
    <w:p w:rsidRPr="009772EE" w:rsidR="00837050" w:rsidP="009772EE" w:rsidRDefault="00837050">
      <w:pPr>
        <w:spacing w:line="360" w:lineRule="auto"/>
        <w:jc w:val="both"/>
        <w:rPr>
          <w:rFonts w:ascii="Times New Roman" w:hAnsi="Times New Roman" w:eastAsia="PMingLiU"/>
          <w:sz w:val="24"/>
          <w:szCs w:val="24"/>
          <w:lang w:eastAsia="zh-TW"/>
        </w:rPr>
      </w:pPr>
    </w:p>
    <w:p w:rsidRPr="009772EE" w:rsidR="00843784" w:rsidP="009772EE" w:rsidRDefault="0016639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b/>
          <w:sz w:val="24"/>
          <w:szCs w:val="24"/>
        </w:rPr>
        <w:t xml:space="preserve">I.  TIJEK STEČAJNOGA POSTUPKA </w:t>
      </w:r>
      <w:r w:rsidRPr="009772EE" w:rsidR="003D22A4">
        <w:rPr>
          <w:rFonts w:ascii="Times New Roman" w:hAnsi="Times New Roman"/>
          <w:b/>
          <w:sz w:val="24"/>
          <w:szCs w:val="24"/>
        </w:rPr>
        <w:t>U PROTEKLOM RAZDOBLJU</w:t>
      </w:r>
      <w:r w:rsidRPr="009772EE" w:rsidR="00843784">
        <w:rPr>
          <w:rFonts w:ascii="Times New Roman" w:hAnsi="Times New Roman"/>
          <w:b/>
          <w:sz w:val="24"/>
          <w:szCs w:val="24"/>
        </w:rPr>
        <w:t>:</w:t>
      </w:r>
    </w:p>
    <w:p w:rsidR="009772EE" w:rsidP="009772EE" w:rsidRDefault="00312B6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sz w:val="24"/>
          <w:szCs w:val="24"/>
        </w:rPr>
        <w:t>Od bivšeg direktora dužnika zaprimljena je obavijest da je pred Općinskim državnim odvjetništvom u Sinju u tijeku istraga protiv bivšeg zaposlenika stečajnog dužnika, radi kaznenog djela pronevjere iz čl.</w:t>
      </w:r>
      <w:r w:rsidRPr="009772EE" w:rsidR="00977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72EE" w:rsidR="009772EE">
        <w:rPr>
          <w:rFonts w:ascii="Times New Roman" w:hAnsi="Times New Roman"/>
          <w:sz w:val="24"/>
          <w:szCs w:val="24"/>
        </w:rPr>
        <w:t>233</w:t>
      </w:r>
      <w:proofErr w:type="spellEnd"/>
      <w:r w:rsidRPr="009772EE" w:rsidR="009772EE">
        <w:rPr>
          <w:rFonts w:ascii="Times New Roman" w:hAnsi="Times New Roman"/>
          <w:sz w:val="24"/>
          <w:szCs w:val="24"/>
        </w:rPr>
        <w:t>. st. 1. i 2. Kaznenog zakona, a predmetni postupak se vodi pod brojem K-DO-</w:t>
      </w:r>
      <w:proofErr w:type="spellStart"/>
      <w:r w:rsidRPr="009772EE" w:rsidR="009772EE">
        <w:rPr>
          <w:rFonts w:ascii="Times New Roman" w:hAnsi="Times New Roman"/>
          <w:sz w:val="24"/>
          <w:szCs w:val="24"/>
        </w:rPr>
        <w:t>1228</w:t>
      </w:r>
      <w:proofErr w:type="spellEnd"/>
      <w:r w:rsidRPr="009772EE" w:rsidR="009772EE">
        <w:rPr>
          <w:rFonts w:ascii="Times New Roman" w:hAnsi="Times New Roman"/>
          <w:sz w:val="24"/>
          <w:szCs w:val="24"/>
        </w:rPr>
        <w:t>/</w:t>
      </w:r>
      <w:proofErr w:type="spellStart"/>
      <w:r w:rsidRPr="009772EE" w:rsidR="009772EE">
        <w:rPr>
          <w:rFonts w:ascii="Times New Roman" w:hAnsi="Times New Roman"/>
          <w:sz w:val="24"/>
          <w:szCs w:val="24"/>
        </w:rPr>
        <w:t>18</w:t>
      </w:r>
      <w:proofErr w:type="spellEnd"/>
      <w:r w:rsidRPr="009772EE" w:rsidR="009772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72EE" w:rsidR="009772EE">
        <w:rPr>
          <w:rFonts w:ascii="Times New Roman" w:hAnsi="Times New Roman"/>
          <w:sz w:val="24"/>
          <w:szCs w:val="24"/>
        </w:rPr>
        <w:t>IS</w:t>
      </w:r>
      <w:proofErr w:type="spellEnd"/>
      <w:r w:rsidRPr="009772EE" w:rsidR="009772EE">
        <w:rPr>
          <w:rFonts w:ascii="Times New Roman" w:hAnsi="Times New Roman"/>
          <w:sz w:val="24"/>
          <w:szCs w:val="24"/>
        </w:rPr>
        <w:t>-DO-</w:t>
      </w:r>
      <w:proofErr w:type="spellStart"/>
      <w:r w:rsidRPr="009772EE" w:rsidR="009772EE">
        <w:rPr>
          <w:rFonts w:ascii="Times New Roman" w:hAnsi="Times New Roman"/>
          <w:sz w:val="24"/>
          <w:szCs w:val="24"/>
        </w:rPr>
        <w:t>85</w:t>
      </w:r>
      <w:proofErr w:type="spellEnd"/>
      <w:r w:rsidRPr="009772EE" w:rsidR="009772EE">
        <w:rPr>
          <w:rFonts w:ascii="Times New Roman" w:hAnsi="Times New Roman"/>
          <w:sz w:val="24"/>
          <w:szCs w:val="24"/>
        </w:rPr>
        <w:t>/</w:t>
      </w:r>
      <w:proofErr w:type="spellStart"/>
      <w:r w:rsidRPr="009772EE" w:rsidR="009772EE">
        <w:rPr>
          <w:rFonts w:ascii="Times New Roman" w:hAnsi="Times New Roman"/>
          <w:sz w:val="24"/>
          <w:szCs w:val="24"/>
        </w:rPr>
        <w:t>18</w:t>
      </w:r>
      <w:proofErr w:type="spellEnd"/>
      <w:r w:rsidRPr="009772EE" w:rsidR="009772EE">
        <w:rPr>
          <w:rFonts w:ascii="Times New Roman" w:hAnsi="Times New Roman"/>
          <w:sz w:val="24"/>
          <w:szCs w:val="24"/>
        </w:rPr>
        <w:t>.</w:t>
      </w:r>
    </w:p>
    <w:p w:rsidR="00DF2A9E" w:rsidP="009772EE" w:rsidRDefault="00DF2A9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9772EE" w:rsidR="009772EE" w:rsidP="009772EE" w:rsidRDefault="009772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sz w:val="24"/>
          <w:szCs w:val="24"/>
        </w:rPr>
        <w:t xml:space="preserve">U predmetnom kaznenom postupku stečajni upravitelj je postavio imovinskopravni zahtjev u iznosu od </w:t>
      </w:r>
      <w:proofErr w:type="spellStart"/>
      <w:r w:rsidRPr="009772EE">
        <w:rPr>
          <w:rFonts w:ascii="Times New Roman" w:hAnsi="Times New Roman"/>
          <w:sz w:val="24"/>
          <w:szCs w:val="24"/>
        </w:rPr>
        <w:t>208.566</w:t>
      </w:r>
      <w:proofErr w:type="spellEnd"/>
      <w:r w:rsidRPr="009772EE">
        <w:rPr>
          <w:rFonts w:ascii="Times New Roman" w:hAnsi="Times New Roman"/>
          <w:sz w:val="24"/>
          <w:szCs w:val="24"/>
        </w:rPr>
        <w:t>,</w:t>
      </w:r>
      <w:proofErr w:type="spellStart"/>
      <w:r w:rsidRPr="009772EE">
        <w:rPr>
          <w:rFonts w:ascii="Times New Roman" w:hAnsi="Times New Roman"/>
          <w:sz w:val="24"/>
          <w:szCs w:val="24"/>
        </w:rPr>
        <w:t>59</w:t>
      </w:r>
      <w:proofErr w:type="spellEnd"/>
      <w:r w:rsidRPr="009772EE">
        <w:rPr>
          <w:rFonts w:ascii="Times New Roman" w:hAnsi="Times New Roman"/>
          <w:sz w:val="24"/>
          <w:szCs w:val="24"/>
        </w:rPr>
        <w:t xml:space="preserve"> kuna.</w:t>
      </w:r>
    </w:p>
    <w:p w:rsidRPr="009772EE" w:rsidR="00166395" w:rsidP="009772EE" w:rsidRDefault="0016639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9772EE" w:rsidR="00EA66B0" w:rsidP="009772EE" w:rsidRDefault="00EA66B0">
      <w:pPr>
        <w:spacing w:line="360" w:lineRule="auto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b/>
          <w:sz w:val="24"/>
          <w:szCs w:val="24"/>
        </w:rPr>
        <w:t>II. STANJE STEČAJNE MASE</w:t>
      </w:r>
      <w:r w:rsidRPr="009772EE" w:rsidR="00843784">
        <w:rPr>
          <w:rFonts w:ascii="Times New Roman" w:hAnsi="Times New Roman"/>
          <w:b/>
          <w:sz w:val="24"/>
          <w:szCs w:val="24"/>
        </w:rPr>
        <w:t>:</w:t>
      </w:r>
    </w:p>
    <w:p w:rsidRPr="009772EE" w:rsidR="0011670C" w:rsidP="009772EE" w:rsidRDefault="009772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sz w:val="24"/>
          <w:szCs w:val="24"/>
        </w:rPr>
        <w:t>Potencijalnu imovinu stečajnog dužnika predstavlja potraživanje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72EE">
        <w:rPr>
          <w:rFonts w:ascii="Times New Roman" w:hAnsi="Times New Roman"/>
          <w:sz w:val="24"/>
          <w:szCs w:val="24"/>
        </w:rPr>
        <w:t xml:space="preserve">iz </w:t>
      </w:r>
      <w:r>
        <w:rPr>
          <w:rFonts w:ascii="Times New Roman" w:hAnsi="Times New Roman"/>
          <w:sz w:val="24"/>
          <w:szCs w:val="24"/>
        </w:rPr>
        <w:t>gore navedenog</w:t>
      </w:r>
      <w:r w:rsidRPr="009772EE">
        <w:rPr>
          <w:rFonts w:ascii="Times New Roman" w:hAnsi="Times New Roman"/>
          <w:sz w:val="24"/>
          <w:szCs w:val="24"/>
        </w:rPr>
        <w:t xml:space="preserve"> kaznenog postupka.</w:t>
      </w:r>
    </w:p>
    <w:p w:rsidRPr="009772EE" w:rsidR="00837050" w:rsidP="009772EE" w:rsidRDefault="008370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Pr="009772EE" w:rsidR="003D22A4" w:rsidP="009772EE" w:rsidRDefault="00EA66B0">
      <w:pPr>
        <w:spacing w:line="360" w:lineRule="auto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b/>
          <w:sz w:val="24"/>
          <w:szCs w:val="24"/>
        </w:rPr>
        <w:t>III. RADNJE KOJE ĆE SE PODUZETI U NAREDNOM RAZDOBLJU</w:t>
      </w:r>
      <w:r w:rsidRPr="009772EE" w:rsidR="00843784">
        <w:rPr>
          <w:rFonts w:ascii="Times New Roman" w:hAnsi="Times New Roman"/>
          <w:b/>
          <w:sz w:val="24"/>
          <w:szCs w:val="24"/>
        </w:rPr>
        <w:t>:</w:t>
      </w:r>
    </w:p>
    <w:p w:rsidRPr="009772EE" w:rsidR="007E1E41" w:rsidP="009772EE" w:rsidRDefault="009772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Ovisno o daljnjem tijeku gore navedenog</w:t>
      </w:r>
      <w:r w:rsidRPr="009772EE">
        <w:rPr>
          <w:rFonts w:ascii="Times New Roman" w:hAnsi="Times New Roman"/>
          <w:sz w:val="24"/>
          <w:szCs w:val="24"/>
        </w:rPr>
        <w:t xml:space="preserve"> kaznenog postupka</w:t>
      </w:r>
      <w:r>
        <w:rPr>
          <w:rFonts w:ascii="Times New Roman" w:hAnsi="Times New Roman"/>
          <w:sz w:val="24"/>
          <w:szCs w:val="24"/>
        </w:rPr>
        <w:t>, predložit će se sazivanje skupštine radi donošenja odluke o daljnjem tijeku ovog postupka.</w:t>
      </w:r>
    </w:p>
    <w:p w:rsidRPr="009772EE" w:rsidR="007E1E41" w:rsidP="009772EE" w:rsidRDefault="007E1E4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9772EE" w:rsidR="00EA66B0" w:rsidP="009772EE" w:rsidRDefault="00EA66B0">
      <w:pPr>
        <w:spacing w:line="360" w:lineRule="auto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sz w:val="24"/>
          <w:szCs w:val="24"/>
        </w:rPr>
        <w:t xml:space="preserve">Mjesto i datum </w:t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  <w:t>Stečajni upravitelj</w:t>
      </w:r>
    </w:p>
    <w:p w:rsidRPr="009772EE" w:rsidR="00583B80" w:rsidP="009772EE" w:rsidRDefault="00EA66B0">
      <w:pPr>
        <w:spacing w:line="360" w:lineRule="auto"/>
        <w:rPr>
          <w:rFonts w:ascii="Times New Roman" w:hAnsi="Times New Roman"/>
          <w:sz w:val="24"/>
          <w:szCs w:val="24"/>
        </w:rPr>
      </w:pPr>
      <w:r w:rsidRPr="009772EE">
        <w:rPr>
          <w:rFonts w:ascii="Times New Roman" w:hAnsi="Times New Roman"/>
          <w:sz w:val="24"/>
          <w:szCs w:val="24"/>
        </w:rPr>
        <w:t xml:space="preserve">Zagreb, </w:t>
      </w:r>
      <w:r w:rsidR="009772EE">
        <w:rPr>
          <w:rFonts w:ascii="Times New Roman" w:hAnsi="Times New Roman"/>
          <w:sz w:val="24"/>
          <w:szCs w:val="24"/>
        </w:rPr>
        <w:t>01.08</w:t>
      </w:r>
      <w:r w:rsidRPr="009772EE" w:rsidR="007E1E41">
        <w:rPr>
          <w:rFonts w:ascii="Times New Roman" w:hAnsi="Times New Roman"/>
          <w:sz w:val="24"/>
          <w:szCs w:val="24"/>
        </w:rPr>
        <w:t>.2019</w:t>
      </w:r>
      <w:r w:rsidRPr="009772EE">
        <w:rPr>
          <w:rFonts w:ascii="Times New Roman" w:hAnsi="Times New Roman"/>
          <w:sz w:val="24"/>
          <w:szCs w:val="24"/>
        </w:rPr>
        <w:t>. godine</w:t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</w:r>
      <w:r w:rsidRPr="009772EE">
        <w:rPr>
          <w:rFonts w:ascii="Times New Roman" w:hAnsi="Times New Roman"/>
          <w:sz w:val="24"/>
          <w:szCs w:val="24"/>
        </w:rPr>
        <w:tab/>
        <w:t xml:space="preserve"> </w:t>
      </w:r>
      <w:r w:rsidRPr="009772EE">
        <w:rPr>
          <w:rFonts w:ascii="Times New Roman" w:hAnsi="Times New Roman"/>
          <w:sz w:val="24"/>
          <w:szCs w:val="24"/>
        </w:rPr>
        <w:tab/>
      </w:r>
      <w:r w:rsidRPr="009772EE" w:rsidR="007E1E41">
        <w:rPr>
          <w:rFonts w:ascii="Times New Roman" w:hAnsi="Times New Roman"/>
          <w:sz w:val="24"/>
          <w:szCs w:val="24"/>
        </w:rPr>
        <w:t>Ivan Kapor</w:t>
      </w:r>
    </w:p>
    <w:sectPr w:rsidRPr="009772EE" w:rsidR="00583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DE3090"/>
    <w:multiLevelType w:val="hybridMultilevel"/>
    <w:tmpl w:val="6A5005E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CF620A6"/>
    <w:multiLevelType w:val="hybridMultilevel"/>
    <w:tmpl w:val="8EDE620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6B0"/>
    <w:rsid w:val="00101FC9"/>
    <w:rsid w:val="0011670C"/>
    <w:rsid w:val="00166395"/>
    <w:rsid w:val="001B5610"/>
    <w:rsid w:val="00253501"/>
    <w:rsid w:val="00312B6C"/>
    <w:rsid w:val="003D22A4"/>
    <w:rsid w:val="00405C13"/>
    <w:rsid w:val="004A4E1B"/>
    <w:rsid w:val="00583B80"/>
    <w:rsid w:val="005C6355"/>
    <w:rsid w:val="005C6768"/>
    <w:rsid w:val="005E13E7"/>
    <w:rsid w:val="0063124E"/>
    <w:rsid w:val="00637672"/>
    <w:rsid w:val="007E1E41"/>
    <w:rsid w:val="00837050"/>
    <w:rsid w:val="00843784"/>
    <w:rsid w:val="0085034E"/>
    <w:rsid w:val="00911B68"/>
    <w:rsid w:val="009772EE"/>
    <w:rsid w:val="00B12160"/>
    <w:rsid w:val="00B4081A"/>
    <w:rsid w:val="00D361C0"/>
    <w:rsid w:val="00DF2A9E"/>
    <w:rsid w:val="00EA66B0"/>
    <w:rsid w:val="00ED6050"/>
    <w:rsid w:val="00E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A66B0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1B561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663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535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350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3501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350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350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66B0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1B56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1663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5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50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5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5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44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9539712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89570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728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00889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164</properties:Words>
  <properties:Characters>996</properties:Characters>
  <properties:Lines>28</properties:Lines>
  <properties:Paragraphs>14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2019-08-22T05:08:00Z</dcterms:created>
  <dc:creator>Korisnik</dc:creator>
  <cp:lastModifiedBy>Vinka Mihalinčić</cp:lastModifiedBy>
  <cp:lastPrinted>2019-08-02T10:12:00Z</cp:lastPrinted>
  <dcterms:modified xmlns:xsi="http://www.w3.org/2001/XMLSchema-instance" xsi:type="dcterms:W3CDTF">2019-08-22T09:34:00Z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St-2337/2018-29 / Podnesak - Izvješće stečajnog upravitelja (Obrazac 20 St 2337 18 (G.A.Z.).docx)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