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308c" w14:paraId="6bc308c" w:rsidRDefault="00B35EDC" w:rsidP="00910611" w:rsidR="00B35ED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5EDC" w:rsidP="00910611" w:rsidR="00B35EDC">
      <w:r>
        <w:rPr>
          <w:rFonts w:eastAsia="MS Mincho"/>
        </w:rPr>
        <w:t xml:space="preserve">   REPUBLIKA HRVATSKA</w:t>
      </w:r>
    </w:p>
    <w:p w:rsidRDefault="00B35EDC" w:rsidP="00910611" w:rsidR="00B35EDC">
      <w:r>
        <w:rPr>
          <w:rFonts w:eastAsia="MS Mincho"/>
        </w:rPr>
        <w:t>TRGOVAČKI SUD U RIJECI</w:t>
      </w:r>
    </w:p>
    <w:p w:rsidRDefault="00B35EDC" w:rsidR="00B35EDC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7C5B55">
        <w:t>261</w:t>
      </w:r>
      <w:r w:rsidR="002E64FF">
        <w:t>/18-</w:t>
      </w:r>
      <w:r w:rsidR="00B35EDC">
        <w:t>23</w:t>
      </w:r>
    </w:p>
    <w:p w:rsidRDefault="00CD6D08" w:rsidP="0030222D" w:rsidR="00CD6D08">
      <w:pPr>
        <w:jc w:val="both"/>
        <w:rPr>
          <w:b/>
        </w:rPr>
      </w:pPr>
    </w:p>
    <w:p w:rsidRDefault="00AC6004" w:rsidP="0030222D" w:rsidR="00AC6004">
      <w:pPr>
        <w:jc w:val="both"/>
        <w:rPr>
          <w:b/>
        </w:rPr>
      </w:pPr>
    </w:p>
    <w:p w:rsidRDefault="00253D10" w:rsidP="0030222D" w:rsidR="00B23DF4" w:rsidRPr="00641DCE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641DCE">
      <w:pPr>
        <w:rPr>
          <w:lang w:eastAsia="en-US"/>
        </w:rPr>
      </w:pPr>
    </w:p>
    <w:p w:rsidRDefault="0030222D" w:rsidP="00A57466" w:rsidR="00C15F97" w:rsidRPr="00A57466">
      <w:pPr>
        <w:pStyle w:val="Naslov1"/>
        <w:rPr>
          <w:b w:val="false"/>
          <w:sz w:val="24"/>
          <w:szCs w:val="24"/>
        </w:rPr>
      </w:pPr>
      <w:r w:rsidRPr="00641DCE">
        <w:rPr>
          <w:b w:val="false"/>
          <w:sz w:val="24"/>
          <w:szCs w:val="24"/>
        </w:rPr>
        <w:t>R J E Š E N J E</w:t>
      </w:r>
    </w:p>
    <w:p w:rsidRDefault="00A116B6" w:rsidP="006E0CC6" w:rsidR="00A116B6" w:rsidRPr="00253D10">
      <w:pPr>
        <w:jc w:val="both"/>
      </w:pPr>
    </w:p>
    <w:p w:rsidRDefault="00281B76" w:rsidP="00466707" w:rsidR="002D51E9">
      <w:pPr>
        <w:jc w:val="both"/>
      </w:pPr>
      <w:r>
        <w:tab/>
      </w:r>
      <w:r w:rsidR="00AB1012" w:rsidRPr="00D81885">
        <w:t xml:space="preserve">Trgovački sud u Rijeci, OIB 88785964957, po sucu pojedincu Danieli Korlević, </w:t>
      </w:r>
      <w:r w:rsidR="007C5B55" w:rsidRPr="007C5B55">
        <w:t xml:space="preserve">u nastavku postupku radi naknadne diobe </w:t>
      </w:r>
      <w:r w:rsidR="007C5B55" w:rsidRPr="007C5B55">
        <w:rPr>
          <w:b/>
        </w:rPr>
        <w:t>Stečajne mase iza Poslovni procesi d.o.o.</w:t>
      </w:r>
      <w:r w:rsidR="007C5B55">
        <w:rPr>
          <w:b/>
        </w:rPr>
        <w:t xml:space="preserve"> </w:t>
      </w:r>
      <w:r w:rsidR="007C5B55" w:rsidRPr="007C5B55">
        <w:rPr>
          <w:b/>
        </w:rPr>
        <w:t>Zagreb, Petrinjska 28</w:t>
      </w:r>
      <w:r w:rsidR="002D51E9">
        <w:rPr>
          <w:b/>
        </w:rPr>
        <w:t>,</w:t>
      </w:r>
      <w:r w:rsidR="002D51E9">
        <w:t xml:space="preserve"> </w:t>
      </w:r>
      <w:r w:rsidR="000B27ED">
        <w:t xml:space="preserve">nakon ispitnog ročišta, </w:t>
      </w:r>
      <w:r w:rsidR="002D51E9">
        <w:t xml:space="preserve">dana </w:t>
      </w:r>
      <w:r w:rsidR="007C5B55">
        <w:t>02. srpnja</w:t>
      </w:r>
      <w:r w:rsidR="002D51E9">
        <w:t xml:space="preserve"> 2018.</w:t>
      </w:r>
      <w:r w:rsidR="000A689C">
        <w:t xml:space="preserve"> godine</w:t>
      </w:r>
    </w:p>
    <w:p w:rsidRDefault="0046522B" w:rsidP="0030222D" w:rsidR="0046522B">
      <w:pPr>
        <w:jc w:val="center"/>
        <w:rPr>
          <w:b/>
        </w:rPr>
      </w:pPr>
    </w:p>
    <w:p w:rsidRDefault="0030222D" w:rsidP="004B29C2" w:rsidR="004B29C2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4B29C2" w:rsidP="004B29C2" w:rsidR="004B29C2"/>
    <w:p w:rsidRDefault="00F87227" w:rsidP="004B29C2" w:rsidR="002B2B2A">
      <w:r>
        <w:t>I.</w:t>
      </w:r>
      <w:r w:rsidR="004B29C2">
        <w:tab/>
        <w:t>Utvrđen</w:t>
      </w:r>
      <w:r w:rsidR="007C5B55">
        <w:t>a je</w:t>
      </w:r>
      <w:r w:rsidR="004B29C2">
        <w:t xml:space="preserve"> </w:t>
      </w:r>
      <w:r w:rsidR="0030222D" w:rsidRPr="00253D10">
        <w:t>tražbin</w:t>
      </w:r>
      <w:r w:rsidR="007C5B55">
        <w:t>a</w:t>
      </w:r>
      <w:r w:rsidR="005A44BB">
        <w:t xml:space="preserve"> </w:t>
      </w:r>
      <w:r w:rsidR="00402E94">
        <w:t>stečajn</w:t>
      </w:r>
      <w:r w:rsidR="007C5B55">
        <w:t>og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CC178A" w:rsidR="00CC178A">
      <w:pPr>
        <w:jc w:val="both"/>
      </w:pPr>
      <w:r>
        <w:t xml:space="preserve"> </w:t>
      </w:r>
      <w:r w:rsidR="002E64FF">
        <w:tab/>
      </w:r>
      <w:r w:rsidR="007C5B55">
        <w:t xml:space="preserve"> </w:t>
      </w:r>
    </w:p>
    <w:p w:rsidRDefault="00A7627A" w:rsidP="002B2B2A" w:rsidR="00A7627A">
      <w:pPr>
        <w:jc w:val="both"/>
        <w:rPr>
          <w:b/>
        </w:rPr>
      </w:pPr>
      <w:r>
        <w:rPr>
          <w:b/>
        </w:rPr>
        <w:tab/>
        <w:t>drugi</w:t>
      </w:r>
      <w:r w:rsidRPr="00951465">
        <w:rPr>
          <w:b/>
        </w:rPr>
        <w:t xml:space="preserve"> viši isplatni red</w:t>
      </w:r>
    </w:p>
    <w:p w:rsidRDefault="002E64FF" w:rsidP="002B2B2A" w:rsidR="002E64FF" w:rsidRPr="00951465">
      <w:pPr>
        <w:jc w:val="both"/>
        <w:rPr>
          <w:b/>
        </w:rPr>
      </w:pPr>
    </w:p>
    <w:p w:rsidRDefault="007C5B55" w:rsidP="002E64FF" w:rsidR="007C5B55" w:rsidRPr="007C5B55">
      <w:pPr>
        <w:pStyle w:val="Odlomakpopisa"/>
        <w:jc w:val="both"/>
      </w:pPr>
      <w:r w:rsidRPr="007C5B55">
        <w:rPr>
          <w:b/>
        </w:rPr>
        <w:t xml:space="preserve">GRAD RIJEKA, Rijeka, Korzo 16,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7C5B55">
        <w:t>3.373.735,24 kn</w:t>
      </w:r>
    </w:p>
    <w:p w:rsidRDefault="007C5B55" w:rsidP="002E64FF" w:rsidR="002E64FF">
      <w:pPr>
        <w:pStyle w:val="Odlomakpopisa"/>
        <w:jc w:val="both"/>
      </w:pPr>
      <w:r w:rsidRPr="007C5B55">
        <w:rPr>
          <w:b/>
        </w:rPr>
        <w:t>OIB 54382731928</w:t>
      </w:r>
    </w:p>
    <w:p w:rsidRDefault="002E64FF" w:rsidP="00FA6047" w:rsidR="002E64FF">
      <w:pPr>
        <w:pStyle w:val="Odlomakpopisa"/>
        <w:ind w:left="0"/>
        <w:jc w:val="both"/>
      </w:pPr>
    </w:p>
    <w:p w:rsidRDefault="00F87227" w:rsidP="004B29C2" w:rsidR="00F87227">
      <w:r>
        <w:t>II.</w:t>
      </w:r>
      <w:r>
        <w:tab/>
        <w:t xml:space="preserve">Osporena je </w:t>
      </w:r>
      <w:r w:rsidRPr="00253D10">
        <w:t>tražbin</w:t>
      </w:r>
      <w:r>
        <w:t xml:space="preserve">a stečajnog </w:t>
      </w:r>
      <w:r w:rsidRPr="00253D10">
        <w:t>vjerovnika viš</w:t>
      </w:r>
      <w:r>
        <w:t>eg</w:t>
      </w:r>
      <w:r w:rsidRPr="00253D10">
        <w:t xml:space="preserve"> isplatn</w:t>
      </w:r>
      <w:r>
        <w:t>og</w:t>
      </w:r>
      <w:r w:rsidRPr="00253D10">
        <w:t xml:space="preserve"> reda:</w:t>
      </w:r>
    </w:p>
    <w:p w:rsidRDefault="00F87227" w:rsidP="004B29C2" w:rsidR="00F87227"/>
    <w:p w:rsidRDefault="00F87227" w:rsidP="002B2B2A" w:rsidR="00F87227">
      <w:pPr>
        <w:jc w:val="both"/>
        <w:rPr>
          <w:b/>
        </w:rPr>
      </w:pPr>
      <w:r>
        <w:rPr>
          <w:b/>
        </w:rPr>
        <w:tab/>
        <w:t>drugi</w:t>
      </w:r>
      <w:r w:rsidRPr="00951465">
        <w:rPr>
          <w:b/>
        </w:rPr>
        <w:t xml:space="preserve"> viši isplatni red</w:t>
      </w:r>
    </w:p>
    <w:p w:rsidRDefault="00F87227" w:rsidP="00FA6047" w:rsidR="00F87227">
      <w:pPr>
        <w:pStyle w:val="Odlomakpopisa"/>
        <w:ind w:left="0"/>
        <w:jc w:val="both"/>
      </w:pPr>
    </w:p>
    <w:p w:rsidRDefault="007C5B55" w:rsidP="002E64FF" w:rsidR="007C5B55">
      <w:pPr>
        <w:pStyle w:val="Odlomakpopisa"/>
        <w:jc w:val="both"/>
      </w:pPr>
      <w:r>
        <w:t xml:space="preserve">REPUBLIKA HRVATSKA, </w:t>
      </w:r>
      <w:r>
        <w:tab/>
      </w:r>
      <w:r>
        <w:tab/>
      </w:r>
      <w:r>
        <w:tab/>
      </w:r>
      <w:r>
        <w:tab/>
      </w:r>
      <w:r>
        <w:tab/>
      </w:r>
      <w:r>
        <w:tab/>
        <w:t>424.415,39 kn</w:t>
      </w:r>
    </w:p>
    <w:p w:rsidRDefault="007C5B55" w:rsidP="002E64FF" w:rsidR="007C5B55">
      <w:pPr>
        <w:pStyle w:val="Odlomakpopisa"/>
        <w:jc w:val="both"/>
      </w:pPr>
      <w:r>
        <w:t>OIB 52634238587</w:t>
      </w:r>
    </w:p>
    <w:p w:rsidRDefault="002E64FF" w:rsidP="002E64FF" w:rsidR="002E64FF">
      <w:pPr>
        <w:pStyle w:val="Odlomakpopisa"/>
        <w:jc w:val="both"/>
      </w:pPr>
    </w:p>
    <w:p w:rsidRDefault="007C5B55" w:rsidP="00FA6047" w:rsidR="007C5B55">
      <w:pPr>
        <w:pStyle w:val="Odlomakpopisa"/>
        <w:ind w:left="0"/>
        <w:jc w:val="both"/>
      </w:pPr>
    </w:p>
    <w:p w:rsidRDefault="00FA6047" w:rsidP="00FA6047" w:rsidR="00FA6047">
      <w:pPr>
        <w:pStyle w:val="Odlomakpopisa"/>
        <w:ind w:left="0"/>
        <w:jc w:val="both"/>
      </w:pPr>
      <w:r>
        <w:tab/>
        <w:t xml:space="preserve">Stečajni </w:t>
      </w:r>
      <w:r w:rsidR="007C5B55">
        <w:t xml:space="preserve">upravitelj </w:t>
      </w:r>
      <w:r>
        <w:t xml:space="preserve">osporio je tražbinu </w:t>
      </w:r>
      <w:r w:rsidR="00F87227">
        <w:t>drugog</w:t>
      </w:r>
      <w:r>
        <w:t xml:space="preserve"> višeg isplatnog reda stečajnog vjerovnika </w:t>
      </w:r>
      <w:r w:rsidR="007C5B55">
        <w:t>REPUBLIKA HRVATSKA, OIB 52634238587</w:t>
      </w:r>
      <w:r>
        <w:t xml:space="preserve"> u iznosu</w:t>
      </w:r>
      <w:r w:rsidR="007C5B55">
        <w:t xml:space="preserve"> 418.504,55</w:t>
      </w:r>
      <w:r>
        <w:t xml:space="preserve"> kn.</w:t>
      </w:r>
    </w:p>
    <w:p w:rsidRDefault="00FA6047" w:rsidP="00FA6047" w:rsidR="00FA6047">
      <w:pPr>
        <w:pStyle w:val="Odlomakpopisa"/>
        <w:ind w:left="0"/>
        <w:jc w:val="both"/>
      </w:pPr>
      <w:r>
        <w:tab/>
        <w:t xml:space="preserve">Stečajni </w:t>
      </w:r>
      <w:r w:rsidR="007C5B55">
        <w:t xml:space="preserve">upravitelj </w:t>
      </w:r>
      <w:r>
        <w:t xml:space="preserve">upućuje se na parnicu </w:t>
      </w:r>
      <w:r w:rsidR="00F87227">
        <w:t xml:space="preserve">radi dokazivanja osnovanosti </w:t>
      </w:r>
      <w:r w:rsidR="005E733D">
        <w:t xml:space="preserve">svog </w:t>
      </w:r>
      <w:r w:rsidR="00F87227">
        <w:t xml:space="preserve">osporavanja </w:t>
      </w:r>
      <w:r>
        <w:t>u iznosu 4</w:t>
      </w:r>
      <w:r w:rsidR="007C5B55">
        <w:t xml:space="preserve">18.504,55 </w:t>
      </w:r>
      <w:r>
        <w:t xml:space="preserve">kn, u </w:t>
      </w:r>
      <w:r w:rsidR="00F87227">
        <w:t xml:space="preserve">roku </w:t>
      </w:r>
      <w:r>
        <w:t xml:space="preserve">osam dana od dana pravomoćnosti rješenja o upućivanju u parnicu, odnosno primitka drugostupanjske odluke, inače će se smatrati da je </w:t>
      </w:r>
      <w:r w:rsidR="00F87227">
        <w:t>osporavanje otklonjeno.</w:t>
      </w:r>
    </w:p>
    <w:p w:rsidRDefault="007C5B55" w:rsidP="00FA6047" w:rsidR="007C5B55">
      <w:pPr>
        <w:pStyle w:val="Odlomakpopisa"/>
        <w:ind w:left="0"/>
        <w:jc w:val="both"/>
      </w:pPr>
    </w:p>
    <w:p w:rsidRDefault="007C5B55" w:rsidP="00FA6047" w:rsidR="007C5B55">
      <w:pPr>
        <w:pStyle w:val="Odlomakpopisa"/>
        <w:ind w:left="0"/>
        <w:jc w:val="both"/>
      </w:pPr>
      <w:r>
        <w:tab/>
        <w:t>Stečajni upravitelj osporio je tražbinu drugog višeg isplatnog reda stečajnog vjerovnika REPUBLIKA HRVATSKA, OIB 52634238587 u iznosu 5.910,84 kn.</w:t>
      </w:r>
    </w:p>
    <w:p w:rsidRDefault="007C5B55" w:rsidP="007C5B55" w:rsidR="007C5B55" w:rsidRPr="007C5B55">
      <w:pPr>
        <w:pStyle w:val="Odlomakpopisa"/>
        <w:ind w:left="0"/>
        <w:jc w:val="both"/>
      </w:pPr>
      <w:r>
        <w:tab/>
        <w:t xml:space="preserve">Stečajni vjerovnik REPUBLIKA HRVATSKA, OIB 52634238587  </w:t>
      </w:r>
      <w:r w:rsidRPr="007C5B55">
        <w:t xml:space="preserve">upućuje se na parnicu protiv stečajnog dužnika radi utvrđivanja osporene tražbine u iznosu </w:t>
      </w:r>
      <w:r>
        <w:t>5.910,84 kn</w:t>
      </w:r>
      <w:r w:rsidRPr="007C5B55">
        <w:t xml:space="preserve"> u roku osam dana od dana pravomoćnosti ovog rješenja, odnosno primitka drugostupanjske odluke, inače će se smatrati da je odustao od prava na vođenje parnice.</w:t>
      </w:r>
    </w:p>
    <w:p w:rsidRDefault="00FA6047" w:rsidP="002E64FF" w:rsidR="00FA6047">
      <w:pPr>
        <w:pStyle w:val="Odlomakpopisa"/>
        <w:jc w:val="both"/>
      </w:pPr>
    </w:p>
    <w:p w:rsidRDefault="00AC6004" w:rsidP="002E64FF" w:rsidR="00AC6004">
      <w:pPr>
        <w:pStyle w:val="Odlomakpopisa"/>
        <w:jc w:val="both"/>
      </w:pPr>
    </w:p>
    <w:p w:rsidRDefault="00AC6004" w:rsidP="002E64FF" w:rsidR="00AC6004">
      <w:pPr>
        <w:pStyle w:val="Odlomakpopisa"/>
        <w:jc w:val="both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lastRenderedPageBreak/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3F1603">
        <w:rPr>
          <w:rFonts w:eastAsiaTheme="minorHAnsi"/>
          <w:lang w:eastAsia="en-US"/>
        </w:rPr>
        <w:t>19</w:t>
      </w:r>
      <w:r w:rsidR="00466707">
        <w:rPr>
          <w:rFonts w:eastAsiaTheme="minorHAnsi"/>
          <w:lang w:eastAsia="en-US"/>
        </w:rPr>
        <w:t>. lipnja</w:t>
      </w:r>
      <w:r w:rsidR="00BB0A43">
        <w:rPr>
          <w:rFonts w:eastAsiaTheme="minorHAnsi"/>
          <w:lang w:eastAsia="en-US"/>
        </w:rPr>
        <w:t xml:space="preserve"> 2018.</w:t>
      </w:r>
      <w:r w:rsidR="004B29C2">
        <w:rPr>
          <w:rFonts w:eastAsiaTheme="minorHAnsi"/>
          <w:lang w:eastAsia="en-US"/>
        </w:rPr>
        <w:t xml:space="preserve"> </w:t>
      </w:r>
      <w:r w:rsidR="00104CAE">
        <w:rPr>
          <w:rFonts w:eastAsiaTheme="minorHAnsi"/>
          <w:lang w:eastAsia="en-US"/>
        </w:rPr>
        <w:t xml:space="preserve">godine </w:t>
      </w:r>
      <w:r w:rsidR="004B29C2">
        <w:rPr>
          <w:rFonts w:eastAsiaTheme="minorHAnsi"/>
          <w:lang w:eastAsia="en-US"/>
        </w:rPr>
        <w:t>ispitane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4B29C2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04CAE" w:rsidP="00104CAE" w:rsid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04CAE">
        <w:rPr>
          <w:rFonts w:eastAsiaTheme="minorHAnsi"/>
          <w:lang w:eastAsia="en-US"/>
        </w:rPr>
        <w:t>Sud je na temelju članka 264. Stečajnog zakona (Narodne novine br. 71/15</w:t>
      </w:r>
      <w:r w:rsidR="00494834">
        <w:rPr>
          <w:rFonts w:eastAsiaTheme="minorHAnsi"/>
          <w:lang w:eastAsia="en-US"/>
        </w:rPr>
        <w:t xml:space="preserve"> i 104/17</w:t>
      </w:r>
      <w:r w:rsidRPr="00104CAE">
        <w:rPr>
          <w:rFonts w:eastAsiaTheme="minorHAnsi"/>
          <w:lang w:eastAsia="en-US"/>
        </w:rPr>
        <w:t>, dalje: SZ-a) sastavio tablicu ispitanih tražbina u koju su za svaku tražbinu uneseni podaci u kojoj je mjeri tražbina utvrđena prema svom iznosu i redu odnosno od koga je tražbina osporena.</w:t>
      </w:r>
    </w:p>
    <w:p w:rsidRDefault="00104CAE" w:rsidP="00104CAE" w:rsidR="00104CAE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 w:rsidRPr="00104CAE">
        <w:rPr>
          <w:rFonts w:eastAsiaTheme="minorHAnsi"/>
          <w:lang w:eastAsia="en-US"/>
        </w:rPr>
        <w:tab/>
        <w:t>Tražbin</w:t>
      </w:r>
      <w:r w:rsidR="007C5B55">
        <w:rPr>
          <w:rFonts w:eastAsiaTheme="minorHAnsi"/>
          <w:lang w:eastAsia="en-US"/>
        </w:rPr>
        <w:t>a</w:t>
      </w:r>
      <w:r w:rsidRPr="00104CAE">
        <w:rPr>
          <w:rFonts w:eastAsiaTheme="minorHAnsi"/>
          <w:lang w:eastAsia="en-US"/>
        </w:rPr>
        <w:t xml:space="preserve"> označen</w:t>
      </w:r>
      <w:r w:rsidR="007C5B55">
        <w:rPr>
          <w:rFonts w:eastAsiaTheme="minorHAnsi"/>
          <w:lang w:eastAsia="en-US"/>
        </w:rPr>
        <w:t>a</w:t>
      </w:r>
      <w:r w:rsidRPr="00104CAE">
        <w:rPr>
          <w:rFonts w:eastAsiaTheme="minorHAnsi"/>
          <w:lang w:eastAsia="en-US"/>
        </w:rPr>
        <w:t xml:space="preserve"> u </w:t>
      </w:r>
      <w:r w:rsidR="00F87227">
        <w:rPr>
          <w:rFonts w:eastAsiaTheme="minorHAnsi"/>
          <w:lang w:eastAsia="en-US"/>
        </w:rPr>
        <w:t xml:space="preserve">točki I. izreke </w:t>
      </w:r>
      <w:r w:rsidRPr="00104CAE">
        <w:rPr>
          <w:rFonts w:eastAsiaTheme="minorHAnsi"/>
          <w:lang w:eastAsia="en-US"/>
        </w:rPr>
        <w:t>rješenja smatra se na temelju čl. 263. SZ-a, utvrđen</w:t>
      </w:r>
      <w:r w:rsidR="007C5B55">
        <w:rPr>
          <w:rFonts w:eastAsiaTheme="minorHAnsi"/>
          <w:lang w:eastAsia="en-US"/>
        </w:rPr>
        <w:t>o</w:t>
      </w:r>
      <w:r w:rsidRPr="00104CAE">
        <w:rPr>
          <w:rFonts w:eastAsiaTheme="minorHAnsi"/>
          <w:lang w:eastAsia="en-US"/>
        </w:rPr>
        <w:t xml:space="preserve">m, budući </w:t>
      </w:r>
      <w:r w:rsidR="007C5B55">
        <w:rPr>
          <w:rFonts w:eastAsiaTheme="minorHAnsi"/>
          <w:lang w:eastAsia="en-US"/>
        </w:rPr>
        <w:t>je</w:t>
      </w:r>
      <w:r w:rsidRPr="00104CAE">
        <w:rPr>
          <w:rFonts w:eastAsiaTheme="minorHAnsi"/>
          <w:lang w:eastAsia="en-US"/>
        </w:rPr>
        <w:t xml:space="preserve"> nije osporio stečajni upravitelj niti koji od stečajnih vjerovnika.  </w:t>
      </w:r>
    </w:p>
    <w:p w:rsidRDefault="007C5B55" w:rsidP="00104CAE" w:rsidR="007C5B55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</w:p>
    <w:p w:rsidRDefault="007C5B55" w:rsidP="00FA6047" w:rsidR="007C5B55">
      <w:pPr>
        <w:pStyle w:val="Odlomakpopisa"/>
        <w:ind w:left="0"/>
        <w:jc w:val="both"/>
      </w:pPr>
      <w:r>
        <w:rPr>
          <w:rFonts w:eastAsiaTheme="minorHAnsi"/>
          <w:lang w:eastAsia="en-US"/>
        </w:rPr>
        <w:t xml:space="preserve"> </w:t>
      </w:r>
      <w:r>
        <w:tab/>
        <w:t xml:space="preserve">Stečajni upravitelj osporio je tražbinu drugog višeg isplatnog reda stečajnog vjerovnika REPUBLIKA HRVATSKA, OIB 52634238587 u iznosu 418.504,55 kn, </w:t>
      </w:r>
      <w:r w:rsidRPr="007C5B55">
        <w:t>uz napomenu da je od ranijeg zastupnika dužnika po zakonu prije ročišta saznao da je protiv rješenja Ministarstva financija, Porezne uprave Klasa UP/I-415-02/2008-01-85 od 24. listopada 2014. godine, UP/I-415-02/2013-01/5163, urbroj 513-07-08-08/2013-01 od 11. rujna 2013. godine, UP/I-415-02/2014-01/4765, urbroj 513-07-08-08/2014 od 18. prosinca 2014. godine i UP/I-415-01/2014-01/663, urbroj 513-07-08/2014 od 18. kolovoza 2014. godine raniji zastupnik dužnika po zakonu podnio žalbu o kojoj još nije pravomoćno odlučeno</w:t>
      </w:r>
      <w:r>
        <w:t>.</w:t>
      </w:r>
    </w:p>
    <w:p w:rsidRDefault="00F87227" w:rsidP="00104CAE" w:rsidR="00F87227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Valjalo je stoga temeljem čl.265.</w:t>
      </w:r>
      <w:r w:rsidR="00FF23B4">
        <w:rPr>
          <w:rFonts w:eastAsiaTheme="minorHAnsi"/>
          <w:lang w:eastAsia="en-US"/>
        </w:rPr>
        <w:t>, 266.</w:t>
      </w:r>
      <w:r>
        <w:rPr>
          <w:rFonts w:eastAsiaTheme="minorHAnsi"/>
          <w:lang w:eastAsia="en-US"/>
        </w:rPr>
        <w:t xml:space="preserve"> st.4. </w:t>
      </w:r>
      <w:r w:rsidR="00FF23B4">
        <w:rPr>
          <w:rFonts w:eastAsiaTheme="minorHAnsi"/>
          <w:lang w:eastAsia="en-US"/>
        </w:rPr>
        <w:t>i čl.267. st.2. SZ-a stečajnog vjerovnika uputiti na parnicu radi dokazivanja osnovanosti svog osporavanja.</w:t>
      </w:r>
    </w:p>
    <w:p w:rsidRDefault="007C5B55" w:rsidP="007C5B55" w:rsidR="007C5B55">
      <w:pPr>
        <w:tabs>
          <w:tab w:pos="720" w:val="left"/>
          <w:tab w:pos="5423" w:val="left"/>
        </w:tabs>
        <w:jc w:val="both"/>
      </w:pPr>
      <w:r>
        <w:tab/>
        <w:t xml:space="preserve">Stečajni upravitelj osporio je tražbinu drugog višeg isplatnog reda stečajnog vjerovnika REPUBLIKA HRVATSKA, OIB 52634238587 u iznosu 5.910,84 kn uz obrazloženje </w:t>
      </w:r>
      <w:r>
        <w:rPr>
          <w:rFonts w:eastAsiaTheme="minorHAnsi"/>
          <w:lang w:eastAsia="en-US"/>
        </w:rPr>
        <w:t>da</w:t>
      </w:r>
      <w:r w:rsidRPr="007C5B55">
        <w:t xml:space="preserve"> je raniji zastupnik dužnika po zakonu </w:t>
      </w:r>
      <w:r>
        <w:t xml:space="preserve">stečajnog upravitelja </w:t>
      </w:r>
      <w:r w:rsidRPr="007C5B55">
        <w:t>obavijestio da je navedeni iznos podmiren.</w:t>
      </w:r>
    </w:p>
    <w:p w:rsidRDefault="007C5B55" w:rsidP="007C5B55" w:rsidR="007C5B55">
      <w:pPr>
        <w:tabs>
          <w:tab w:pos="720" w:val="left"/>
          <w:tab w:pos="5423" w:val="left"/>
        </w:tabs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</w:t>
      </w:r>
      <w:r>
        <w:rPr>
          <w:rFonts w:eastAsiaTheme="minorHAnsi"/>
          <w:lang w:eastAsia="en-US"/>
        </w:rPr>
        <w:tab/>
        <w:t>Valjalo je stoga stečajnog vjerovnika na temelju čl.265. st.1. i čl.266. st.1. SZ-a,  uputiti na parnicu protiv stečajnog dužnika radi utvrđivanja osporene tražbine.</w:t>
      </w:r>
    </w:p>
    <w:p w:rsidRDefault="00641DCE" w:rsidP="00104CAE" w:rsidR="00545CDD" w:rsidRPr="005A44BB">
      <w:pPr>
        <w:tabs>
          <w:tab w:pos="720" w:val="left"/>
          <w:tab w:pos="5423" w:val="left"/>
        </w:tabs>
        <w:jc w:val="both"/>
      </w:pPr>
      <w:r>
        <w:tab/>
      </w:r>
      <w:r w:rsidR="00D558BA">
        <w:tab/>
      </w:r>
      <w:r w:rsidR="00C02DCF">
        <w:t xml:space="preserve">  </w:t>
      </w:r>
      <w:r w:rsidR="00C02DCF"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7C5B55">
        <w:rPr>
          <w:rFonts w:eastAsiaTheme="minorHAnsi"/>
          <w:lang w:eastAsia="en-US"/>
        </w:rPr>
        <w:t>02. srpnja</w:t>
      </w:r>
      <w:r w:rsidR="00423DDE">
        <w:rPr>
          <w:rFonts w:eastAsiaTheme="minorHAnsi"/>
          <w:lang w:eastAsia="en-US"/>
        </w:rPr>
        <w:t xml:space="preserve"> 2018.</w:t>
      </w:r>
      <w:r w:rsidR="00104CAE">
        <w:rPr>
          <w:rFonts w:eastAsiaTheme="minorHAnsi"/>
          <w:lang w:eastAsia="en-US"/>
        </w:rPr>
        <w:t xml:space="preserve"> godine</w:t>
      </w:r>
    </w:p>
    <w:p w:rsidRDefault="00B93290" w:rsidP="00423DDE" w:rsidR="00B93290">
      <w:pPr>
        <w:jc w:val="center"/>
        <w:rPr>
          <w:rFonts w:eastAsiaTheme="minorHAnsi"/>
          <w:lang w:eastAsia="en-US"/>
        </w:rPr>
      </w:pPr>
    </w:p>
    <w:p w:rsidRDefault="00D558BA" w:rsidP="00B93290" w:rsidR="00545CDD" w:rsidRPr="00545CDD">
      <w:pPr>
        <w:jc w:val="right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D558BA" w:rsidP="00B35EDC" w:rsidR="00476AA3" w:rsidRPr="007C5B55">
      <w:pPr>
        <w:ind w:firstLine="708" w:left="1416"/>
        <w:jc w:val="right"/>
        <w:rPr>
          <w:sz w:val="32"/>
        </w:rPr>
      </w:pP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>
        <w:rPr>
          <w:rFonts w:eastAsiaTheme="minorHAnsi"/>
          <w:b/>
          <w:lang w:eastAsia="en-US"/>
        </w:rPr>
        <w:tab/>
      </w:r>
      <w:r w:rsidR="00545CDD" w:rsidRPr="00545CDD">
        <w:rPr>
          <w:rFonts w:eastAsiaTheme="minorHAnsi"/>
          <w:lang w:eastAsia="en-US"/>
        </w:rPr>
        <w:t>Daniela Korlević</w:t>
      </w:r>
      <w:r w:rsidR="00256513">
        <w:rPr>
          <w:rFonts w:eastAsiaTheme="minorHAnsi"/>
          <w:lang w:eastAsia="en-US"/>
        </w:rPr>
        <w:t xml:space="preserve"> </w:t>
      </w:r>
      <w:r w:rsidR="00B4123D">
        <w:t xml:space="preserve"> </w:t>
      </w:r>
      <w:r w:rsidR="00B35EDC">
        <w:t xml:space="preserve"> </w:t>
      </w:r>
    </w:p>
    <w:p w:rsidRDefault="001C276F" w:rsidP="001C276F" w:rsidR="001C276F" w:rsidRPr="00764C2E">
      <w:pPr>
        <w:ind w:firstLine="708" w:left="1416"/>
        <w:jc w:val="right"/>
        <w:rPr>
          <w:sz w:val="28"/>
        </w:rPr>
      </w:pPr>
    </w:p>
    <w:p w:rsidRDefault="00545CDD" w:rsidP="00545CDD" w:rsidR="00545CDD" w:rsidRPr="00641DCE">
      <w:pPr>
        <w:rPr>
          <w:rFonts w:eastAsiaTheme="minorHAnsi"/>
          <w:lang w:eastAsia="en-US"/>
        </w:rPr>
      </w:pPr>
      <w:r w:rsidRPr="00641DCE">
        <w:rPr>
          <w:rFonts w:eastAsiaTheme="minorHAnsi"/>
          <w:lang w:eastAsia="en-US"/>
        </w:rPr>
        <w:t>UPUTA O PRAVNOM LIJEKU:</w:t>
      </w:r>
    </w:p>
    <w:p w:rsidRDefault="00423DDE" w:rsidP="00FF23B4" w:rsidR="00E510B6" w:rsidRPr="00184975">
      <w:pPr>
        <w:jc w:val="both"/>
        <w:rPr>
          <w:sz w:val="20"/>
          <w:szCs w:val="20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sectPr w:rsidSect="0012397E" w:rsidR="00E510B6" w:rsidRPr="0018497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8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D558BA" w:rsidR="008E4BEC" w:rsidRPr="00D558BA">
    <w:pPr>
      <w:pStyle w:val="Podnoje"/>
      <w:framePr w:y="6" w:x="5920" w:vAnchor="text" w:hAnchor="page" w:wrap="around"/>
      <w:rPr>
        <w:rStyle w:val="Brojstranice"/>
        <w:sz w:val="24"/>
        <w:szCs w:val="24"/>
      </w:rPr>
    </w:pPr>
    <w:r w:rsidRPr="00D558BA">
      <w:rPr>
        <w:rStyle w:val="Brojstranice"/>
        <w:sz w:val="24"/>
        <w:szCs w:val="24"/>
      </w:rPr>
      <w:fldChar w:fldCharType="begin"/>
    </w:r>
    <w:r w:rsidRPr="00D558BA">
      <w:rPr>
        <w:rStyle w:val="Brojstranice"/>
        <w:sz w:val="24"/>
        <w:szCs w:val="24"/>
      </w:rPr>
      <w:instrText xml:space="preserve">PAGE  </w:instrText>
    </w:r>
    <w:r w:rsidRPr="00D558BA">
      <w:rPr>
        <w:rStyle w:val="Brojstranice"/>
        <w:sz w:val="24"/>
        <w:szCs w:val="24"/>
      </w:rPr>
      <w:fldChar w:fldCharType="separate"/>
    </w:r>
    <w:r w:rsidR="00B35EDC">
      <w:rPr>
        <w:rStyle w:val="Brojstranice"/>
        <w:noProof/>
        <w:sz w:val="24"/>
        <w:szCs w:val="24"/>
      </w:rPr>
      <w:t>2</w:t>
    </w:r>
    <w:r w:rsidRPr="00D558BA">
      <w:rPr>
        <w:rStyle w:val="Brojstranice"/>
        <w:sz w:val="24"/>
        <w:szCs w:val="24"/>
      </w:rPr>
      <w:fldChar w:fldCharType="end"/>
    </w:r>
  </w:p>
  <w:p w:rsidRDefault="008E4BEC" w:rsidR="008E4BEC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58BA" w:rsidP="00D558BA" w:rsidR="00D558BA" w:rsidRPr="00D558BA">
    <w:pPr>
      <w:pStyle w:val="Podnoje"/>
      <w:jc w:val="center"/>
      <w:rPr>
        <w:sz w:val="24"/>
        <w:szCs w:val="24"/>
      </w:rPr>
    </w:pPr>
    <w:r w:rsidRPr="00D558BA">
      <w:rPr>
        <w:sz w:val="24"/>
        <w:szCs w:val="24"/>
      </w:rP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7C5B55">
      <w:t>261</w:t>
    </w:r>
    <w:r w:rsidR="003F1603">
      <w:t>/18-</w:t>
    </w:r>
    <w:r w:rsidR="00B35EDC"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A689C"/>
    <w:rsid w:val="000B27ED"/>
    <w:rsid w:val="000B6505"/>
    <w:rsid w:val="000C4E8E"/>
    <w:rsid w:val="000D7920"/>
    <w:rsid w:val="000E033A"/>
    <w:rsid w:val="000E2155"/>
    <w:rsid w:val="000E531F"/>
    <w:rsid w:val="000E6E6C"/>
    <w:rsid w:val="000F11DC"/>
    <w:rsid w:val="00104CAE"/>
    <w:rsid w:val="001227B2"/>
    <w:rsid w:val="0012397E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51B9"/>
    <w:rsid w:val="00176E72"/>
    <w:rsid w:val="001843B5"/>
    <w:rsid w:val="00184975"/>
    <w:rsid w:val="00197A67"/>
    <w:rsid w:val="001C0A6B"/>
    <w:rsid w:val="001C276F"/>
    <w:rsid w:val="001F04FE"/>
    <w:rsid w:val="001F593A"/>
    <w:rsid w:val="001F6B26"/>
    <w:rsid w:val="00201F57"/>
    <w:rsid w:val="00207792"/>
    <w:rsid w:val="00211F7E"/>
    <w:rsid w:val="00217819"/>
    <w:rsid w:val="00231063"/>
    <w:rsid w:val="00233E78"/>
    <w:rsid w:val="00246C8B"/>
    <w:rsid w:val="00253D10"/>
    <w:rsid w:val="00256513"/>
    <w:rsid w:val="00266969"/>
    <w:rsid w:val="002755C8"/>
    <w:rsid w:val="0027590A"/>
    <w:rsid w:val="00281B76"/>
    <w:rsid w:val="00294EFE"/>
    <w:rsid w:val="002A7ECA"/>
    <w:rsid w:val="002B160E"/>
    <w:rsid w:val="002B2B2A"/>
    <w:rsid w:val="002B6489"/>
    <w:rsid w:val="002C7FBE"/>
    <w:rsid w:val="002D0933"/>
    <w:rsid w:val="002D51E9"/>
    <w:rsid w:val="002E2D4D"/>
    <w:rsid w:val="002E64FF"/>
    <w:rsid w:val="002F755F"/>
    <w:rsid w:val="0030222D"/>
    <w:rsid w:val="003064DA"/>
    <w:rsid w:val="00325628"/>
    <w:rsid w:val="00334419"/>
    <w:rsid w:val="00334CF7"/>
    <w:rsid w:val="00354C67"/>
    <w:rsid w:val="003567C4"/>
    <w:rsid w:val="0036622D"/>
    <w:rsid w:val="003724D3"/>
    <w:rsid w:val="003746F4"/>
    <w:rsid w:val="00377EE5"/>
    <w:rsid w:val="00382243"/>
    <w:rsid w:val="003855DD"/>
    <w:rsid w:val="003964D2"/>
    <w:rsid w:val="003A723A"/>
    <w:rsid w:val="003E49F9"/>
    <w:rsid w:val="003F1603"/>
    <w:rsid w:val="00402E94"/>
    <w:rsid w:val="0040471E"/>
    <w:rsid w:val="00423DDE"/>
    <w:rsid w:val="00430F3D"/>
    <w:rsid w:val="00437EDD"/>
    <w:rsid w:val="0044036A"/>
    <w:rsid w:val="004645C9"/>
    <w:rsid w:val="0046522B"/>
    <w:rsid w:val="00466707"/>
    <w:rsid w:val="00476AA3"/>
    <w:rsid w:val="004828A8"/>
    <w:rsid w:val="00494834"/>
    <w:rsid w:val="004A57D1"/>
    <w:rsid w:val="004B143B"/>
    <w:rsid w:val="004B29C2"/>
    <w:rsid w:val="004D3354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A0FC5"/>
    <w:rsid w:val="005A3D36"/>
    <w:rsid w:val="005A3D41"/>
    <w:rsid w:val="005A44BB"/>
    <w:rsid w:val="005B4621"/>
    <w:rsid w:val="005C3473"/>
    <w:rsid w:val="005D6A0C"/>
    <w:rsid w:val="005E35B8"/>
    <w:rsid w:val="005E5FFE"/>
    <w:rsid w:val="005E733D"/>
    <w:rsid w:val="0060220A"/>
    <w:rsid w:val="00605366"/>
    <w:rsid w:val="00606364"/>
    <w:rsid w:val="006120F4"/>
    <w:rsid w:val="00612D69"/>
    <w:rsid w:val="006178E6"/>
    <w:rsid w:val="00632005"/>
    <w:rsid w:val="00632FB8"/>
    <w:rsid w:val="00640807"/>
    <w:rsid w:val="00641DCE"/>
    <w:rsid w:val="00663C84"/>
    <w:rsid w:val="00666422"/>
    <w:rsid w:val="00670E5E"/>
    <w:rsid w:val="00680D33"/>
    <w:rsid w:val="006848D6"/>
    <w:rsid w:val="006A2F2D"/>
    <w:rsid w:val="006A5C1A"/>
    <w:rsid w:val="006B5DF1"/>
    <w:rsid w:val="006C0151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929"/>
    <w:rsid w:val="00764C2E"/>
    <w:rsid w:val="007876D7"/>
    <w:rsid w:val="00787E48"/>
    <w:rsid w:val="007979AB"/>
    <w:rsid w:val="007A7CCB"/>
    <w:rsid w:val="007B28FF"/>
    <w:rsid w:val="007C097F"/>
    <w:rsid w:val="007C5B55"/>
    <w:rsid w:val="007D03DC"/>
    <w:rsid w:val="007D47DC"/>
    <w:rsid w:val="007E6339"/>
    <w:rsid w:val="007F1DE2"/>
    <w:rsid w:val="007F5563"/>
    <w:rsid w:val="007F7351"/>
    <w:rsid w:val="00820C66"/>
    <w:rsid w:val="00835200"/>
    <w:rsid w:val="00851E72"/>
    <w:rsid w:val="00857894"/>
    <w:rsid w:val="00860D63"/>
    <w:rsid w:val="00876E2B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358D3"/>
    <w:rsid w:val="00951465"/>
    <w:rsid w:val="00952CB3"/>
    <w:rsid w:val="009546C0"/>
    <w:rsid w:val="0097016B"/>
    <w:rsid w:val="009755AA"/>
    <w:rsid w:val="009A0770"/>
    <w:rsid w:val="009A4F4C"/>
    <w:rsid w:val="009B59E6"/>
    <w:rsid w:val="009E0FB6"/>
    <w:rsid w:val="009E2D0A"/>
    <w:rsid w:val="00A03719"/>
    <w:rsid w:val="00A067C3"/>
    <w:rsid w:val="00A10AF1"/>
    <w:rsid w:val="00A116B6"/>
    <w:rsid w:val="00A31707"/>
    <w:rsid w:val="00A57466"/>
    <w:rsid w:val="00A70134"/>
    <w:rsid w:val="00A7627A"/>
    <w:rsid w:val="00A879DD"/>
    <w:rsid w:val="00AA45B9"/>
    <w:rsid w:val="00AB1012"/>
    <w:rsid w:val="00AB39BE"/>
    <w:rsid w:val="00AC138D"/>
    <w:rsid w:val="00AC6004"/>
    <w:rsid w:val="00AE1159"/>
    <w:rsid w:val="00AF36DF"/>
    <w:rsid w:val="00AF507B"/>
    <w:rsid w:val="00B0090C"/>
    <w:rsid w:val="00B05384"/>
    <w:rsid w:val="00B1155C"/>
    <w:rsid w:val="00B23DF4"/>
    <w:rsid w:val="00B25E6E"/>
    <w:rsid w:val="00B35EDC"/>
    <w:rsid w:val="00B3709D"/>
    <w:rsid w:val="00B4123D"/>
    <w:rsid w:val="00B50107"/>
    <w:rsid w:val="00B5708A"/>
    <w:rsid w:val="00B61BB4"/>
    <w:rsid w:val="00B621F0"/>
    <w:rsid w:val="00B62CAF"/>
    <w:rsid w:val="00B76BE5"/>
    <w:rsid w:val="00B85C92"/>
    <w:rsid w:val="00B93290"/>
    <w:rsid w:val="00B96827"/>
    <w:rsid w:val="00BB0A43"/>
    <w:rsid w:val="00BB2D52"/>
    <w:rsid w:val="00BC14FF"/>
    <w:rsid w:val="00BD23E0"/>
    <w:rsid w:val="00BF7147"/>
    <w:rsid w:val="00C00E71"/>
    <w:rsid w:val="00C02DCF"/>
    <w:rsid w:val="00C04D6E"/>
    <w:rsid w:val="00C14A27"/>
    <w:rsid w:val="00C15D0F"/>
    <w:rsid w:val="00C15F97"/>
    <w:rsid w:val="00C21658"/>
    <w:rsid w:val="00C414E0"/>
    <w:rsid w:val="00C447B9"/>
    <w:rsid w:val="00C52020"/>
    <w:rsid w:val="00C60C8A"/>
    <w:rsid w:val="00C670BC"/>
    <w:rsid w:val="00C74E9D"/>
    <w:rsid w:val="00C80044"/>
    <w:rsid w:val="00C83992"/>
    <w:rsid w:val="00CA44AF"/>
    <w:rsid w:val="00CB20A4"/>
    <w:rsid w:val="00CC0CB6"/>
    <w:rsid w:val="00CC178A"/>
    <w:rsid w:val="00CC1CAC"/>
    <w:rsid w:val="00CD06C9"/>
    <w:rsid w:val="00CD6D08"/>
    <w:rsid w:val="00CF248C"/>
    <w:rsid w:val="00D049A5"/>
    <w:rsid w:val="00D26084"/>
    <w:rsid w:val="00D3274B"/>
    <w:rsid w:val="00D43950"/>
    <w:rsid w:val="00D4478C"/>
    <w:rsid w:val="00D558BA"/>
    <w:rsid w:val="00D609AF"/>
    <w:rsid w:val="00D74167"/>
    <w:rsid w:val="00D82156"/>
    <w:rsid w:val="00D87B99"/>
    <w:rsid w:val="00DA3CC1"/>
    <w:rsid w:val="00DB20D2"/>
    <w:rsid w:val="00DC1065"/>
    <w:rsid w:val="00DD6453"/>
    <w:rsid w:val="00E04154"/>
    <w:rsid w:val="00E11093"/>
    <w:rsid w:val="00E155A9"/>
    <w:rsid w:val="00E1751E"/>
    <w:rsid w:val="00E31D69"/>
    <w:rsid w:val="00E32AD9"/>
    <w:rsid w:val="00E36F5A"/>
    <w:rsid w:val="00E40905"/>
    <w:rsid w:val="00E41B15"/>
    <w:rsid w:val="00E42952"/>
    <w:rsid w:val="00E4421B"/>
    <w:rsid w:val="00E510B6"/>
    <w:rsid w:val="00E55367"/>
    <w:rsid w:val="00E60693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1776B"/>
    <w:rsid w:val="00F23545"/>
    <w:rsid w:val="00F25451"/>
    <w:rsid w:val="00F256E4"/>
    <w:rsid w:val="00F4454D"/>
    <w:rsid w:val="00F52993"/>
    <w:rsid w:val="00F77227"/>
    <w:rsid w:val="00F8123F"/>
    <w:rsid w:val="00F87227"/>
    <w:rsid w:val="00F946FA"/>
    <w:rsid w:val="00FA6047"/>
    <w:rsid w:val="00FD24B3"/>
    <w:rsid w:val="00FE0220"/>
    <w:rsid w:val="00FE635C"/>
    <w:rsid w:val="00FE65CB"/>
    <w:rsid w:val="00FF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5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E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E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E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E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DCE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35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E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E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E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E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91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741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178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St-261/2018</izvorni_sadrzaj>
    <derivirana_varijabla naziv="DomainObject.Predmet.OznakaBroj_1">St-261/2018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St-1218/15</izvorni_sadrzaj>
    <derivirana_varijabla naziv="DomainObject.Predmet.PrimjedbaSuca_1">Nastavak postupka radi naknadne diobe,
veza St-1218/15</derivirana_varijabla>
  </DomainObject.Predmet.PrimjedbaSuca>
  <DomainObject.Predmet.ProtustrankaFormated>
    <izvorni_sadrzaj>  Stečajna masa iza POSLOVNI PROCESI d.o.o.</izvorni_sadrzaj>
    <derivirana_varijabla naziv="DomainObject.Predmet.ProtustrankaFormated_1">  Stečajna masa iza POSLOVNI PROCESI d.o.o.</derivirana_varijabla>
  </DomainObject.Predmet.ProtustrankaFormated>
  <DomainObject.Predmet.ProtustrankaFormatedOIB>
    <izvorni_sadrzaj>  Stečajna masa iza POSLOVNI PROCESI d.o.o., OIB 27769684749</izvorni_sadrzaj>
    <derivirana_varijabla naziv="DomainObject.Predmet.ProtustrankaFormatedOIB_1">  Stečajna masa iza POSLOVNI PROCESI d.o.o., OIB 27769684749</derivirana_varijabla>
  </DomainObject.Predmet.ProtustrankaFormatedOIB>
  <DomainObject.Predmet.ProtustrankaFormatedWithAdress>
    <izvorni_sadrzaj> Stečajna masa iza POSLOVNI PROCESI d.o.o., Zdenka Petranovića 1, 51000 Rijeka</izvorni_sadrzaj>
    <derivirana_varijabla naziv="DomainObject.Predmet.ProtustrankaFormatedWithAdress_1"> Stečajna masa iza POSLOVNI PROCESI d.o.o., Zdenka Petranovića 1, 51000 Rijeka</derivirana_varijabla>
  </DomainObject.Predmet.ProtustrankaFormatedWithAdress>
  <DomainObject.Predmet.ProtustrankaFormatedWithAdressOIB>
    <izvorni_sadrzaj> Stečajna masa iza POSLOVNI PROCESI d.o.o., OIB 27769684749, Zdenka Petranovića 1, 51000 Rijeka</izvorni_sadrzaj>
    <derivirana_varijabla naziv="DomainObject.Predmet.ProtustrankaFormatedWithAdressOIB_1"> Stečajna masa iza POSLOVNI PROCESI d.o.o., OIB 27769684749, Zdenka Petranovića 1, 51000 Rijeka</derivirana_varijabla>
  </DomainObject.Predmet.ProtustrankaFormatedWithAdressOIB>
  <DomainObject.Predmet.ProtustrankaWithAdress>
    <izvorni_sadrzaj>Stečajna masa iza POSLOVNI PROCESI d.o.o. Zdenka Petranovića 1, 51000 Rijeka</izvorni_sadrzaj>
    <derivirana_varijabla naziv="DomainObject.Predmet.ProtustrankaWithAdress_1">Stečajna masa iza POSLOVNI PROCESI d.o.o. Zdenka Petranovića 1, 51000 Rijeka</derivirana_varijabla>
  </DomainObject.Predmet.ProtustrankaWithAdress>
  <DomainObject.Predmet.ProtustrankaWithAdressOIB>
    <izvorni_sadrzaj>Stečajna masa iza POSLOVNI PROCESI d.o.o., OIB 27769684749, Zdenka Petranovića 1, 51000 Rijeka</izvorni_sadrzaj>
    <derivirana_varijabla naziv="DomainObject.Predmet.ProtustrankaWithAdressOIB_1">Stečajna masa iza POSLOVNI PROCESI d.o.o., OIB 27769684749, Zdenka Petranovića 1, 51000 Rijeka</derivirana_varijabla>
  </DomainObject.Predmet.ProtustrankaWithAdressOIB>
  <DomainObject.Predmet.ProtustrankaNazivFormated>
    <izvorni_sadrzaj>Stečajna masa iza POSLOVNI PROCESI d.o.o.</izvorni_sadrzaj>
    <derivirana_varijabla naziv="DomainObject.Predmet.ProtustrankaNazivFormated_1">Stečajna masa iza POSLOVNI PROCESI d.o.o.</derivirana_varijabla>
  </DomainObject.Predmet.ProtustrankaNazivFormated>
  <DomainObject.Predmet.ProtustrankaNazivFormatedOIB>
    <izvorni_sadrzaj>Stečajna masa iza POSLOVNI PROCESI d.o.o., OIB 27769684749</izvorni_sadrzaj>
    <derivirana_varijabla naziv="DomainObject.Predmet.ProtustrankaNazivFormatedOIB_1">Stečajna masa iza POSLOVNI PROCESI d.o.o., OIB 27769684749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POSLOVNI PROCESI d.o.o.</item>
    </izvorni_sadrzaj>
    <derivirana_varijabla naziv="DomainObject.Predmet.ProtuStrankaListFormated_1">
      <item>Stečajna masa iza POSLOVNI PROCESI d.o.o.</item>
    </derivirana_varijabla>
  </DomainObject.Predmet.ProtuStrankaListFormated>
  <DomainObject.Predmet.ProtuStrankaListFormatedOIB>
    <izvorni_sadrzaj>
      <item>Stečajna masa iza POSLOVNI PROCESI d.o.o., OIB 27769684749</item>
    </izvorni_sadrzaj>
    <derivirana_varijabla naziv="DomainObject.Predmet.ProtuStrankaListFormatedOIB_1">
      <item>Stečajna masa iza POSLOVNI PROCESI d.o.o., OIB 27769684749</item>
    </derivirana_varijabla>
  </DomainObject.Predmet.ProtuStrankaListFormatedOIB>
  <DomainObject.Predmet.ProtuStrankaListFormatedWithAdress>
    <izvorni_sadrzaj>
      <item>Stečajna masa iza POSLOVNI PROCESI d.o.o., Zdenka Petranovića 1, 51000 Rijeka</item>
    </izvorni_sadrzaj>
    <derivirana_varijabla naziv="DomainObject.Predmet.ProtuStrankaListFormatedWithAdress_1">
      <item>Stečajna masa iza POSLOVNI PROCESI d.o.o., Zdenka Petranovića 1, 51000 Rijeka</item>
    </derivirana_varijabla>
  </DomainObject.Predmet.ProtuStrankaListFormatedWithAdress>
  <DomainObject.Predmet.ProtuStrankaListFormatedWithAdressOIB>
    <izvorni_sadrzaj>
      <item>Stečajna masa iza POSLOVNI PROCESI d.o.o., OIB 27769684749, Zdenka Petranovića 1, 51000 Rijeka</item>
    </izvorni_sadrzaj>
    <derivirana_varijabla naziv="DomainObject.Predmet.ProtuStrankaListFormatedWithAdressOIB_1">
      <item>Stečajna masa iza POSLOVNI PROCESI d.o.o., OIB 27769684749, Zdenka Petranovića 1, 51000 Rijeka</item>
    </derivirana_varijabla>
  </DomainObject.Predmet.ProtuStrankaListFormatedWithAdressOIB>
  <DomainObject.Predmet.ProtuStrankaListNazivFormated>
    <izvorni_sadrzaj>
      <item>Stečajna masa iza POSLOVNI PROCESI d.o.o.</item>
    </izvorni_sadrzaj>
    <derivirana_varijabla naziv="DomainObject.Predmet.ProtuStrankaListNazivFormated_1">
      <item>Stečajna masa iza POSLOVNI PROCESI d.o.o.</item>
    </derivirana_varijabla>
  </DomainObject.Predmet.ProtuStrankaListNazivFormated>
  <DomainObject.Predmet.ProtuStrankaListNazivFormatedOIB>
    <izvorni_sadrzaj>
      <item>Stečajna masa iza POSLOVNI PROCESI d.o.o., OIB 27769684749</item>
    </izvorni_sadrzaj>
    <derivirana_varijabla naziv="DomainObject.Predmet.ProtuStrankaListNazivFormatedOIB_1">
      <item>Stečajna masa iza POSLOVNI PROCESI d.o.o., OIB 27769684749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POSLOVNI PROCESI d.o.o.</izvorni_sadrzaj>
    <derivirana_varijabla naziv="DomainObject.Predmet.ProtustrankaIDrugi_1">Stečajna masa iza POSLOVNI PROCESI d.o.o.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POSLOVNI PROCESI d.o.o., OIB 27769684749, Zdenka Petranovića 1, 51000 Rijeka</izvorni_sadrzaj>
    <derivirana_varijabla naziv="DomainObject.Predmet.ProtustrankaIDrugiAdressOIB_1">Stečajna masa iza POSLOVNI PROCESI d.o.o., OIB 27769684749, Zdenka Petranovića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Stečajna masa iza POSLOVNI PROCESI d.o.o.</item>
    </izvorni_sadrzaj>
    <derivirana_varijabla naziv="DomainObject.Predmet.SudioniciListNaziv_1">
      <item>Ivan Gjurašić</item>
      <item>Stečajna masa iza POSLOVNI PROCESI d.o.o.</item>
    </derivirana_varijabla>
  </DomainObject.Predmet.SudioniciListNaziv>
  <DomainObject.Predmet.SudioniciListAdressOIB>
    <izvorni_sadrzaj>
      <item>Ivan Gjurašić, OIB 66025260916, Petrinjska 28,10000 Zagreb</item>
      <item>Stečajna masa iza POSLOVNI PROCESI d.o.o., OIB 27769684749, Zdenka Petranovića 1,51000 Rijeka</item>
    </izvorni_sadrzaj>
    <derivirana_varijabla naziv="DomainObject.Predmet.SudioniciListAdressOIB_1">
      <item>Ivan Gjurašić, OIB 66025260916, Petrinjska 28,10000 Zagreb</item>
      <item>Stečajna masa iza POSLOVNI PROCESI d.o.o., OIB 27769684749, Zdenka Petranovića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27769684749</item>
    </izvorni_sadrzaj>
    <derivirana_varijabla naziv="DomainObject.Predmet.SudioniciListNazivOIB_1">
      <item>, OIB 66025260916</item>
      <item>, OIB 27769684749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36F2ED-D277-4101-ACC7-8C924AB241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3385</properties:Characters>
  <properties:Lines>89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2018-07-02T08:01:00Z</dcterms:created>
  <dc:creator>rcerneka</dc:creator>
  <cp:lastModifiedBy>Jasna Radulović</cp:lastModifiedBy>
  <cp:lastPrinted>2018-07-02T08:05:00Z</cp:lastPrinted>
  <dcterms:modified xmlns:xsi="http://www.w3.org/2001/XMLSchema-instance" xsi:type="dcterms:W3CDTF">2018-07-02T08:05:00Z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(261-18 utvrđeno - osporeno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