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368f" w14:paraId="f44368f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FB2DCC">
        <w:rPr>
          <w:b/>
          <w:sz w:val="22"/>
          <w:szCs w:val="22"/>
        </w:rPr>
        <w:t>1039</w:t>
      </w:r>
      <w:r>
        <w:rPr>
          <w:b/>
          <w:sz w:val="22"/>
          <w:szCs w:val="22"/>
        </w:rPr>
        <w:t>/201</w:t>
      </w:r>
      <w:r w:rsidR="00617F05">
        <w:rPr>
          <w:b/>
          <w:sz w:val="22"/>
          <w:szCs w:val="22"/>
        </w:rPr>
        <w:t>6-</w:t>
      </w:r>
      <w:r w:rsidR="00437F63">
        <w:rPr>
          <w:b/>
          <w:sz w:val="22"/>
          <w:szCs w:val="22"/>
        </w:rPr>
        <w:t>50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 xml:space="preserve">u </w:t>
      </w:r>
      <w:r w:rsidR="00FB2DCC" w:rsidRPr="00FB2DCC">
        <w:rPr>
          <w:bCs/>
          <w:sz w:val="22"/>
          <w:szCs w:val="22"/>
          <w:lang w:val="en-AU"/>
        </w:rPr>
        <w:t>MONEST društvo s ograničenom odgovornošću za proizvodnju i trgovinu "u stečaju", Split, Dubrovačka 53, MBS: 060197959, OIB: 66499861290,</w:t>
      </w:r>
      <w:r w:rsidR="00FB2DCC" w:rsidRPr="00FB2DCC">
        <w:rPr>
          <w:sz w:val="22"/>
          <w:szCs w:val="22"/>
          <w:lang w:val="en-AU"/>
        </w:rPr>
        <w:t xml:space="preserve"> </w:t>
      </w:r>
      <w:r w:rsidR="00FB2DCC" w:rsidRPr="00FB2DCC">
        <w:rPr>
          <w:bCs/>
          <w:sz w:val="22"/>
          <w:szCs w:val="22"/>
        </w:rPr>
        <w:t>zastupano po stečajnom upravitelju Adi Rajković iz Splita</w:t>
      </w:r>
      <w:r w:rsidR="0094625C" w:rsidRPr="0094625C">
        <w:rPr>
          <w:sz w:val="22"/>
          <w:szCs w:val="22"/>
        </w:rPr>
        <w:t>, izvan ročišta</w:t>
      </w:r>
      <w:r w:rsidR="00DE73C8" w:rsidRPr="00DE73C8">
        <w:rPr>
          <w:sz w:val="22"/>
          <w:szCs w:val="22"/>
        </w:rPr>
        <w:t xml:space="preserve">, dana </w:t>
      </w:r>
      <w:r w:rsidR="00437F63">
        <w:rPr>
          <w:sz w:val="22"/>
          <w:szCs w:val="22"/>
        </w:rPr>
        <w:t>10. studenog</w:t>
      </w:r>
      <w:r w:rsidR="00DE73C8" w:rsidRPr="00DE73C8">
        <w:rPr>
          <w:sz w:val="22"/>
          <w:szCs w:val="22"/>
        </w:rPr>
        <w:t xml:space="preserve"> 2017.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DE73C8">
        <w:rPr>
          <w:sz w:val="22"/>
          <w:szCs w:val="22"/>
        </w:rPr>
        <w:t xml:space="preserve">stečajnom upravitelju </w:t>
      </w:r>
      <w:r w:rsidR="00FB2DCC">
        <w:rPr>
          <w:sz w:val="22"/>
          <w:szCs w:val="22"/>
        </w:rPr>
        <w:t>Adi Rajković</w:t>
      </w:r>
      <w:r w:rsidR="0094625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437F63">
        <w:rPr>
          <w:sz w:val="22"/>
          <w:szCs w:val="22"/>
        </w:rPr>
        <w:t>4</w:t>
      </w:r>
      <w:r w:rsidR="00FB2DCC">
        <w:rPr>
          <w:sz w:val="22"/>
          <w:szCs w:val="22"/>
        </w:rPr>
        <w:t>.000,</w:t>
      </w:r>
      <w:r w:rsidR="003E36FE">
        <w:rPr>
          <w:sz w:val="22"/>
          <w:szCs w:val="22"/>
        </w:rPr>
        <w:t>00</w:t>
      </w:r>
      <w:r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numPr>
          <w:ilvl w:val="0"/>
          <w:numId w:val="3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Nakon pravomoćnosti ovog rješenja može se pristupiti isplati nagrade iz točke I. ovog rješenja.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B92A15" w:rsidRPr="00B92A15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FB2DCC">
        <w:rPr>
          <w:sz w:val="22"/>
          <w:szCs w:val="22"/>
        </w:rPr>
        <w:t xml:space="preserve">Ada Rajković </w:t>
      </w:r>
      <w:r w:rsidRPr="008D5D59">
        <w:rPr>
          <w:sz w:val="22"/>
          <w:szCs w:val="22"/>
        </w:rPr>
        <w:t>podni</w:t>
      </w:r>
      <w:r w:rsidR="00FB2DCC">
        <w:rPr>
          <w:sz w:val="22"/>
          <w:szCs w:val="22"/>
        </w:rPr>
        <w:t>jela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 xml:space="preserve">ovom sudu </w:t>
      </w:r>
      <w:r w:rsidR="002F32B5">
        <w:rPr>
          <w:sz w:val="22"/>
          <w:szCs w:val="22"/>
        </w:rPr>
        <w:t xml:space="preserve">preko </w:t>
      </w:r>
      <w:r w:rsidR="002F32B5" w:rsidRPr="00B92A15">
        <w:rPr>
          <w:sz w:val="22"/>
          <w:szCs w:val="22"/>
        </w:rPr>
        <w:t xml:space="preserve">pošte preporučeno </w:t>
      </w:r>
      <w:r w:rsidR="00437F63" w:rsidRPr="00B92A15">
        <w:rPr>
          <w:sz w:val="22"/>
          <w:szCs w:val="22"/>
        </w:rPr>
        <w:t>7</w:t>
      </w:r>
      <w:r w:rsidRPr="00B92A15">
        <w:rPr>
          <w:sz w:val="22"/>
          <w:szCs w:val="22"/>
        </w:rPr>
        <w:t xml:space="preserve">. </w:t>
      </w:r>
      <w:r w:rsidR="00437F63" w:rsidRPr="00B92A15">
        <w:rPr>
          <w:sz w:val="22"/>
          <w:szCs w:val="22"/>
        </w:rPr>
        <w:t>studenog</w:t>
      </w:r>
      <w:r w:rsidRPr="00B92A15">
        <w:rPr>
          <w:sz w:val="22"/>
          <w:szCs w:val="22"/>
        </w:rPr>
        <w:t xml:space="preserve"> 201</w:t>
      </w:r>
      <w:r w:rsidR="00431AEF" w:rsidRPr="00B92A15">
        <w:rPr>
          <w:sz w:val="22"/>
          <w:szCs w:val="22"/>
        </w:rPr>
        <w:t>7</w:t>
      </w:r>
      <w:r w:rsidRPr="00B92A15">
        <w:rPr>
          <w:sz w:val="22"/>
          <w:szCs w:val="22"/>
        </w:rPr>
        <w:t xml:space="preserve">. godine prijedlog za isplatom nagrade za rad u ovom stečajnom postupku. U prijedlogu se u bitnome navodi da </w:t>
      </w:r>
      <w:r w:rsidR="00437F63" w:rsidRPr="00B92A15">
        <w:rPr>
          <w:sz w:val="22"/>
          <w:szCs w:val="22"/>
        </w:rPr>
        <w:t>se aktivnost stečajne upraviteljice u</w:t>
      </w:r>
      <w:r w:rsidR="00B92A15">
        <w:rPr>
          <w:sz w:val="22"/>
          <w:szCs w:val="22"/>
        </w:rPr>
        <w:t xml:space="preserve"> </w:t>
      </w:r>
      <w:r w:rsidR="00437F63" w:rsidRPr="00B92A15">
        <w:rPr>
          <w:sz w:val="22"/>
          <w:szCs w:val="22"/>
        </w:rPr>
        <w:t>ovom</w:t>
      </w:r>
      <w:r w:rsidR="00B92A15">
        <w:rPr>
          <w:sz w:val="22"/>
          <w:szCs w:val="22"/>
        </w:rPr>
        <w:t xml:space="preserve"> </w:t>
      </w:r>
      <w:r w:rsidR="00437F63" w:rsidRPr="00B92A15">
        <w:rPr>
          <w:sz w:val="22"/>
          <w:szCs w:val="22"/>
        </w:rPr>
        <w:t>postupku sastojala od poslova pregleda poslovne dokumentacije dužnika, utvrđenja</w:t>
      </w:r>
      <w:r w:rsidR="00B92A15">
        <w:rPr>
          <w:sz w:val="22"/>
          <w:szCs w:val="22"/>
        </w:rPr>
        <w:t xml:space="preserve"> </w:t>
      </w:r>
      <w:r w:rsidR="00437F63" w:rsidRPr="00B92A15">
        <w:rPr>
          <w:sz w:val="22"/>
          <w:szCs w:val="22"/>
        </w:rPr>
        <w:t>imovine dužnika, sređivanja</w:t>
      </w:r>
      <w:r w:rsidR="00B92A15">
        <w:rPr>
          <w:sz w:val="22"/>
          <w:szCs w:val="22"/>
        </w:rPr>
        <w:t xml:space="preserve"> </w:t>
      </w:r>
      <w:r w:rsidR="00437F63" w:rsidRPr="00B92A15">
        <w:rPr>
          <w:sz w:val="22"/>
          <w:szCs w:val="22"/>
        </w:rPr>
        <w:t>poslovne dokumentacije, sastavljanja isprava za</w:t>
      </w:r>
      <w:r w:rsidR="00B92A15">
        <w:rPr>
          <w:sz w:val="22"/>
          <w:szCs w:val="22"/>
        </w:rPr>
        <w:t xml:space="preserve"> </w:t>
      </w:r>
      <w:r w:rsidR="00437F63" w:rsidRPr="00B92A15">
        <w:rPr>
          <w:sz w:val="22"/>
          <w:szCs w:val="22"/>
        </w:rPr>
        <w:t>i</w:t>
      </w:r>
      <w:r w:rsidR="00B92A15">
        <w:rPr>
          <w:sz w:val="22"/>
          <w:szCs w:val="22"/>
        </w:rPr>
        <w:t>spitno i izvještajno roči</w:t>
      </w:r>
      <w:r w:rsidR="00437F63" w:rsidRPr="00B92A15">
        <w:rPr>
          <w:sz w:val="22"/>
          <w:szCs w:val="22"/>
        </w:rPr>
        <w:t>š</w:t>
      </w:r>
      <w:r w:rsidR="00B92A15">
        <w:rPr>
          <w:sz w:val="22"/>
          <w:szCs w:val="22"/>
        </w:rPr>
        <w:t>t</w:t>
      </w:r>
      <w:r w:rsidR="00437F63" w:rsidRPr="00B92A15">
        <w:rPr>
          <w:sz w:val="22"/>
          <w:szCs w:val="22"/>
        </w:rPr>
        <w:t xml:space="preserve">e, ispitivanje prijava tražbina, </w:t>
      </w:r>
      <w:r w:rsidR="00B92A15" w:rsidRPr="00B92A15">
        <w:rPr>
          <w:sz w:val="22"/>
          <w:szCs w:val="22"/>
        </w:rPr>
        <w:t>sudjelovanja na ročištima i drugih radnji u svezi provođenja stečajnog po</w:t>
      </w:r>
      <w:r w:rsidR="00B92A15">
        <w:rPr>
          <w:sz w:val="22"/>
          <w:szCs w:val="22"/>
        </w:rPr>
        <w:t>s</w:t>
      </w:r>
      <w:r w:rsidR="00B92A15" w:rsidRPr="00B92A15">
        <w:rPr>
          <w:sz w:val="22"/>
          <w:szCs w:val="22"/>
        </w:rPr>
        <w:t>tupka.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FB2DCC" w:rsidR="00C43D50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FB2DCC" w:rsidRPr="00FB2DCC">
        <w:rPr>
          <w:sz w:val="22"/>
          <w:szCs w:val="22"/>
        </w:rPr>
        <w:t>Stečajnog zakona (NN 71/15, 104/17, dalje u tekstu SZ)</w:t>
      </w:r>
      <w:r w:rsidR="00FB2DCC">
        <w:rPr>
          <w:sz w:val="22"/>
          <w:szCs w:val="22"/>
        </w:rPr>
        <w:t xml:space="preserve"> </w:t>
      </w:r>
      <w:r w:rsidRPr="008D017D">
        <w:rPr>
          <w:sz w:val="22"/>
          <w:szCs w:val="22"/>
        </w:rPr>
        <w:t>nagradu za rad stečajnom upravitelju određuje stečajni sudac prema Uredbi kojom se utvrđuju kriteriji i način obračuna n</w:t>
      </w:r>
      <w:r w:rsidR="00FB2DCC">
        <w:rPr>
          <w:sz w:val="22"/>
          <w:szCs w:val="22"/>
        </w:rPr>
        <w:t xml:space="preserve">agrade stečajnim upraviteljima. U konkretnom slučaju nema imovine koja ulazi u stečajnu masu pa se ne može primijeniti </w:t>
      </w:r>
      <w:r w:rsidR="00C35119">
        <w:rPr>
          <w:sz w:val="22"/>
          <w:szCs w:val="22"/>
        </w:rPr>
        <w:t>tablic</w:t>
      </w:r>
      <w:r w:rsidR="00FB2DCC">
        <w:rPr>
          <w:sz w:val="22"/>
          <w:szCs w:val="22"/>
        </w:rPr>
        <w:t>a</w:t>
      </w:r>
      <w:r w:rsidR="00C35119">
        <w:rPr>
          <w:sz w:val="22"/>
          <w:szCs w:val="22"/>
        </w:rPr>
        <w:t xml:space="preserve"> iz</w:t>
      </w:r>
      <w:r w:rsidRPr="008D017D">
        <w:rPr>
          <w:sz w:val="22"/>
          <w:szCs w:val="22"/>
        </w:rPr>
        <w:t xml:space="preserve"> čl. </w:t>
      </w:r>
      <w:r w:rsidR="00C35119">
        <w:rPr>
          <w:sz w:val="22"/>
          <w:szCs w:val="22"/>
        </w:rPr>
        <w:t>7</w:t>
      </w:r>
      <w:r w:rsidRPr="008D017D">
        <w:rPr>
          <w:sz w:val="22"/>
          <w:szCs w:val="22"/>
        </w:rPr>
        <w:t xml:space="preserve">. </w:t>
      </w:r>
      <w:r w:rsidRPr="0068156A">
        <w:rPr>
          <w:sz w:val="22"/>
          <w:szCs w:val="22"/>
        </w:rPr>
        <w:t>Uredb</w:t>
      </w:r>
      <w:r>
        <w:rPr>
          <w:sz w:val="22"/>
          <w:szCs w:val="22"/>
        </w:rPr>
        <w:t>e</w:t>
      </w:r>
      <w:r w:rsidRPr="0068156A">
        <w:rPr>
          <w:sz w:val="22"/>
          <w:szCs w:val="22"/>
        </w:rPr>
        <w:t xml:space="preserve"> o kriterijima i načinu obračuna i plaćanja nagrade stečajnim upraviteljima (NN 105/15, dalje u tekstu Uredba)</w:t>
      </w:r>
      <w:r>
        <w:rPr>
          <w:sz w:val="22"/>
          <w:szCs w:val="22"/>
        </w:rPr>
        <w:t xml:space="preserve"> </w:t>
      </w:r>
      <w:r w:rsidR="00D841C8">
        <w:rPr>
          <w:sz w:val="22"/>
          <w:szCs w:val="22"/>
        </w:rPr>
        <w:t>za unovčeni iznos stečajne mase</w:t>
      </w:r>
      <w:r w:rsidR="00FB2DCC">
        <w:rPr>
          <w:sz w:val="22"/>
          <w:szCs w:val="22"/>
        </w:rPr>
        <w:t>. Međutim, prema čl. 5. Uredbe visina nagrade stečajnom upravitelju određuje</w:t>
      </w:r>
      <w:r w:rsidR="00D841C8">
        <w:rPr>
          <w:sz w:val="22"/>
          <w:szCs w:val="22"/>
        </w:rPr>
        <w:t xml:space="preserve"> </w:t>
      </w:r>
      <w:r w:rsidR="00FB2DCC">
        <w:rPr>
          <w:sz w:val="22"/>
          <w:szCs w:val="22"/>
        </w:rPr>
        <w:t xml:space="preserve">uzimajući u obzir obujam i složenost poslova, rad stečajnog upravitelja na ispitivanju tražbina, te vrijednost unovčene stečajne mase. Dakle, vrijednost unovčene imovine je tek jedan od kriterija za određivanje nagrade stečajnom upravitelju. U ovom stečajnom postupku stečajni upravitelj je najprije preuzeo predmet od razriješenog stečajnog upravitelja s Brača, ispitivao prijavljene tražbine (ukupno deset), izradila je sve potrebno za ispitno i izvještajno ročište, te je istraživala postojanje imovine (pokretnina i tražbina) za koje iz financijskih izvješća stečajnog dužnika proizlazi da postoji, ali zbog predane nedostatne poslovne dokumentacije nije bilo preciznijih podataka o tražbinama i imovini, kao i obavile druge radnje koje su u djelokrugu stečajnog upravitelja. Prema mišljenju ovog suda svatko ima pravo na nagradu za svoj obavljeni rad, pa tako i stečajni upravitelj i nedostatak unovčene stečajne mase ne može biti zapreka za isplatu odgovarajuće nagrade za rad stečajnom upravitelju. Stoga je sud, cijeneći obujam i složenost poslova koje je obavila stečajna upraviteljica našao opravdanim nagradu za rad u ovom stečajnom kako je to navedeno u točki I. izreke ovog rješenja, koja će se isplatiti iz </w:t>
      </w:r>
      <w:r w:rsidR="00FB2DCC" w:rsidRPr="003019DB">
        <w:rPr>
          <w:sz w:val="22"/>
          <w:szCs w:val="22"/>
        </w:rPr>
        <w:t>sredstava Fonda za pokriće troškova stečajnog postupka koji se ne mogu namiriti iz imovine dužnika</w:t>
      </w:r>
      <w:r>
        <w:rPr>
          <w:sz w:val="22"/>
          <w:szCs w:val="22"/>
        </w:rPr>
        <w:t xml:space="preserve">. </w:t>
      </w:r>
    </w:p>
    <w:p w:rsidRDefault="00BF6B7B" w:rsidP="00552C13" w:rsidR="00BF6B7B" w:rsidRPr="00552C1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lastRenderedPageBreak/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9F4F63">
        <w:rPr>
          <w:sz w:val="22"/>
          <w:szCs w:val="22"/>
        </w:rPr>
        <w:t>10. studenog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6355D" w:rsidP="00C93176" w:rsidR="0076355D">
      <w:pPr>
        <w:jc w:val="both"/>
        <w:rPr>
          <w:b/>
          <w:sz w:val="22"/>
          <w:szCs w:val="22"/>
        </w:rPr>
      </w:pPr>
    </w:p>
    <w:p w:rsidRDefault="009F4F63" w:rsidP="00C93176" w:rsidR="009F4F63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9F4F63">
        <w:rPr>
          <w:sz w:val="18"/>
          <w:szCs w:val="18"/>
        </w:rPr>
        <w:t>10.11</w:t>
      </w:r>
      <w:r w:rsidR="005C6FDC" w:rsidRPr="00747B8E">
        <w:rPr>
          <w:sz w:val="18"/>
          <w:szCs w:val="18"/>
        </w:rPr>
        <w:t>.201</w:t>
      </w:r>
      <w:r w:rsidR="00252246" w:rsidRPr="00747B8E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747B8E" w:rsidP="00FB2DCC" w:rsidR="00DC110B" w:rsidRPr="00747B8E">
      <w:pPr>
        <w:numPr>
          <w:ilvl w:val="0"/>
          <w:numId w:val="1"/>
        </w:numPr>
        <w:tabs>
          <w:tab w:pos="720" w:val="clear"/>
          <w:tab w:pos="142" w:val="left"/>
          <w:tab w:pos="284" w:val="left"/>
          <w:tab w:pos="567" w:val="num"/>
        </w:tabs>
        <w:ind w:firstLine="0"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DC110B" w:rsidP="00FB2DCC" w:rsidR="00FB2DCC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 w:rsidRPr="00747B8E">
        <w:rPr>
          <w:sz w:val="18"/>
          <w:szCs w:val="18"/>
        </w:rPr>
        <w:t>-</w:t>
      </w:r>
      <w:r w:rsidRPr="00747B8E">
        <w:rPr>
          <w:sz w:val="18"/>
          <w:szCs w:val="18"/>
        </w:rPr>
        <w:tab/>
      </w:r>
      <w:r w:rsidR="0089693D" w:rsidRPr="00747B8E">
        <w:rPr>
          <w:sz w:val="18"/>
          <w:szCs w:val="18"/>
        </w:rPr>
        <w:t>mrežna stranica e-</w:t>
      </w:r>
      <w:r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FB2DCC">
        <w:rPr>
          <w:sz w:val="18"/>
          <w:szCs w:val="18"/>
        </w:rPr>
        <w:t>,</w:t>
      </w:r>
    </w:p>
    <w:p w:rsidRDefault="00FB2DCC" w:rsidP="00FB2DCC" w:rsidR="00DC110B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>
        <w:rPr>
          <w:sz w:val="18"/>
          <w:szCs w:val="18"/>
        </w:rPr>
        <w:t>- nakon pravomoćnosti računovodstvu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9F4F63" w:rsidR="00DC110B">
      <w:headerReference w:type="even" r:id="rId12"/>
      <w:headerReference w:type="default" r:id="rId13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652F2F" w:rsidP="00652F2F" w:rsidR="00652F2F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>-St.</w:t>
    </w:r>
    <w:r w:rsidR="009F4F63">
      <w:rPr>
        <w:b/>
        <w:sz w:val="22"/>
        <w:szCs w:val="22"/>
      </w:rPr>
      <w:t>1039</w:t>
    </w:r>
    <w:r>
      <w:rPr>
        <w:b/>
        <w:sz w:val="22"/>
        <w:szCs w:val="22"/>
      </w:rPr>
      <w:t>/201</w:t>
    </w:r>
    <w:r w:rsidR="009F4F63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9F4F63">
      <w:rPr>
        <w:b/>
        <w:sz w:val="22"/>
        <w:szCs w:val="22"/>
      </w:rPr>
      <w:t>50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746"/>
    <w:rsid w:val="0001623F"/>
    <w:rsid w:val="00064159"/>
    <w:rsid w:val="000A4524"/>
    <w:rsid w:val="000A5E6E"/>
    <w:rsid w:val="000B272F"/>
    <w:rsid w:val="000B5F1A"/>
    <w:rsid w:val="00117D42"/>
    <w:rsid w:val="00133A74"/>
    <w:rsid w:val="00160C07"/>
    <w:rsid w:val="0018050A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32B5"/>
    <w:rsid w:val="002F408D"/>
    <w:rsid w:val="00300C34"/>
    <w:rsid w:val="00312010"/>
    <w:rsid w:val="00312613"/>
    <w:rsid w:val="00347BDD"/>
    <w:rsid w:val="00347E4A"/>
    <w:rsid w:val="00381543"/>
    <w:rsid w:val="003E36FE"/>
    <w:rsid w:val="004128D7"/>
    <w:rsid w:val="00431AEF"/>
    <w:rsid w:val="00432B47"/>
    <w:rsid w:val="00437F63"/>
    <w:rsid w:val="004533D2"/>
    <w:rsid w:val="004611E1"/>
    <w:rsid w:val="00480F95"/>
    <w:rsid w:val="004C03FF"/>
    <w:rsid w:val="00506E10"/>
    <w:rsid w:val="00514FF1"/>
    <w:rsid w:val="00552C13"/>
    <w:rsid w:val="00555CCB"/>
    <w:rsid w:val="005A3ACC"/>
    <w:rsid w:val="005C0416"/>
    <w:rsid w:val="005C4480"/>
    <w:rsid w:val="005C6FDC"/>
    <w:rsid w:val="00617822"/>
    <w:rsid w:val="00617F05"/>
    <w:rsid w:val="00652F2F"/>
    <w:rsid w:val="00674FD7"/>
    <w:rsid w:val="00682DA7"/>
    <w:rsid w:val="006B1910"/>
    <w:rsid w:val="006E67DF"/>
    <w:rsid w:val="006F7865"/>
    <w:rsid w:val="00715339"/>
    <w:rsid w:val="00731BB7"/>
    <w:rsid w:val="00747B8E"/>
    <w:rsid w:val="0076355D"/>
    <w:rsid w:val="00794EDF"/>
    <w:rsid w:val="007E5E22"/>
    <w:rsid w:val="0082289C"/>
    <w:rsid w:val="00856C33"/>
    <w:rsid w:val="0089693D"/>
    <w:rsid w:val="008D2419"/>
    <w:rsid w:val="008F2FFB"/>
    <w:rsid w:val="0090622A"/>
    <w:rsid w:val="0094625C"/>
    <w:rsid w:val="0095290B"/>
    <w:rsid w:val="009670CC"/>
    <w:rsid w:val="009A67DA"/>
    <w:rsid w:val="009C125D"/>
    <w:rsid w:val="009E441E"/>
    <w:rsid w:val="009F1AC0"/>
    <w:rsid w:val="009F4F63"/>
    <w:rsid w:val="00A2310D"/>
    <w:rsid w:val="00A43DB0"/>
    <w:rsid w:val="00A97CB5"/>
    <w:rsid w:val="00AA4471"/>
    <w:rsid w:val="00AC6151"/>
    <w:rsid w:val="00AD2A1D"/>
    <w:rsid w:val="00AF1971"/>
    <w:rsid w:val="00B032B2"/>
    <w:rsid w:val="00B074BB"/>
    <w:rsid w:val="00B22142"/>
    <w:rsid w:val="00B33F37"/>
    <w:rsid w:val="00B34B69"/>
    <w:rsid w:val="00B85E28"/>
    <w:rsid w:val="00B92A15"/>
    <w:rsid w:val="00B9324D"/>
    <w:rsid w:val="00BC3913"/>
    <w:rsid w:val="00BF5C75"/>
    <w:rsid w:val="00BF6B7B"/>
    <w:rsid w:val="00C3178B"/>
    <w:rsid w:val="00C35119"/>
    <w:rsid w:val="00C35E2A"/>
    <w:rsid w:val="00C43D50"/>
    <w:rsid w:val="00C56E62"/>
    <w:rsid w:val="00C66643"/>
    <w:rsid w:val="00C93176"/>
    <w:rsid w:val="00CA7F18"/>
    <w:rsid w:val="00CC786F"/>
    <w:rsid w:val="00CD7F75"/>
    <w:rsid w:val="00D15F27"/>
    <w:rsid w:val="00D76106"/>
    <w:rsid w:val="00D841C8"/>
    <w:rsid w:val="00D94FF0"/>
    <w:rsid w:val="00DC110B"/>
    <w:rsid w:val="00DC7CB9"/>
    <w:rsid w:val="00DE73C8"/>
    <w:rsid w:val="00DF68C0"/>
    <w:rsid w:val="00E07CB7"/>
    <w:rsid w:val="00E21907"/>
    <w:rsid w:val="00E37DC7"/>
    <w:rsid w:val="00E527CE"/>
    <w:rsid w:val="00E83AEB"/>
    <w:rsid w:val="00E84AC5"/>
    <w:rsid w:val="00EE4DD2"/>
    <w:rsid w:val="00F309B7"/>
    <w:rsid w:val="00F32265"/>
    <w:rsid w:val="00F36866"/>
    <w:rsid w:val="00F64ED1"/>
    <w:rsid w:val="00F83C8B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3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F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F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F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F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3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F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F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F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F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 SZ-zaprimljen novi prijedlog
11 St 1234/16(odbačen prijedlog za otvaranje 
prestečajne nagodbe)
1 zaposlenik</izvorni_sadrzaj>
    <derivirana_varijabla naziv="DomainObject.Predmet.Opis_1">čl. 444 st.2. SZ-zaprimljen novi prijedlog
11 St 1234/16(odbačen prijedlog za otvaranje 
prestečajne nagodbe)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TRAŽBINE U ROČ 12, SPIS U SUCA 
OD 09.11.17.</izvorni_sadrzaj>
    <derivirana_varijabla naziv="DomainObject.Predmet.PrimjedbaSuca_1">PRIJAVA TRAŽBINE U ROČ 12, SPIS U SUCA 
OD 09.11.17.</derivirana_varijabla>
  </DomainObject.Predmet.PrimjedbaSuca>
  <DomainObject.Predmet.ProtustrankaFormated>
    <izvorni_sadrzaj>  MONEST društvo s ograničenom odgovornošću za proizvodnju i trgovinu zastupanog po punomoćniku Dean Rahan, stečajni upravitelj</izvorni_sadrzaj>
    <derivirana_varijabla naziv="DomainObject.Predmet.ProtustrankaFormated_1">  MONEST društvo s ograničenom odgovornošću za proizvodnju i trgovinu zastupanog po punomoćniku Dean Rahan, stečajni upravitelj</derivirana_varijabla>
  </DomainObject.Predmet.ProtustrankaFormated>
  <DomainObject.Predmet.ProtustrankaFormatedOIB>
    <izvorni_sadrzaj>  MONEST društvo s ograničenom odgovornošću za proizvodnju i trgovinu, OIB 66499861290 zastupanog po punomoćniku Dean Rahan, stečajni upravitelj</izvorni_sadrzaj>
    <derivirana_varijabla naziv="DomainObject.Predmet.ProtustrankaFormatedOIB_1">  MONEST društvo s ograničenom odgovornošću za proizvodnju i trgovinu, OIB 66499861290 zastupanog po punomoćniku Dean Rahan, stečajni upravitelj</derivirana_varijabla>
  </DomainObject.Predmet.ProtustrankaFormatedOIB>
  <DomainObject.Predmet.ProtustrankaFormatedWithAdress>
    <izvorni_sadrzaj> MONEST društvo s ograničenom odgovornošću za proizvodnju i trgovinu, Dubrovačka 53, 21000 Split zastupanog po punomoćniku Dean Rahan, stečajni upravitelj</izvorni_sadrzaj>
    <derivirana_varijabla naziv="DomainObject.Predmet.ProtustrankaFormatedWithAdress_1"> MONEST društvo s ograničenom odgovornošću za proizvodnju i trgovinu, Dubrovačka 53, 21000 Split zastupanog po punomoćniku Dean Rahan, stečajni upravitelj</derivirana_varijabla>
  </DomainObject.Predmet.ProtustrankaFormatedWithAdress>
  <DomainObject.Predmet.ProtustrankaFormatedWithAdressOIB>
    <izvorni_sadrzaj> MONEST društvo s ograničenom odgovornošću za proizvodnju i trgovinu, OIB 66499861290, Dubrovačka 53, 21000 Split zastupanog po punomoćniku Dean Rahan, stečajni upravitelj</izvorni_sadrzaj>
    <derivirana_varijabla naziv="DomainObject.Predmet.ProtustrankaFormatedWithAdressOIB_1"> MONEST društvo s ograničenom odgovornošću za proizvodnju i trgovinu, OIB 66499861290, Dubrovačka 53, 21000 Split zastupanog po punomoćniku Dean Rahan, stečajni upravitelj</derivirana_varijabla>
  </DomainObject.Predmet.ProtustrankaFormatedWithAdressOIB>
  <DomainObject.Predmet.ProtustrankaWithAdress>
    <izvorni_sadrzaj>MONEST društvo s ograničenom odgovornošću za proizvodnju i trgovinu Dubrovačka 53, 21000 Split</izvorni_sadrzaj>
    <derivirana_varijabla naziv="DomainObject.Predmet.ProtustrankaWithAdress_1">MONEST društvo s ograničenom odgovornošću za proizvodnju i trgovinu Dubrovačka 53, 21000 Split</derivirana_varijabla>
  </DomainObject.Predmet.ProtustrankaWithAdress>
  <DomainObject.Predmet.ProtustrankaWithAdressOIB>
    <izvorni_sadrzaj>MONEST društvo s ograničenom odgovornošću za proizvodnju i trgovinu, OIB 66499861290, Dubrovačka 53, 21000 Split</izvorni_sadrzaj>
    <derivirana_varijabla naziv="DomainObject.Predmet.ProtustrankaWithAdressOIB_1">MONEST društvo s ograničenom odgovornošću za proizvodnju i trgovinu, OIB 66499861290, Dubrovačka 53, 21000 Split</derivirana_varijabla>
  </DomainObject.Predmet.ProtustrankaWithAdressOIB>
  <DomainObject.Predmet.ProtustrankaNazivFormated>
    <izvorni_sadrzaj>MONEST društvo s ograničenom odgovornošću za proizvodnju i trgovinu</izvorni_sadrzaj>
    <derivirana_varijabla naziv="DomainObject.Predmet.ProtustrankaNazivFormated_1">MONEST društvo s ograničenom odgovornošću za proizvodnju i trgovinu</derivirana_varijabla>
  </DomainObject.Predmet.ProtustrankaNazivFormated>
  <DomainObject.Predmet.ProtustrankaNazivFormatedOIB>
    <izvorni_sadrzaj>MONEST društvo s ograničenom odgovornošću za proizvodnju i trgovinu, OIB 66499861290</izvorni_sadrzaj>
    <derivirana_varijabla naziv="DomainObject.Predmet.ProtustrankaNazivFormatedOIB_1">MONEST društvo s ograničenom odgovornošću za proizvodnju i trgovinu, OIB 66499861290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899824.31</izvorni_sadrzaj>
    <derivirana_varijabla naziv="DomainObject.Predmet.TrenutnaVrijednost_1">899824.31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MONEST društvo s ograničenom odgovornošću za proizvodnju i trgovinu zastupanog po punomoćniku Dean Rahan, stečajni upravitelj</item>
    </izvorni_sadrzaj>
    <derivirana_varijabla naziv="DomainObject.Predmet.ProtuStrankaListFormated_1">
      <item>MONEST društvo s ograničenom odgovornošću za proizvodnju i trgovinu zastupanog po punomoćniku Dean Rahan, stečajni upravitelj</item>
    </derivirana_varijabla>
  </DomainObject.Predmet.ProtuStrankaListFormated>
  <DomainObject.Predmet.ProtuStrankaListFormatedOIB>
    <izvorni_sadrzaj>
      <item>MONEST društvo s ograničenom odgovornošću za proizvodnju i trgovinu, OIB 66499861290 zastupanog po punomoćniku Dean Rahan, stečajni upravitelj</item>
    </izvorni_sadrzaj>
    <derivirana_varijabla naziv="DomainObject.Predmet.ProtuStrankaListFormatedOIB_1">
      <item>MONEST društvo s ograničenom odgovornošću za proizvodnju i trgovinu, OIB 66499861290 zastupanog po punomoćniku Dean Rahan, stečajni upravitelj</item>
    </derivirana_varijabla>
  </DomainObject.Predmet.ProtuStrankaListFormatedOIB>
  <DomainObject.Predmet.ProtuStrankaListFormatedWithAdress>
    <izvorni_sadrzaj>
      <item>MONEST društvo s ograničenom odgovornošću za proizvodnju i trgovinu, Dubrovačka 53, 21000 Split zastupanog po punomoćniku Dean Rahan, stečajni upravitelj</item>
    </izvorni_sadrzaj>
    <derivirana_varijabla naziv="DomainObject.Predmet.ProtuStrankaListFormatedWithAdress_1">
      <item>MONEST društvo s ograničenom odgovornošću za proizvodnju i trgovinu, Dubrovačka 53, 21000 Split zastupanog po punomoćniku Dean Rahan, stečajni upravitelj</item>
    </derivirana_varijabla>
  </DomainObject.Predmet.ProtuStrankaListFormatedWithAdress>
  <DomainObject.Predmet.ProtuStrankaListFormatedWithAdressOIB>
    <izvorni_sadrzaj>
      <item>MONEST društvo s ograničenom odgovornošću za proizvodnju i trgovinu, OIB 66499861290, Dubrovačka 53, 21000 Split zastupanog po punomoćniku Dean Rahan, stečajni upravitelj</item>
    </izvorni_sadrzaj>
    <derivirana_varijabla naziv="DomainObject.Predmet.ProtuStrankaListFormatedWithAdressOIB_1">
      <item>MONEST društvo s ograničenom odgovornošću za proizvodnju i trgovinu, OIB 66499861290, Dubrovačka 53, 21000 Split zastupanog po punomoćniku Dean Rahan, stečajni upravitelj</item>
    </derivirana_varijabla>
  </DomainObject.Predmet.ProtuStrankaListFormatedWithAdressOIB>
  <DomainObject.Predmet.ProtuStrankaListNazivFormated>
    <izvorni_sadrzaj>
      <item>MONEST društvo s ograničenom odgovornošću za proizvodnju i trgovinu</item>
    </izvorni_sadrzaj>
    <derivirana_varijabla naziv="DomainObject.Predmet.ProtuStrankaListNazivFormated_1">
      <item>MONEST društvo s ograničenom odgovornošću za proizvodnju i trgovinu</item>
    </derivirana_varijabla>
  </DomainObject.Predmet.ProtuStrankaListNazivFormated>
  <DomainObject.Predmet.ProtuStrankaListNazivFormatedOIB>
    <izvorni_sadrzaj>
      <item>MONEST društvo s ograničenom odgovornošću za proizvodnju i trgovinu, OIB 66499861290</item>
    </izvorni_sadrzaj>
    <derivirana_varijabla naziv="DomainObject.Predmet.ProtuStrankaListNazivFormatedOIB_1">
      <item>MONEST društvo s ograničenom odgovornošću za proizvodnju i trgovinu, OIB 66499861290</item>
    </derivirana_varijabla>
  </DomainObject.Predmet.ProtuStrankaListNazivFormatedOIB>
  <DomainObject.Predmet.OstaliListFormated>
    <izvorni_sadrzaj>
      <item>Dean Rahan, stečajni upravitelj punomoćnik sudionika u postupku MONEST društvo s ograničenom odgovornošću za proizvodnju i trgovinu</item>
    </izvorni_sadrzaj>
    <derivirana_varijabla naziv="DomainObject.Predmet.OstaliListFormated_1">
      <item>Dean Rahan, stečajni upravitelj punomoćnik sudionika u postupku MONEST društvo s ograničenom odgovornošću za proizvodnju i trgovinu</item>
    </derivirana_varijabla>
  </DomainObject.Predmet.OstaliListFormated>
  <DomainObject.Predmet.OstaliListFormatedOIB>
    <izvorni_sadrzaj>
      <item>Dean Rahan, stečajni upravitelj, OIB 52080522330 punomoćnik sudionika u postupku MONEST društvo s ograničenom odgovornošću za proizvodnju i trgovinu</item>
    </izvorni_sadrzaj>
    <derivirana_varijabla naziv="DomainObject.Predmet.OstaliListFormatedOIB_1">
      <item>Dean Rahan, stečajni upravitelj, OIB 52080522330 punomoćnik sudionika u postupku MONEST društvo s ograničenom odgovornošću za proizvodnju i trgovinu</item>
    </derivirana_varijabla>
  </DomainObject.Predmet.OstaliListFormatedOIB>
  <DomainObject.Predmet.OstaliListFormatedWithAdress>
    <izvorni_sadrzaj>
      <item>Dean Rahan, stečajni upravitelj, Molo Lozna Ii 22, 21410 Postira punomoćnik sudionika u postupku MONEST društvo s ograničenom odgovornošću za proizvodnju i trgovinu</item>
    </izvorni_sadrzaj>
    <derivirana_varijabla naziv="DomainObject.Predmet.OstaliListFormatedWithAdress_1">
      <item>Dean Rahan, stečajni upravitelj, Molo Lozna Ii 22, 21410 Postira punomoćnik sudionika u postupku MONEST društvo s ograničenom odgovornošću za proizvodnju i trgovinu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MONEST društvo s ograničenom odgovornošću za proizvodnju i trgovinu</item>
    </izvorni_sadrzaj>
    <derivirana_varijabla naziv="DomainObject.Predmet.OstaliListFormatedWithAdressOIB_1">
      <item>Dean Rahan, stečajni upravitelj, OIB 52080522330, Molo Lozna Ii 22, 21410 Postira punomoćnik sudionika u postupku MONEST društvo s ograničenom odgovornošću za proizvodnju i trgovinu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MONEST društvo s ograničenom odgovornošću za proizvodnju i trgovinu</izvorni_sadrzaj>
    <derivirana_varijabla naziv="DomainObject.Predmet.ProtustrankaIDrugi_1">MONEST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MONEST društvo s ograničenom odgovornošću za proizvodnju i trgovinu, OIB 66499861290, Dubrovačka 53, 21000 Split</izvorni_sadrzaj>
    <derivirana_varijabla naziv="DomainObject.Predmet.ProtustrankaIDrugiAdressOIB_1">MONEST društvo s ograničenom odgovornošću za proizvodnju i trgovinu, OIB 66499861290,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MONEST društvo s ograničenom odgovornošću za proizvodnju i trgovinu</item>
      <item>FINANCIJSKA AGENCIJA, RC SPLIT</item>
      <item>Dean Rahan, stečajni upravitelj</item>
    </izvorni_sadrzaj>
    <derivirana_varijabla naziv="DomainObject.Predmet.SudioniciListNaziv_1">
      <item>MONEST društvo s ograničenom odgovornošću za proizvodnju i trgovinu</item>
      <item>FINANCIJSKA AGENCIJA, RC SPLIT</item>
      <item>Dean Rahan, stečajni upravitelj</item>
    </derivirana_varijabla>
  </DomainObject.Predmet.SudioniciListNaziv>
  <DomainObject.Predmet.SudioniciListAdressOIB>
    <izvorni_sadrzaj>
      <item>MONEST društvo s ograničenom odgovornošću za proizvodnju i trgovinu, OIB 66499861290, Dubrovačka 53,21000 Split</item>
      <item>FINANCIJSKA AGENCIJA, RC SPLIT, OIB 85821130368, Mažuranićevo šetalište 24 b,21000 Split</item>
      <item>Dean Rahan, stečajni upravitelj, OIB 52080522330, Molo Lozna Ii 22,21410 Postira</item>
    </izvorni_sadrzaj>
    <derivirana_varijabla naziv="DomainObject.Predmet.SudioniciListAdressOIB_1">
      <item>MONEST društvo s ograničenom odgovornošću za proizvodnju i trgovinu, OIB 66499861290, Dubrovačka 53,21000 Split</item>
      <item>FINANCIJSKA AGENCIJA, RC SPLIT, OIB 85821130368, Mažuranićevo šetalište 24 b,21000 Split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66499861290</item>
      <item>, OIB 85821130368</item>
      <item>, OIB 52080522330</item>
    </izvorni_sadrzaj>
    <derivirana_varijabla naziv="DomainObject.Predmet.SudioniciListNazivOIB_1">
      <item>, OIB 66499861290</item>
      <item>, OIB 85821130368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594</properties:Words>
  <properties:Characters>3338</properties:Characters>
  <properties:Lines>77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2017-11-06T13:05:00Z</dcterms:created>
  <dc:creator>none</dc:creator>
  <cp:lastModifiedBy>Srđan Gavranić</cp:lastModifiedBy>
  <cp:lastPrinted>2017-07-26T11:09:00Z</cp:lastPrinted>
  <dcterms:modified xmlns:xsi="http://www.w3.org/2001/XMLSchema-instance" xsi:type="dcterms:W3CDTF">2017-11-10T15:04:00Z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