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74af" w14:paraId="bde74af" w:rsidRDefault="00AA2E54" w:rsidP="00AA2E54" w:rsidR="00AA2E54">
      <w:pPr>
        <w:jc w:val="both"/>
        <w15:collapsed w:val="false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A2E54" w:rsidR="00AA2E54">
        <w:tc>
          <w:tcPr>
            <w:tcW w:type="dxa" w:w="2985"/>
            <w:hideMark/>
          </w:tcPr>
          <w:p w:rsidRDefault="00AA2E54" w:rsidR="00AA2E54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A2E54" w:rsidR="00AA2E54">
            <w:pPr>
              <w:jc w:val="center"/>
            </w:pPr>
            <w:r>
              <w:t>Republika Hrvatska</w:t>
            </w:r>
          </w:p>
          <w:p w:rsidRDefault="00AA2E54" w:rsidR="00AA2E54">
            <w:pPr>
              <w:jc w:val="center"/>
            </w:pPr>
            <w:r>
              <w:t>Trgovački sud u Varaždinu</w:t>
            </w:r>
          </w:p>
          <w:p w:rsidRDefault="00AA2E54" w:rsidR="00AA2E54">
            <w:pPr>
              <w:jc w:val="center"/>
              <w:rPr>
                <w:lang w:eastAsia="en-US"/>
              </w:rPr>
            </w:pPr>
            <w:r>
              <w:t>Varaždin, Braće Radić 2</w:t>
            </w:r>
          </w:p>
        </w:tc>
      </w:tr>
    </w:tbl>
    <w:p w:rsidRDefault="00AA2E54" w:rsidP="00AA2E54" w:rsidR="00AA2E54">
      <w:pPr>
        <w:jc w:val="right"/>
        <w:rPr>
          <w:sz w:val="12"/>
          <w:lang w:eastAsia="en-US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A2E54" w:rsidR="00AA2E54">
        <w:trPr>
          <w:jc w:val="right"/>
        </w:trPr>
        <w:tc>
          <w:tcPr>
            <w:tcW w:type="dxa" w:w="4320"/>
            <w:hideMark/>
          </w:tcPr>
          <w:p w:rsidRDefault="00AA2E54" w:rsidP="00AA2E54" w:rsidR="00AA2E54">
            <w:pPr>
              <w:pStyle w:val="VSVerzija"/>
              <w:jc w:val="center"/>
            </w:pPr>
            <w:r>
              <w:t xml:space="preserve">                 Poslovni broj:  6 St-1062/2016-25</w:t>
            </w:r>
          </w:p>
        </w:tc>
      </w:tr>
    </w:tbl>
    <w:p w:rsidRDefault="00AA2E54" w:rsidP="00AA2E54" w:rsidR="00AA2E54">
      <w:pPr>
        <w:rPr>
          <w:b/>
        </w:rPr>
      </w:pPr>
    </w:p>
    <w:p w:rsidRDefault="00AA2E54" w:rsidP="00AA2E54" w:rsidR="00AA2E54">
      <w:pPr>
        <w:rPr>
          <w:b/>
        </w:rPr>
      </w:pPr>
    </w:p>
    <w:p w:rsidRDefault="00AA2E54" w:rsidP="00AA2E54" w:rsidR="00AA2E54">
      <w:pPr>
        <w:jc w:val="both"/>
        <w:rPr>
          <w:b/>
        </w:rPr>
      </w:pPr>
    </w:p>
    <w:p w:rsidRDefault="00AA2E54" w:rsidP="00AA2E54" w:rsidR="00AA2E54">
      <w:pPr>
        <w:jc w:val="center"/>
      </w:pPr>
      <w:r>
        <w:t>R E P U B L I K A     H R V A T S K A</w:t>
      </w:r>
    </w:p>
    <w:p w:rsidRDefault="00AA2E54" w:rsidP="00AA2E54" w:rsidR="00AA2E54">
      <w:pPr>
        <w:jc w:val="both"/>
        <w:rPr>
          <w:b/>
        </w:rPr>
      </w:pPr>
    </w:p>
    <w:p w:rsidRDefault="00AA2E54" w:rsidP="00AA2E54" w:rsidR="00AA2E54">
      <w:pPr>
        <w:jc w:val="center"/>
      </w:pPr>
      <w:r>
        <w:t>R J  E  Š  E  NJ  E</w:t>
      </w:r>
    </w:p>
    <w:p w:rsidRDefault="00AA2E54" w:rsidP="00AA2E54" w:rsidR="00AA2E54">
      <w:pPr>
        <w:jc w:val="both"/>
      </w:pPr>
      <w:r>
        <w:t xml:space="preserve">                                          </w:t>
      </w:r>
    </w:p>
    <w:p w:rsidRDefault="00AA2E54" w:rsidP="00AA2E54" w:rsidR="00AA2E54">
      <w:pPr>
        <w:jc w:val="both"/>
      </w:pPr>
      <w:r>
        <w:t xml:space="preserve">              </w:t>
      </w:r>
    </w:p>
    <w:p w:rsidRDefault="00AA2E54" w:rsidP="00AA2E54" w:rsidR="00AA2E54">
      <w:pPr>
        <w:ind w:firstLine="708"/>
        <w:jc w:val="both"/>
      </w:pPr>
      <w:r>
        <w:t>Trgovački sud u Varaždinu, po sucu Hu</w:t>
      </w:r>
      <w:r w:rsidR="00BA3899">
        <w:t xml:space="preserve">gu </w:t>
      </w:r>
      <w:proofErr w:type="spellStart"/>
      <w:r w:rsidR="00BA3899">
        <w:t>Wedemeyeru</w:t>
      </w:r>
      <w:proofErr w:type="spellEnd"/>
      <w:r w:rsidR="00BA3899">
        <w:t xml:space="preserve">, u stečajnom </w:t>
      </w:r>
      <w:r w:rsidR="00190D98">
        <w:t xml:space="preserve">postupku nad imovinom brisanog društva ĐURĐEVČANKA d.o.o. iz Đurđevca, Bana J. Jelačića br. 76, OIB: 33240821637, koju zastupa stečajni upravitelj Tea </w:t>
      </w:r>
      <w:proofErr w:type="spellStart"/>
      <w:r w:rsidR="00190D98">
        <w:t>Gatternig</w:t>
      </w:r>
      <w:proofErr w:type="spellEnd"/>
      <w:r w:rsidR="00190D98">
        <w:t>, odvjetnica iz Varaždina</w:t>
      </w:r>
      <w:r>
        <w:t xml:space="preserve">, </w:t>
      </w:r>
      <w:r w:rsidR="00190D98">
        <w:t xml:space="preserve">Branka Vodnika br. 4, </w:t>
      </w:r>
      <w:r>
        <w:t>izvan ročišta 20. studenoga</w:t>
      </w:r>
      <w:r>
        <w:t xml:space="preserve"> 2018.,</w:t>
      </w: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</w:p>
    <w:p w:rsidRDefault="00AA2E54" w:rsidP="00AA2E54" w:rsidR="00AA2E54">
      <w:pPr>
        <w:jc w:val="center"/>
      </w:pPr>
      <w:r>
        <w:t>r i j e š i o     j e</w:t>
      </w:r>
    </w:p>
    <w:p w:rsidRDefault="00AA2E54" w:rsidP="00AA2E54" w:rsidR="00AA2E54">
      <w:pPr>
        <w:jc w:val="center"/>
      </w:pPr>
    </w:p>
    <w:p w:rsidRDefault="00AA2E54" w:rsidP="00AA2E54" w:rsidR="00AA2E54">
      <w:pPr>
        <w:jc w:val="both"/>
      </w:pPr>
      <w:r>
        <w:tab/>
      </w:r>
      <w:r>
        <w:tab/>
      </w:r>
    </w:p>
    <w:p w:rsidRDefault="00115858" w:rsidP="00AA2E54" w:rsidR="00733601">
      <w:pPr>
        <w:jc w:val="both"/>
      </w:pPr>
      <w:r>
        <w:tab/>
        <w:t xml:space="preserve">Potvrđuje se odluka </w:t>
      </w:r>
      <w:r w:rsidR="00733601">
        <w:t>vjerovnika donijeta na skupštini vjerovnika održanoj 9. listopada 2018., koja glasi :</w:t>
      </w:r>
    </w:p>
    <w:p w:rsidRDefault="00733601" w:rsidP="00AA2E54" w:rsidR="00733601">
      <w:pPr>
        <w:jc w:val="both"/>
      </w:pPr>
      <w:r>
        <w:tab/>
      </w:r>
      <w:r>
        <w:rPr>
          <w:snapToGrid w:val="false"/>
        </w:rPr>
        <w:t xml:space="preserve">Imovina stečajne mase iza brisanog društva Đurđevčanka d.o.o., a koja se imovina sastoji od  nekretnina upisanih u z. k. ul. 6589 k.o. Đurđevac kao </w:t>
      </w: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 xml:space="preserve">. 781/2 vrt u selu od 58 </w:t>
      </w:r>
      <w:proofErr w:type="spellStart"/>
      <w:r>
        <w:rPr>
          <w:snapToGrid w:val="false"/>
        </w:rPr>
        <w:t>čhv</w:t>
      </w:r>
      <w:proofErr w:type="spellEnd"/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 xml:space="preserve">. 4127 oranica u Vrti od 127 </w:t>
      </w:r>
      <w:proofErr w:type="spellStart"/>
      <w:r>
        <w:rPr>
          <w:snapToGrid w:val="false"/>
        </w:rPr>
        <w:t>čhv</w:t>
      </w:r>
      <w:proofErr w:type="spellEnd"/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 xml:space="preserve">. 4128 oranica Vrti kod kuće u selu od 97 </w:t>
      </w:r>
      <w:proofErr w:type="spellStart"/>
      <w:r>
        <w:rPr>
          <w:snapToGrid w:val="false"/>
        </w:rPr>
        <w:t>čhv</w:t>
      </w:r>
      <w:proofErr w:type="spellEnd"/>
      <w:r>
        <w:rPr>
          <w:snapToGrid w:val="false"/>
        </w:rPr>
        <w:t xml:space="preserve"> i </w:t>
      </w: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 xml:space="preserve">. 7475/37 kuća u mjestu od 165 </w:t>
      </w:r>
      <w:proofErr w:type="spellStart"/>
      <w:r>
        <w:rPr>
          <w:snapToGrid w:val="false"/>
        </w:rPr>
        <w:t>čhv</w:t>
      </w:r>
      <w:proofErr w:type="spellEnd"/>
      <w:r>
        <w:rPr>
          <w:snapToGrid w:val="false"/>
        </w:rPr>
        <w:t xml:space="preserve">, ili sveukupno površine od 447 </w:t>
      </w:r>
      <w:proofErr w:type="spellStart"/>
      <w:r>
        <w:rPr>
          <w:snapToGrid w:val="false"/>
        </w:rPr>
        <w:t>čhv</w:t>
      </w:r>
      <w:proofErr w:type="spellEnd"/>
      <w:r>
        <w:rPr>
          <w:snapToGrid w:val="false"/>
        </w:rPr>
        <w:t xml:space="preserve">, prodaje se kao cjelina neposrednim prikupljanjem pisanih ponuda, na ročištu koje će se održati na sudu radi otvaranje ponuda, uz obvezu plaćanja 10% jamčevine od </w:t>
      </w:r>
      <w:proofErr w:type="spellStart"/>
      <w:r>
        <w:rPr>
          <w:snapToGrid w:val="false"/>
        </w:rPr>
        <w:t>proc</w:t>
      </w:r>
      <w:bookmarkStart w:name="_GoBack" w:id="0"/>
      <w:bookmarkEnd w:id="0"/>
      <w:r>
        <w:rPr>
          <w:snapToGrid w:val="false"/>
        </w:rPr>
        <w:t>jenjenje</w:t>
      </w:r>
      <w:proofErr w:type="spellEnd"/>
      <w:r>
        <w:rPr>
          <w:snapToGrid w:val="false"/>
        </w:rPr>
        <w:t xml:space="preserve"> vrijednosti uz istovremeno podnošenje pisane ponude za otkup imovine. Pisana ponuda za otkup daje se u roku od 30 dana od  pravomoćnosti rješenja kojim je potvrđena ova odluka o prodaji, s time da prodajna cijena ne može biti manja od procijenjene vrijednosti u iznosu od 1.310.000,00 kuna na prvom ročištu, a jamčevina se uplaćuje na račun Trgovačkog suda u Varaždinu.</w:t>
      </w:r>
      <w:r>
        <w:rPr>
          <w:snapToGrid w:val="false"/>
        </w:rPr>
        <w:tab/>
      </w:r>
    </w:p>
    <w:p w:rsidRDefault="00115858" w:rsidP="00AA2E54" w:rsidR="00115858">
      <w:pPr>
        <w:jc w:val="both"/>
      </w:pPr>
    </w:p>
    <w:p w:rsidRDefault="00AA2E54" w:rsidP="00AA2E54" w:rsidR="00AA2E54">
      <w:pPr>
        <w:jc w:val="both"/>
      </w:pPr>
      <w:r>
        <w:tab/>
      </w:r>
      <w:r>
        <w:tab/>
      </w:r>
    </w:p>
    <w:p w:rsidRDefault="00AA2E54" w:rsidP="00AA2E54" w:rsidR="00AA2E54">
      <w:pPr>
        <w:jc w:val="center"/>
      </w:pPr>
      <w:r>
        <w:t xml:space="preserve">Obrazloženje  </w:t>
      </w:r>
    </w:p>
    <w:p w:rsidRDefault="00AA2E54" w:rsidP="00AA2E54" w:rsidR="00AA2E54">
      <w:pPr>
        <w:jc w:val="center"/>
      </w:pPr>
    </w:p>
    <w:p w:rsidRDefault="00AA2E54" w:rsidP="00AA2E54" w:rsidR="00AA2E54">
      <w:pPr>
        <w:jc w:val="center"/>
        <w:rPr>
          <w:b/>
        </w:rPr>
      </w:pPr>
    </w:p>
    <w:p w:rsidRDefault="00AA2E54" w:rsidP="00AA2E54" w:rsidR="00AA2E54">
      <w:pPr>
        <w:jc w:val="both"/>
      </w:pPr>
      <w:r>
        <w:rPr>
          <w:b/>
        </w:rPr>
        <w:tab/>
      </w:r>
      <w:r w:rsidR="00733601">
        <w:t>Vjerovnici su na skupštini vjerovnika održanoj 9. listopada 2018. donijeli odluku da se umjesto unovčenja pojedinih dijelova imovine dužnika odredi prodaja imovine dužnika kao cjeline, i to, imovine</w:t>
      </w:r>
      <w:r w:rsidR="00344C0A">
        <w:t xml:space="preserve"> opisane u izreci ovog rješenja.</w:t>
      </w:r>
    </w:p>
    <w:p w:rsidRDefault="00344C0A" w:rsidP="00AA2E54" w:rsidR="00344C0A">
      <w:pPr>
        <w:jc w:val="both"/>
      </w:pPr>
      <w:r>
        <w:tab/>
        <w:t>Navedena odluka objavljena je na mrežnoj stranici e-Oglasna ploča suda, te nitko od vjerovnika nije u propisanom roku od 8 dana od dana dostave predmetne odluke protiv iste podnio prigovor.</w:t>
      </w:r>
    </w:p>
    <w:p w:rsidRDefault="00A9527D" w:rsidP="00AA2E54" w:rsidR="00A9527D" w:rsidRPr="00733601">
      <w:pPr>
        <w:jc w:val="both"/>
      </w:pPr>
      <w:r>
        <w:lastRenderedPageBreak/>
        <w:tab/>
        <w:t>Budući da su, kako je iznijeto, na navedenoj skupštini vjerovnici donijeli predmetnu odluku da se imovina dužnika proda kao cjelina, te kako je ta odluka donijeta jednoglasno, sa 100% glasova, te kako nitko od vjerovnika protiv iste nije podnio prigovor, a sud je ocijenio da se takvom prodajom vjerovnici ne dovode u nepovoljniji položaj za namirenje od onoga u kojem bi bili kad bi se imovina dužnika unovčila po pojedinim dijelovima, to je temeljem odredbe čl. 235. st. 6. Stečajnog zakona (Narodne novine br. 75/15. i 104/17., dalje : SZ-a), odlučeno kao u izreci ovog rješenja.</w:t>
      </w:r>
    </w:p>
    <w:p w:rsidRDefault="00AA2E54" w:rsidP="00AA2E54" w:rsidR="00AA2E54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AA2E54" w:rsidP="00AA2E54" w:rsidR="00AA2E54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A2E54" w:rsidP="00AA2E54" w:rsidR="00AA2E54">
      <w:pPr>
        <w:jc w:val="center"/>
      </w:pPr>
      <w:r>
        <w:t xml:space="preserve">U Varaždinu </w:t>
      </w:r>
      <w:r>
        <w:softHyphen/>
      </w:r>
      <w:r>
        <w:softHyphen/>
      </w:r>
      <w:r>
        <w:softHyphen/>
        <w:t>20. studenoga</w:t>
      </w:r>
      <w:r>
        <w:t xml:space="preserve"> 2018.</w:t>
      </w: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A2E54" w:rsidP="00AA2E54" w:rsidR="00AA2E54">
      <w:pPr>
        <w:jc w:val="both"/>
        <w:rPr>
          <w:b/>
          <w:u w:val="single"/>
        </w:rPr>
      </w:pPr>
    </w:p>
    <w:p w:rsidRDefault="00AA2E54" w:rsidP="00AA2E54" w:rsidR="00AA2E54">
      <w:pPr>
        <w:jc w:val="both"/>
        <w:rPr>
          <w:b/>
          <w:u w:val="single"/>
        </w:rPr>
      </w:pPr>
    </w:p>
    <w:p w:rsidRDefault="00AA2E54" w:rsidP="00AA2E54" w:rsidR="00AA2E54">
      <w:pPr>
        <w:jc w:val="both"/>
        <w:rPr>
          <w:b/>
          <w:u w:val="single"/>
        </w:rPr>
      </w:pPr>
    </w:p>
    <w:p w:rsidRDefault="00AA2E54" w:rsidP="00AA2E54" w:rsidR="00AA2E54">
      <w:pPr>
        <w:jc w:val="both"/>
      </w:pPr>
      <w:r>
        <w:t>Uputa  o  pravnom  lijeku :</w:t>
      </w:r>
    </w:p>
    <w:p w:rsidRDefault="00AA2E54" w:rsidP="00AA2E54" w:rsidR="00AA2E54">
      <w:pPr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  <w:r>
        <w:tab/>
      </w:r>
    </w:p>
    <w:p w:rsidRDefault="00AA2E54" w:rsidP="00AA2E54" w:rsidR="00AA2E54">
      <w:pPr>
        <w:jc w:val="both"/>
      </w:pPr>
      <w:r>
        <w:t>DNA :</w:t>
      </w:r>
    </w:p>
    <w:p w:rsidRDefault="00AA2E54" w:rsidP="00AA2E54" w:rsidR="00AA2E54">
      <w:pPr>
        <w:jc w:val="both"/>
      </w:pPr>
      <w:r>
        <w:tab/>
      </w:r>
    </w:p>
    <w:p w:rsidRDefault="001F5EAD" w:rsidP="00AA2E54" w:rsidR="00AA2E54">
      <w:pPr>
        <w:jc w:val="both"/>
      </w:pPr>
      <w:r>
        <w:t>Stečajni dužnik imovina</w:t>
      </w:r>
      <w:r>
        <w:t xml:space="preserve"> brisanog društva ĐURĐEVČANKA d.o.o. iz Đurđevca, Bana J. Jelačića br.</w:t>
      </w:r>
      <w:r>
        <w:t xml:space="preserve"> 76, </w:t>
      </w:r>
      <w:r>
        <w:t xml:space="preserve">koju zastupa stečajni upravitelj Tea </w:t>
      </w:r>
      <w:proofErr w:type="spellStart"/>
      <w:r>
        <w:t>Gatternig</w:t>
      </w:r>
      <w:proofErr w:type="spellEnd"/>
      <w:r>
        <w:t>, odvjetnica iz Varaždina, Branka Vodnika br. 4,</w:t>
      </w:r>
    </w:p>
    <w:p w:rsidRDefault="001F5EAD" w:rsidP="00AA2E54" w:rsidR="001F5EAD">
      <w:pPr>
        <w:jc w:val="both"/>
      </w:pPr>
    </w:p>
    <w:p w:rsidRDefault="001F5EAD" w:rsidP="00AA2E54" w:rsidR="001F5EAD">
      <w:pPr>
        <w:jc w:val="both"/>
      </w:pPr>
      <w:r>
        <w:t>e-Oglasna ploča ovoga suda.</w:t>
      </w: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</w:p>
    <w:p w:rsidRDefault="00AA2E54" w:rsidP="00AA2E54" w:rsidR="00AA2E54">
      <w:pPr>
        <w:jc w:val="both"/>
      </w:pPr>
    </w:p>
    <w:p w:rsidRDefault="00AE649C" w:rsidP="004F27AE" w:rsidR="00AE649C" w:rsidRPr="00B76F3C">
      <w:pPr>
        <w:pStyle w:val="NormaleSPIS"/>
      </w:pPr>
    </w:p>
    <w:sectPr w:rsidSect="00AA2E54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51A" w:rsidP="00537B78" w:rsidR="008B651A">
      <w:r>
        <w:separator/>
      </w:r>
    </w:p>
  </w:endnote>
  <w:endnote w:id="0" w:type="continuationSeparator">
    <w:p w:rsidRDefault="008B651A" w:rsidP="00537B78" w:rsidR="008B6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0487537"/>
      <w:docPartObj>
        <w:docPartGallery w:val="Page Numbers (Bottom of Page)"/>
        <w:docPartUnique/>
      </w:docPartObj>
    </w:sdtPr>
    <w:sdtContent>
      <w:p w:rsidRDefault="00AA2E54" w:rsidR="00AA2E5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B2">
          <w:t>2</w:t>
        </w:r>
        <w:r>
          <w:fldChar w:fldCharType="end"/>
        </w:r>
      </w:p>
    </w:sdtContent>
  </w:sdt>
  <w:p w:rsidRDefault="00AA2E54" w:rsidR="00AA2E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51A" w:rsidP="00537B78" w:rsidR="008B651A">
      <w:r>
        <w:separator/>
      </w:r>
    </w:p>
  </w:footnote>
  <w:footnote w:id="0" w:type="continuationSeparator">
    <w:p w:rsidRDefault="008B651A" w:rsidP="00537B78" w:rsidR="008B6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E54" w:rsidR="008333A9">
    <w:pPr>
      <w:pStyle w:val="Zaglavlje"/>
    </w:pPr>
    <w:r>
      <w:rPr>
        <w:rStyle w:val="PozadinaSvijetloCrvena"/>
        <w:shd w:fill="auto" w:color="auto" w:val="clear"/>
      </w:rPr>
      <w:t>Poslovni broj : 6 St-1062/2016-25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5CFE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85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D98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EAD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C0A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601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51A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27D"/>
    <w:rsid w:val="00A95B44"/>
    <w:rsid w:val="00A9643D"/>
    <w:rsid w:val="00A9694F"/>
    <w:rsid w:val="00A96E3C"/>
    <w:rsid w:val="00AA0BCE"/>
    <w:rsid w:val="00AA1AB8"/>
    <w:rsid w:val="00AA2B8D"/>
    <w:rsid w:val="00AA2E5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89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3B2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A2E5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A2E54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A2E5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A2E54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St-1062/2016-25</izvorni_sadrzaj>
    <derivirana_varijabla naziv="DomainObject.Oznaka_1">St-1062/2016-25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
R1-6/16</izvorni_sadrzaj>
    <derivirana_varijabla naziv="DomainObject.Predmet.Opis_1">Prijedlog likvidatora za otvaranje st. postupka
R1-6/16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ĐURĐEVČANKA društvo s ograničenom odgovornošću za trgovinu i usluge zastupanog po punomoćniku Tea Gatternig, stečajni upravitelj</izvorni_sadrzaj>
    <derivirana_varijabla naziv="DomainObject.Predmet.ProtustrankaFormated_1">  Stečajna masa iza ĐURĐEVČANKA društvo s ograničenom odgovornošću za trgovinu i usluge zastupanog po punomoćniku Tea Gatternig, stečajni upravitelj</derivirana_varijabla>
  </DomainObject.Predmet.ProtustrankaFormated>
  <DomainObject.Predmet.ProtustrankaFormatedOIB>
    <izvorni_sadrzaj>  Stečajna masa iza ĐURĐEVČANKA društvo s ograničenom odgovornošću za trgovinu i usluge, OIB 19952941814 zastupanog po punomoćniku Tea Gatternig, stečajni upravitelj</izvorni_sadrzaj>
    <derivirana_varijabla naziv="DomainObject.Predmet.ProtustrankaFormatedOIB_1">  Stečajna masa iza ĐURĐEVČANKA društvo s ograničenom odgovornošću za trgovinu i usluge, OIB 19952941814 zastupanog po punomoćniku Tea Gatternig, stečajni upravitelj</derivirana_varijabla>
  </DomainObject.Predmet.ProtustrankaFormatedOIB>
  <DomainObject.Predmet.ProtustrankaFormatedWithAdress>
    <izvorni_sadrzaj> Stečajna masa iza ĐURĐEVČANKA društvo s ograničenom odgovornošću za trgovinu i usluge, Branka Vodnika 4, 42000 Varaždin zastupanog po punomoćniku Tea Gatternig, stečajni upravitelj</izvorni_sadrzaj>
    <derivirana_varijabla naziv="DomainObject.Predmet.ProtustrankaFormatedWithAdress_1"> Stečajna masa iza ĐURĐEVČANKA društvo s ograničenom odgovornošću za trgovinu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ĐURĐEVČANKA društvo s ograničenom odgovornošću za trgovinu i usluge, OIB 19952941814, Branka Vodnika 4, 42000 Varaždin zastupanog po punomoćniku Tea Gatternig, stečajni upravitelj</izvorni_sadrzaj>
    <derivirana_varijabla naziv="DomainObject.Predmet.ProtustrankaFormatedWithAdressOIB_1"> Stečajna masa iza ĐURĐEVČANKA društvo s ograničenom odgovornošću za trgovinu i usluge, OIB 19952941814, Branka Vodnika 4, 42000 Varaždin zastupanog po punomoćniku Tea Gatternig, stečajni upravitelj</derivirana_varijabla>
  </DomainObject.Predmet.ProtustrankaFormatedWithAdressOIB>
  <DomainObject.Predmet.ProtustrankaWithAdress>
    <izvorni_sadrzaj>Stečajna masa iza ĐURĐEVČANKA društvo s ograničenom odgovornošću za trgovinu i usluge Branka Vodnika 4, 42000 Varaždin</izvorni_sadrzaj>
    <derivirana_varijabla naziv="DomainObject.Predmet.ProtustrankaWithAdress_1">Stečajna masa iza ĐURĐEVČANKA društvo s ograničenom odgovornošću za trgovinu i usluge Branka Vodnika 4, 42000 Varaždin</derivirana_varijabla>
  </DomainObject.Predmet.ProtustrankaWithAdress>
  <DomainObject.Predmet.ProtustrankaWithAdressOIB>
    <izvorni_sadrzaj>Stečajna masa iza ĐURĐEVČANKA društvo s ograničenom odgovornošću za trgovinu i usluge, OIB 19952941814, Branka Vodnika 4, 42000 Varaždin</izvorni_sadrzaj>
    <derivirana_varijabla naziv="DomainObject.Predmet.ProtustrankaWithAdressOIB_1">Stečajna masa iza ĐURĐEVČANKA društvo s ograničenom odgovornošću za trgovinu i usluge, OIB 19952941814, Branka Vodnika 4, 42000 Varaždin</derivirana_varijabla>
  </DomainObject.Predmet.ProtustrankaWithAdressOIB>
  <DomainObject.Predmet.ProtustrankaNazivFormated>
    <izvorni_sadrzaj>Stečajna masa iza ĐURĐEVČANKA društvo s ograničenom odgovornošću za trgovinu i usluge</izvorni_sadrzaj>
    <derivirana_varijabla naziv="DomainObject.Predmet.ProtustrankaNazivFormated_1">Stečajna masa iza ĐURĐEVČANKA društvo s ograničenom odgovornošću za trgovinu i usluge</derivirana_varijabla>
  </DomainObject.Predmet.ProtustrankaNazivFormated>
  <DomainObject.Predmet.ProtustrankaNazivFormatedOIB>
    <izvorni_sadrzaj>Stečajna masa iza ĐURĐEVČANKA društvo s ograničenom odgovornošću za trgovinu i usluge, OIB 19952941814</izvorni_sadrzaj>
    <derivirana_varijabla naziv="DomainObject.Predmet.ProtustrankaNazivFormatedOIB_1">Stečajna masa iza ĐURĐEVČANKA društvo s ograničenom odgovornošću za trgovinu i usluge, OIB 19952941814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Gatternig,lividator</izvorni_sadrzaj>
    <derivirana_varijabla naziv="DomainObject.Predmet.StrankaFormated_1">  Tea Gatternig,lividator</derivirana_varijabla>
  </DomainObject.Predmet.StrankaFormated>
  <DomainObject.Predmet.StrankaFormatedOIB>
    <izvorni_sadrzaj>  Tea Gatternig,lividator, OIB 20214370352</izvorni_sadrzaj>
    <derivirana_varijabla naziv="DomainObject.Predmet.StrankaFormatedOIB_1">  Tea Gatternig,lividator, OIB 20214370352</derivirana_varijabla>
  </DomainObject.Predmet.StrankaFormatedOIB>
  <DomainObject.Predmet.StrankaFormatedWithAdress>
    <izvorni_sadrzaj> Tea Gatternig,lividator, Šemovečkih Žrtava 18, 42000 Varaždin</izvorni_sadrzaj>
    <derivirana_varijabla naziv="DomainObject.Predmet.StrankaFormatedWithAdress_1"> Tea Gatternig,lividator, Šemovečkih Žrtava 18, 42000 Varaždin</derivirana_varijabla>
  </DomainObject.Predmet.StrankaFormatedWithAdress>
  <DomainObject.Predmet.StrankaFormatedWithAdressOIB>
    <izvorni_sadrzaj> Tea Gatternig,lividator, OIB 20214370352, Šemovečkih Žrtava 18, 42000 Varaždin</izvorni_sadrzaj>
    <derivirana_varijabla naziv="DomainObject.Predmet.StrankaFormatedWithAdressOIB_1"> Tea Gatternig,lividator, OIB 20214370352, Šemovečkih Žrtava 18, 42000 Varaždin</derivirana_varijabla>
  </DomainObject.Predmet.StrankaFormatedWithAdressOIB>
  <DomainObject.Predmet.StrankaWithAdress>
    <izvorni_sadrzaj>Tea Gatternig,lividator Šemovečkih Žrtava 18,42000 Varaždin</izvorni_sadrzaj>
    <derivirana_varijabla naziv="DomainObject.Predmet.StrankaWithAdress_1">Tea Gatternig,lividator Šemovečkih Žrtava 18,42000 Varaždin</derivirana_varijabla>
  </DomainObject.Predmet.StrankaWithAdress>
  <DomainObject.Predmet.StrankaWithAdressOIB>
    <izvorni_sadrzaj>Tea Gatternig,lividator, OIB 20214370352, Šemovečkih Žrtava 18,42000 Varaždin</izvorni_sadrzaj>
    <derivirana_varijabla naziv="DomainObject.Predmet.StrankaWithAdressOIB_1">Tea Gatternig,lividator, OIB 20214370352, Šemovečkih Žrtava 18,42000 Varaždin</derivirana_varijabla>
  </DomainObject.Predmet.StrankaWithAdressOIB>
  <DomainObject.Predmet.StrankaNazivFormated>
    <izvorni_sadrzaj>Tea Gatternig,lividator</izvorni_sadrzaj>
    <derivirana_varijabla naziv="DomainObject.Predmet.StrankaNazivFormated_1">Tea Gatternig,lividator</derivirana_varijabla>
  </DomainObject.Predmet.StrankaNazivFormated>
  <DomainObject.Predmet.StrankaNazivFormatedOIB>
    <izvorni_sadrzaj>Tea Gatternig,lividator, OIB 20214370352</izvorni_sadrzaj>
    <derivirana_varijabla naziv="DomainObject.Predmet.StrankaNazivFormatedOIB_1">Tea Gatternig,lividator,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Gatternig,lividator</item>
    </izvorni_sadrzaj>
    <derivirana_varijabla naziv="DomainObject.Predmet.StrankaListFormated_1">
      <item>Tea Gatternig,lividator</item>
    </derivirana_varijabla>
  </DomainObject.Predmet.StrankaListFormated>
  <DomainObject.Predmet.StrankaListFormatedOIB>
    <izvorni_sadrzaj>
      <item>Tea Gatternig,lividator, OIB 20214370352</item>
    </izvorni_sadrzaj>
    <derivirana_varijabla naziv="DomainObject.Predmet.StrankaListFormatedOIB_1">
      <item>Tea Gatternig,lividator, OIB 20214370352</item>
    </derivirana_varijabla>
  </DomainObject.Predmet.StrankaListFormatedOIB>
  <DomainObject.Predmet.StrankaListFormatedWithAdress>
    <izvorni_sadrzaj>
      <item>Tea Gatternig,lividator, Šemovečkih Žrtava 18, 42000 Varaždin</item>
    </izvorni_sadrzaj>
    <derivirana_varijabla naziv="DomainObject.Predmet.StrankaListFormatedWithAdress_1">
      <item>Tea Gatternig,lividator, Šemovečkih Žrtava 18, 42000 Varaždin</item>
    </derivirana_varijabla>
  </DomainObject.Predmet.StrankaListFormatedWithAdress>
  <DomainObject.Predmet.StrankaListFormatedWithAdressOIB>
    <izvorni_sadrzaj>
      <item>Tea Gatternig,lividator, OIB 20214370352, Šemovečkih Žrtava 18, 42000 Varaždin</item>
    </izvorni_sadrzaj>
    <derivirana_varijabla naziv="DomainObject.Predmet.StrankaListFormatedWithAdressOIB_1">
      <item>Tea Gatternig,lividator, OIB 20214370352, Šemovečkih Žrtava 18, 42000 Varaždin</item>
    </derivirana_varijabla>
  </DomainObject.Predmet.StrankaListFormatedWithAdressOIB>
  <DomainObject.Predmet.StrankaListNazivFormated>
    <izvorni_sadrzaj>
      <item>Tea Gatternig,lividator</item>
    </izvorni_sadrzaj>
    <derivirana_varijabla naziv="DomainObject.Predmet.StrankaListNazivFormated_1">
      <item>Tea Gatternig,lividator</item>
    </derivirana_varijabla>
  </DomainObject.Predmet.StrankaListNazivFormated>
  <DomainObject.Predmet.StrankaListNazivFormatedOIB>
    <izvorni_sadrzaj>
      <item>Tea Gatternig,lividator, OIB 20214370352</item>
    </izvorni_sadrzaj>
    <derivirana_varijabla naziv="DomainObject.Predmet.StrankaListNazivFormatedOIB_1">
      <item>Tea Gatternig,lividator, OIB 20214370352</item>
    </derivirana_varijabla>
  </DomainObject.Predmet.StrankaListNazivFormatedOIB>
  <DomainObject.Predmet.ProtuStrankaListFormated>
    <izvorni_sadrzaj>
      <item>Stečajna masa iza ĐURĐEVČANKA društvo s ograničenom odgovornošću za trgovinu i usluge zastupanog po punomoćniku Tea Gatternig, stečajni upravitelj</item>
    </izvorni_sadrzaj>
    <derivirana_varijabla naziv="DomainObject.Predmet.ProtuStrankaListFormated_1">
      <item>Stečajna masa iza ĐURĐEVČANKA društvo s ograničenom odgovornošću za trgovinu i usluge zastupanog po punomoćniku Tea Gatternig, stečajni upravitelj</item>
    </derivirana_varijabla>
  </DomainObject.Predmet.ProtuStrankaListFormated>
  <DomainObject.Predmet.ProtuStrankaListFormatedOIB>
    <izvorni_sadrzaj>
      <item>Stečajna masa iza ĐURĐEVČANKA društvo s ograničenom odgovornošću za trgovinu i usluge, OIB 19952941814 zastupanog po punomoćniku Tea Gatternig, stečajni upravitelj</item>
    </izvorni_sadrzaj>
    <derivirana_varijabla naziv="DomainObject.Predmet.ProtuStrankaListFormatedOIB_1">
      <item>Stečajna masa iza ĐURĐEVČANKA društvo s ograničenom odgovornošću za trgovinu i usluge, OIB 19952941814 zastupanog po punomoćniku Tea Gatternig, stečajni upravitelj</item>
    </derivirana_varijabla>
  </DomainObject.Predmet.ProtuStrankaListFormatedOIB>
  <DomainObject.Predmet.ProtuStrankaListFormatedWithAdress>
    <izvorni_sadrzaj>
      <item>Stečajna masa iza ĐURĐEVČANKA društvo s ograničenom odgovornošću za trgovinu i usluge, Branka Vodnika 4, 42000 Varaždin zastupanog po punomoćniku Tea Gatternig, stečajni upravitelj</item>
    </izvorni_sadrzaj>
    <derivirana_varijabla naziv="DomainObject.Predmet.ProtuStrankaListFormatedWithAdress_1">
      <item>Stečajna masa iza ĐURĐEVČANKA društvo s ograničenom odgovornošću za trgovinu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ĐURĐEVČANKA društvo s ograničenom odgovornošću za trgovinu i usluge, OIB 19952941814, Branka Vodnika 4, 42000 Varaždin zastupanog po punomoćniku Tea Gatternig, stečajni upravitelj</item>
    </izvorni_sadrzaj>
    <derivirana_varijabla naziv="DomainObject.Predmet.ProtuStrankaListFormatedWithAdressOIB_1">
      <item>Stečajna masa iza ĐURĐEVČANKA društvo s ograničenom odgovornošću za trgovinu i usluge, OIB 19952941814,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ĐURĐEVČANKA društvo s ograničenom odgovornošću za trgovinu i usluge</item>
    </izvorni_sadrzaj>
    <derivirana_varijabla naziv="DomainObject.Predmet.ProtuStrankaListNazivFormated_1">
      <item>Stečajna masa iza ĐURĐEVČANKA društvo s ograničenom odgovornošću za trgovinu i usluge</item>
    </derivirana_varijabla>
  </DomainObject.Predmet.ProtuStrankaListNazivFormated>
  <DomainObject.Predmet.ProtuStrankaListNazivFormatedOIB>
    <izvorni_sadrzaj>
      <item>Stečajna masa iza ĐURĐEVČANKA društvo s ograničenom odgovornošću za trgovinu i usluge, OIB 19952941814</item>
    </izvorni_sadrzaj>
    <derivirana_varijabla naziv="DomainObject.Predmet.ProtuStrankaListNazivFormatedOIB_1">
      <item>Stečajna masa iza ĐURĐEVČANKA društvo s ograničenom odgovornošću za trgovinu i usluge, OIB 19952941814</item>
    </derivirana_varijabla>
  </DomainObject.Predmet.ProtuStrankaListNazivFormatedOIB>
  <DomainObject.Predmet.OstaliListFormated>
    <izvorni_sadrzaj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_1"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>
  <DomainObject.Predmet.OstaliListFormatedOIB>
    <izvorni_sadrzaj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OIB_1"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WithAdress_1"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FormatedWithAdressOIB>
  <DomainObject.Predmet.OstaliListNazivFormated>
    <izvorni_sadrzaj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NazivFormated_1"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OstaliListNazivFormatedOIB_1"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St-1062/2016-25</izvorni_sadrzaj>
    <derivirana_varijabla naziv="DomainObject.PoslovniBrojDokumenta_1">St-1062/2016-25</derivirana_varijabla>
  </DomainObject.PoslovniBrojDokumenta>
  <DomainObject.Predmet.StrankaIDrugi>
    <izvorni_sadrzaj>Tea Gatternig,lividator</izvorni_sadrzaj>
    <derivirana_varijabla naziv="DomainObject.Predmet.StrankaIDrugi_1">Tea Gatternig,lividator</derivirana_varijabla>
  </DomainObject.Predmet.StrankaIDrugi>
  <DomainObject.Predmet.ProtustrankaIDrugi>
    <izvorni_sadrzaj>Stečajna masa iza ĐURĐEVČANKA društvo s ograničenom odgovornošću za trgovinu i usluge</izvorni_sadrzaj>
    <derivirana_varijabla naziv="DomainObject.Predmet.ProtustrankaIDrugi_1">Stečajna masa iza ĐURĐEVČANKA društvo s ograničenom odgovornošću za trgovinu i usluge</derivirana_varijabla>
  </DomainObject.Predmet.ProtustrankaIDrugi>
  <DomainObject.Predmet.StrankaIDrugiAdressOIB>
    <izvorni_sadrzaj>Tea Gatternig,lividator, OIB 20214370352, Šemovečkih Žrtava 18, 42000 Varaždin</izvorni_sadrzaj>
    <derivirana_varijabla naziv="DomainObject.Predmet.StrankaIDrugiAdressOIB_1">Tea Gatternig,lividator, OIB 20214370352, Šemovečkih Žrtava 18, 42000 Varaždin</derivirana_varijabla>
  </DomainObject.Predmet.StrankaIDrugiAdressOIB>
  <DomainObject.Predmet.ProtustrankaIDrugiAdressOIB>
    <izvorni_sadrzaj>Stečajna masa iza ĐURĐEVČANKA društvo s ograničenom odgovornošću za trgovinu i usluge, OIB 19952941814, Branka Vodnika 4, 42000 Varaždin</izvorni_sadrzaj>
    <derivirana_varijabla naziv="DomainObject.Predmet.ProtustrankaIDrugiAdressOIB_1">Stečajna masa iza ĐURĐEVČANKA društvo s ograničenom odgovornošću za trgovinu i usluge, OIB 19952941814,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SudioniciListNaziv_1"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SudioniciListNaziv>
  <DomainObject.Predmet.SudioniciListAdressOIB>
    <izvorni_sadrzaj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izvorni_sadrzaj>
    <derivirana_varijabla naziv="DomainObject.Predmet.SudioniciListAdressOIB_1"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  <item>zam. punomoćnika Ivan Mađarić za vjerovnika Zagrebačku banku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B292E-C161-4BBF-B0F2-6C4A2264D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2550</properties:Characters>
  <properties:Lines>85</properties:Lines>
  <properties:Paragraphs>23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2018-11-20T13:08:00Z</cp:lastPrinted>
  <dcterms:modified xmlns:xsi="http://www.w3.org/2001/XMLSchema-instance" xsi:type="dcterms:W3CDTF">2018-11-20T13:09:00Z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St-1062/2016-25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