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3565" w14:paraId="ef73565" w:rsidRDefault="009E7596" w:rsidP="000A28F2" w:rsidR="009E7596" w:rsidRPr="00A626F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A08D0" w:rsidP="000A28F2" w:rsidR="009E7596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F62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2420CB">
        <w:rPr>
          <w:sz w:val="24"/>
          <w:szCs w:val="24"/>
        </w:rPr>
        <w:t>545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2420CB">
        <w:rPr>
          <w:sz w:val="24"/>
          <w:szCs w:val="24"/>
        </w:rPr>
        <w:t>4</w:t>
      </w:r>
    </w:p>
    <w:p w:rsidRDefault="00594F62" w:rsidP="00A41C77" w:rsidR="00594F62" w:rsidRPr="00335AF5">
      <w:pPr>
        <w:rPr>
          <w:sz w:val="24"/>
          <w:szCs w:val="24"/>
        </w:rPr>
      </w:pPr>
    </w:p>
    <w:p w:rsidRDefault="00594F62" w:rsidP="00A41C77" w:rsidR="00594F62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594F62">
      <w:pPr>
        <w:jc w:val="center"/>
        <w:rPr>
          <w:sz w:val="24"/>
          <w:szCs w:val="24"/>
        </w:rPr>
      </w:pPr>
      <w:r w:rsidRPr="00594F62">
        <w:rPr>
          <w:sz w:val="24"/>
          <w:szCs w:val="24"/>
        </w:rPr>
        <w:t>R J E Š E NJ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1A0277" w:rsidRPr="001A0277">
        <w:rPr>
          <w:sz w:val="24"/>
          <w:szCs w:val="24"/>
        </w:rPr>
        <w:t>NAVA BANKA d.d. u stečaju, Zagreb, Tratinska 27, OIB:07492912398, MBS:080008547</w:t>
      </w:r>
      <w:r w:rsidRPr="00A626FA">
        <w:rPr>
          <w:sz w:val="24"/>
          <w:szCs w:val="24"/>
        </w:rPr>
        <w:t xml:space="preserve">, </w:t>
      </w:r>
      <w:r w:rsidR="00A41C77">
        <w:rPr>
          <w:sz w:val="24"/>
          <w:szCs w:val="24"/>
        </w:rPr>
        <w:t>4</w:t>
      </w:r>
      <w:r w:rsidRPr="00A626FA">
        <w:rPr>
          <w:sz w:val="24"/>
          <w:szCs w:val="24"/>
        </w:rPr>
        <w:t xml:space="preserve">. </w:t>
      </w:r>
      <w:r w:rsidR="00A41C77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A41C77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A626FA">
      <w:pPr>
        <w:jc w:val="center"/>
        <w:rPr>
          <w:b/>
          <w:sz w:val="24"/>
          <w:szCs w:val="24"/>
        </w:rPr>
      </w:pPr>
      <w:r w:rsidRPr="00A626FA">
        <w:rPr>
          <w:b/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32501">
        <w:rPr>
          <w:b/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Utvrđene tražbine </w:t>
      </w:r>
      <w:r w:rsidR="00665398">
        <w:rPr>
          <w:sz w:val="24"/>
          <w:szCs w:val="24"/>
        </w:rPr>
        <w:t xml:space="preserve">IV </w:t>
      </w:r>
      <w:r w:rsidR="003D1C90" w:rsidRPr="00A626FA">
        <w:rPr>
          <w:sz w:val="24"/>
          <w:szCs w:val="24"/>
        </w:rPr>
        <w:t>viš</w:t>
      </w:r>
      <w:r w:rsidR="00665398">
        <w:rPr>
          <w:sz w:val="24"/>
          <w:szCs w:val="24"/>
        </w:rPr>
        <w:t>eg</w:t>
      </w:r>
      <w:r w:rsidR="003D1C90" w:rsidRPr="00A626FA">
        <w:rPr>
          <w:sz w:val="24"/>
          <w:szCs w:val="24"/>
        </w:rPr>
        <w:t xml:space="preserve"> isplatn</w:t>
      </w:r>
      <w:r w:rsidR="00665398">
        <w:rPr>
          <w:sz w:val="24"/>
          <w:szCs w:val="24"/>
        </w:rPr>
        <w:t>og</w:t>
      </w:r>
      <w:r w:rsidR="003D1C90" w:rsidRPr="00A626FA">
        <w:rPr>
          <w:sz w:val="24"/>
          <w:szCs w:val="24"/>
        </w:rPr>
        <w:t xml:space="preserve"> reda:</w:t>
      </w:r>
    </w:p>
    <w:p w:rsidRDefault="003D1C90" w:rsidP="003D1C90" w:rsidR="003D1C90" w:rsidRPr="00A626FA">
      <w:pPr>
        <w:ind w:left="720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400"/>
        <w:gridCol w:w="3209"/>
        <w:gridCol w:w="1316"/>
        <w:gridCol w:w="1665"/>
        <w:gridCol w:w="1266"/>
      </w:tblGrid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Redni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ind w:firstLine="288" w:left="-288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OIB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Adresa/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Iznos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priznate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tražbine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(kn)</w:t>
            </w:r>
          </w:p>
        </w:tc>
      </w:tr>
      <w:tr w:rsidTr="00665398" w:rsidR="00597991" w:rsidRPr="00F16187">
        <w:trPr>
          <w:trHeight w:val="391"/>
        </w:trPr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96</w:t>
            </w:r>
          </w:p>
        </w:tc>
        <w:tc>
          <w:tcPr>
            <w:tcW w:type="auto" w:w="0"/>
            <w:vAlign w:val="center"/>
          </w:tcPr>
          <w:p w:rsidRDefault="00597991" w:rsidP="00BB218A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Vlatko Paljug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44326404105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Bednjanska 14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16187">
              <w:t xml:space="preserve">366.844,75 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</w:tc>
      </w:tr>
      <w:tr w:rsidTr="00BB218A" w:rsidR="00597991" w:rsidRPr="00F16187">
        <w:trPr>
          <w:trHeight w:val="790"/>
        </w:trPr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100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Stečajna  masa Artica d.o.o.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81284080572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Fallerovo šetalište 22,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ind w:hanging="284" w:left="240"/>
              <w:jc w:val="right"/>
              <w:textAlignment w:val="baseline"/>
            </w:pPr>
            <w:r w:rsidRPr="00F16187">
              <w:t>532.906,50</w:t>
            </w:r>
          </w:p>
        </w:tc>
      </w:tr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104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Drava international d.o.o.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40223379376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S. Radića 15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31000 Osijek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16187">
              <w:t>5.802,65</w:t>
            </w:r>
          </w:p>
        </w:tc>
      </w:tr>
      <w:tr w:rsidTr="00665398" w:rsidR="00597991" w:rsidRPr="00F16187">
        <w:trPr>
          <w:trHeight w:val="203"/>
        </w:trPr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105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 xml:space="preserve">Vodoopskrba i odvodnja d.o.o. za javnu vodoopskrbu i odvodnju 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83416546499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Folnegovićeva 1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16187">
              <w:t>7.303,59</w:t>
            </w:r>
          </w:p>
        </w:tc>
      </w:tr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106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Igor Mlinar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56456335737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Lubenička 10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</w:tc>
      </w:tr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107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Marijana Pezelj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47881651045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Vankinina 22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16187">
              <w:t>153.840,69</w:t>
            </w:r>
          </w:p>
        </w:tc>
      </w:tr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108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Dragan Pezelj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66111340333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Vankinina 22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16187">
              <w:t>64.475,76</w:t>
            </w:r>
          </w:p>
        </w:tc>
      </w:tr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109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Agencija za komercijalnu djelatnost d.o.o.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58843087891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Savska cesta 31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16187">
              <w:t>3.693,75</w:t>
            </w:r>
          </w:p>
        </w:tc>
      </w:tr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16187">
              <w:t>110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Javni bilježnik Darja Bošnjak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56298700504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Ivana Lučića 2a</w:t>
            </w:r>
          </w:p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16187">
              <w:t>10000 Zagreb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16187">
              <w:t>3.460,69</w:t>
            </w:r>
          </w:p>
        </w:tc>
      </w:tr>
      <w:tr w:rsidTr="00FB5D22" w:rsidR="00597991" w:rsidRPr="00F16187"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F16187">
              <w:rPr>
                <w:b/>
                <w:sz w:val="16"/>
                <w:szCs w:val="16"/>
              </w:rPr>
              <w:t>UKUPNO:</w:t>
            </w: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597991" w:rsidP="00F16187" w:rsidR="00597991" w:rsidRPr="00F1618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F16187">
              <w:rPr>
                <w:b/>
              </w:rPr>
              <w:t>1.138.328,38</w:t>
            </w:r>
          </w:p>
        </w:tc>
      </w:tr>
    </w:tbl>
    <w:p w:rsidRDefault="00F16187" w:rsidP="00F16187" w:rsidR="00F16187" w:rsidRPr="00F16187">
      <w:pPr>
        <w:overflowPunct w:val="false"/>
        <w:autoSpaceDE w:val="false"/>
        <w:autoSpaceDN w:val="false"/>
        <w:adjustRightInd w:val="false"/>
        <w:ind w:right="-900" w:left="-900"/>
        <w:jc w:val="both"/>
        <w:textAlignment w:val="baseline"/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32501">
        <w:rPr>
          <w:b/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>sporene tražbine:</w:t>
      </w:r>
    </w:p>
    <w:p w:rsidRDefault="00E178DA" w:rsidP="00EC31B3" w:rsidR="00E178D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</w:t>
      </w:r>
      <w:r w:rsidR="00A32501" w:rsidRPr="00A32501">
        <w:t xml:space="preserve"> </w:t>
      </w:r>
      <w:r w:rsidR="00A32501" w:rsidRPr="00A32501">
        <w:rPr>
          <w:sz w:val="24"/>
          <w:szCs w:val="24"/>
        </w:rPr>
        <w:t>I</w:t>
      </w:r>
      <w:r w:rsidR="00665398">
        <w:rPr>
          <w:sz w:val="24"/>
          <w:szCs w:val="24"/>
        </w:rPr>
        <w:t>V</w:t>
      </w:r>
      <w:r w:rsidR="00A32501" w:rsidRPr="00A32501">
        <w:rPr>
          <w:sz w:val="24"/>
          <w:szCs w:val="24"/>
        </w:rPr>
        <w:t xml:space="preserve"> višeg isplatnog reda</w:t>
      </w:r>
      <w:r w:rsidRPr="00A626FA">
        <w:rPr>
          <w:sz w:val="24"/>
          <w:szCs w:val="24"/>
        </w:rPr>
        <w:t>:</w:t>
      </w:r>
    </w:p>
    <w:p w:rsidRDefault="00244756" w:rsidP="00244756" w:rsidR="00244756" w:rsidRPr="00244756">
      <w:pPr>
        <w:overflowPunct w:val="false"/>
        <w:autoSpaceDE w:val="false"/>
        <w:autoSpaceDN w:val="false"/>
        <w:adjustRightInd w:val="false"/>
        <w:ind w:right="-900" w:left="-900"/>
        <w:jc w:val="both"/>
        <w:textAlignment w:val="baseline"/>
        <w:rPr>
          <w:sz w:val="24"/>
          <w:szCs w:val="24"/>
        </w:rPr>
      </w:pPr>
    </w:p>
    <w:tbl>
      <w:tblPr>
        <w:tblW w:type="dxa" w:w="10490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64"/>
        <w:gridCol w:w="1703"/>
        <w:gridCol w:w="1543"/>
        <w:gridCol w:w="1416"/>
        <w:gridCol w:w="1333"/>
        <w:gridCol w:w="3531"/>
      </w:tblGrid>
      <w:tr w:rsidTr="001657E6" w:rsidR="002B62B6" w:rsidRPr="00244756"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Redni</w:t>
            </w:r>
          </w:p>
          <w:p w:rsidRDefault="002B62B6" w:rsidP="002B62B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 xml:space="preserve">broj 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firstLine="288" w:left="-288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 xml:space="preserve">Ime i prezime/tvrtka </w:t>
            </w:r>
            <w:r w:rsidRPr="00244756">
              <w:rPr>
                <w:b/>
                <w:sz w:val="16"/>
                <w:szCs w:val="16"/>
              </w:rPr>
              <w:lastRenderedPageBreak/>
              <w:t>ili naziv vjerovnika</w:t>
            </w: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OIB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vjerovnika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Adresa/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sjedište vjerovnika</w:t>
            </w:r>
          </w:p>
        </w:tc>
        <w:tc>
          <w:tcPr>
            <w:tcW w:type="dxa" w:w="133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Iznos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osporene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3531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Razlog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lastRenderedPageBreak/>
              <w:t>osporavanja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</w:tc>
      </w:tr>
      <w:tr w:rsidTr="001657E6" w:rsidR="002B62B6" w:rsidRPr="00244756">
        <w:trPr>
          <w:trHeight w:val="667"/>
        </w:trPr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lastRenderedPageBreak/>
              <w:t>96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Vlatko Paljug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44326404105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Bednjanska 14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hanging="44"/>
              <w:jc w:val="right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404.099,25</w:t>
            </w:r>
          </w:p>
        </w:tc>
        <w:tc>
          <w:tcPr>
            <w:tcW w:type="dxa" w:w="3531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</w:pPr>
            <w:r w:rsidRPr="00244756">
              <w:t>Osporen nedosuđen trošak 371.286,75 kn u P-2655/13 (TSZ) nema ovršne isprave, iznos 18.750,00 kn u P-5018/11 (TSZ) nije dosuđen, iznos 14.062,50 kn nije dosuđen u P-7044/11</w:t>
            </w:r>
          </w:p>
        </w:tc>
      </w:tr>
      <w:tr w:rsidTr="001657E6" w:rsidR="002B62B6" w:rsidRPr="00244756">
        <w:trPr>
          <w:trHeight w:val="782"/>
        </w:trPr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100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Stečajna  masa Artica d.o.o.</w:t>
            </w: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81284080572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Fallerovo šetalište 22,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  <w:r w:rsidRPr="00244756">
              <w:t>575.687,25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-68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720"/>
              <w:textAlignment w:val="baseline"/>
            </w:pPr>
          </w:p>
        </w:tc>
        <w:tc>
          <w:tcPr>
            <w:tcW w:type="dxa" w:w="3531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Osporen trošak 575.687,25 kn veći je od dosuđenog troška po pravomoćnoj presudi P-2655/13 (TSZ) – ne postoji ovršna isprava za osporenu tražbinu</w:t>
            </w:r>
          </w:p>
        </w:tc>
      </w:tr>
      <w:tr w:rsidTr="001657E6" w:rsidR="002B62B6" w:rsidRPr="00244756"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106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Igor Mlinar</w:t>
            </w: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56456335737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Lubenička 10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5.169.144,84</w:t>
            </w:r>
          </w:p>
        </w:tc>
        <w:tc>
          <w:tcPr>
            <w:tcW w:type="dxa" w:w="3531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Prijavljena tražbina je bez pravnog osnova, vjerovnik se poziva na nepostojeći Ugovor o obvezi ponovne kupnje dionica od strane banke</w:t>
            </w:r>
          </w:p>
        </w:tc>
      </w:tr>
      <w:tr w:rsidTr="001657E6" w:rsidR="002B62B6" w:rsidRPr="00244756"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UKUPNO: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33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rPr>
                <w:b/>
              </w:rPr>
              <w:t>6.148.931,34</w:t>
            </w:r>
          </w:p>
        </w:tc>
        <w:tc>
          <w:tcPr>
            <w:tcW w:type="dxa" w:w="3531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244756" w:rsidP="00244756" w:rsidR="00244756" w:rsidRPr="00244756">
      <w:pPr>
        <w:overflowPunct w:val="false"/>
        <w:autoSpaceDE w:val="false"/>
        <w:autoSpaceDN w:val="false"/>
        <w:adjustRightInd w:val="false"/>
        <w:ind w:right="-900" w:left="-900"/>
        <w:jc w:val="both"/>
        <w:textAlignment w:val="baseline"/>
        <w:rPr>
          <w:sz w:val="24"/>
          <w:szCs w:val="24"/>
        </w:rPr>
      </w:pPr>
      <w:r w:rsidRPr="00244756">
        <w:rPr>
          <w:sz w:val="24"/>
          <w:szCs w:val="24"/>
        </w:rPr>
        <w:tab/>
      </w:r>
      <w:r w:rsidRPr="00244756">
        <w:rPr>
          <w:sz w:val="24"/>
          <w:szCs w:val="24"/>
        </w:rPr>
        <w:tab/>
      </w:r>
    </w:p>
    <w:p w:rsidRDefault="00A626FA" w:rsidP="001F34C2" w:rsidR="001F34C2" w:rsidRPr="00A626FA">
      <w:pPr>
        <w:jc w:val="both"/>
        <w:rPr>
          <w:sz w:val="24"/>
          <w:szCs w:val="24"/>
        </w:rPr>
      </w:pPr>
      <w:r w:rsidRPr="00A32501">
        <w:rPr>
          <w:b/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>Upućuj</w:t>
      </w:r>
      <w:r w:rsidR="00CA08B0">
        <w:rPr>
          <w:sz w:val="24"/>
          <w:szCs w:val="24"/>
        </w:rPr>
        <w:t>u</w:t>
      </w:r>
      <w:r w:rsidR="007500EA">
        <w:rPr>
          <w:sz w:val="24"/>
          <w:szCs w:val="24"/>
        </w:rPr>
        <w:t xml:space="preserve"> se podnositelj</w:t>
      </w:r>
      <w:r w:rsidR="00845B8D">
        <w:rPr>
          <w:sz w:val="24"/>
          <w:szCs w:val="24"/>
        </w:rPr>
        <w:t>i</w:t>
      </w:r>
      <w:r w:rsidR="007500EA">
        <w:rPr>
          <w:sz w:val="24"/>
          <w:szCs w:val="24"/>
        </w:rPr>
        <w:t xml:space="preserve"> prijave potraživanja </w:t>
      </w:r>
      <w:r w:rsidR="00845B8D">
        <w:rPr>
          <w:sz w:val="24"/>
          <w:szCs w:val="24"/>
        </w:rPr>
        <w:t>iz točke II izreke ovog rješenja</w:t>
      </w:r>
      <w:r w:rsidR="00EC31B3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EC31B3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EC31B3" w:rsidRPr="00EC31B3">
        <w:rPr>
          <w:sz w:val="24"/>
          <w:szCs w:val="24"/>
        </w:rPr>
        <w:t>NAVA BANKA d.d. u stečaju, Zagreb, Tratinska 27, OIB:07492912398, MBS:080008547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radi utvrđivanja osporen</w:t>
      </w:r>
      <w:r w:rsidR="005C7A2E">
        <w:rPr>
          <w:sz w:val="24"/>
          <w:szCs w:val="24"/>
        </w:rPr>
        <w:t>ih</w:t>
      </w:r>
      <w:r w:rsidR="00187783" w:rsidRPr="00A626FA">
        <w:rPr>
          <w:sz w:val="24"/>
          <w:szCs w:val="24"/>
        </w:rPr>
        <w:t xml:space="preserve"> tražbin</w:t>
      </w:r>
      <w:r w:rsidR="005C7A2E">
        <w:rPr>
          <w:sz w:val="24"/>
          <w:szCs w:val="24"/>
        </w:rPr>
        <w:t>a</w:t>
      </w:r>
      <w:r w:rsidR="00187783" w:rsidRPr="00A626FA">
        <w:rPr>
          <w:sz w:val="24"/>
          <w:szCs w:val="24"/>
        </w:rPr>
        <w:t xml:space="preserve"> u iznos</w:t>
      </w:r>
      <w:r w:rsidR="00845B8D">
        <w:rPr>
          <w:sz w:val="24"/>
          <w:szCs w:val="24"/>
        </w:rPr>
        <w:t>ima navedenim u točci II izreke ovog rješenja,</w:t>
      </w:r>
      <w:r w:rsidR="005C7A2E" w:rsidRPr="005C7A2E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 w:rsidR="00EC31B3">
        <w:rPr>
          <w:sz w:val="24"/>
          <w:szCs w:val="24"/>
        </w:rPr>
        <w:t xml:space="preserve">ili nastavi već 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1F34C2" w:rsidP="001F34C2" w:rsidR="001F34C2" w:rsidRPr="00A626FA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546734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546734">
        <w:rPr>
          <w:sz w:val="24"/>
          <w:szCs w:val="24"/>
        </w:rPr>
        <w:t>4.</w:t>
      </w:r>
      <w:r w:rsidR="0048769A" w:rsidRPr="00A626FA">
        <w:rPr>
          <w:sz w:val="24"/>
          <w:szCs w:val="24"/>
        </w:rPr>
        <w:t xml:space="preserve"> </w:t>
      </w:r>
      <w:r w:rsidR="00546734">
        <w:rPr>
          <w:sz w:val="24"/>
          <w:szCs w:val="24"/>
        </w:rPr>
        <w:t>rujna</w:t>
      </w:r>
      <w:r w:rsidR="0048769A" w:rsidRPr="00A626FA">
        <w:rPr>
          <w:sz w:val="24"/>
          <w:szCs w:val="24"/>
        </w:rPr>
        <w:t xml:space="preserve"> 201</w:t>
      </w:r>
      <w:r w:rsidR="00546734">
        <w:rPr>
          <w:sz w:val="24"/>
          <w:szCs w:val="24"/>
        </w:rPr>
        <w:t>8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546734">
        <w:rPr>
          <w:sz w:val="24"/>
          <w:szCs w:val="24"/>
        </w:rPr>
        <w:t>zakonom određenom naknadnom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546734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 sukladno odredb</w:t>
      </w:r>
      <w:r w:rsidR="00B51D34">
        <w:rPr>
          <w:sz w:val="24"/>
          <w:szCs w:val="24"/>
        </w:rPr>
        <w:t>ama</w:t>
      </w:r>
      <w:r w:rsidRPr="00A626FA">
        <w:rPr>
          <w:sz w:val="24"/>
          <w:szCs w:val="24"/>
        </w:rPr>
        <w:t xml:space="preserve">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B51D34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</w:t>
      </w:r>
      <w:r w:rsidR="00B51D34">
        <w:rPr>
          <w:sz w:val="24"/>
          <w:szCs w:val="24"/>
        </w:rPr>
        <w:t>25</w:t>
      </w:r>
      <w:r w:rsidR="003A1E63" w:rsidRPr="00A626FA">
        <w:rPr>
          <w:sz w:val="24"/>
          <w:szCs w:val="24"/>
        </w:rPr>
        <w:t>/1</w:t>
      </w:r>
      <w:r w:rsidR="00B51D34">
        <w:rPr>
          <w:sz w:val="24"/>
          <w:szCs w:val="24"/>
        </w:rPr>
        <w:t>2,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Tražbine navedene u točci I izreke ovog rješenja kao utvrđene, stečajni upravitelj je priznao, a  niti jedan od stečajnih vjerovnika nije tražbinu osporavao, te s</w:t>
      </w:r>
      <w:r w:rsidR="008F679F">
        <w:rPr>
          <w:sz w:val="24"/>
          <w:szCs w:val="24"/>
        </w:rPr>
        <w:t>e</w:t>
      </w:r>
      <w:r w:rsidR="003D1C90" w:rsidRPr="00A626FA">
        <w:rPr>
          <w:sz w:val="24"/>
          <w:szCs w:val="24"/>
        </w:rPr>
        <w:t xml:space="preserve">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5C7A2E" w:rsidP="005C7A2E" w:rsidR="005C7A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osporio je slijedeće tražbine:</w:t>
      </w:r>
    </w:p>
    <w:tbl>
      <w:tblPr>
        <w:tblW w:type="dxa" w:w="10490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64"/>
        <w:gridCol w:w="1703"/>
        <w:gridCol w:w="1543"/>
        <w:gridCol w:w="1416"/>
        <w:gridCol w:w="1333"/>
        <w:gridCol w:w="3531"/>
      </w:tblGrid>
      <w:tr w:rsidTr="00FB5D22" w:rsidR="008F679F" w:rsidRPr="00244756"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Redni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 xml:space="preserve">broj 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firstLine="288" w:left="-288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OIB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Adresa/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3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Iznos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osporene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3531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Razlog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osporavanja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</w:tc>
      </w:tr>
      <w:tr w:rsidTr="00FB5D22" w:rsidR="008F679F" w:rsidRPr="00244756">
        <w:trPr>
          <w:trHeight w:val="667"/>
        </w:trPr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96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Vlatko Paljug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44326404105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Bednjanska 14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hanging="44"/>
              <w:jc w:val="right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404.099,25</w:t>
            </w:r>
          </w:p>
        </w:tc>
        <w:tc>
          <w:tcPr>
            <w:tcW w:type="dxa" w:w="3531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</w:pPr>
            <w:r w:rsidRPr="00244756">
              <w:t>Osporen nedosuđen trošak 371.286,75 kn u P-2655/13 (TSZ) nema ovršne isprave, iznos 18.750,00 kn u P-5018/11 (TSZ) nije dosuđen, iznos 14.062,50 kn nije dosuđen u P-7044/11</w:t>
            </w:r>
          </w:p>
        </w:tc>
      </w:tr>
      <w:tr w:rsidTr="00FB5D22" w:rsidR="008F679F" w:rsidRPr="00244756">
        <w:trPr>
          <w:trHeight w:val="782"/>
        </w:trPr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lastRenderedPageBreak/>
              <w:t>100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Stečajna  masa Artica d.o.o.</w:t>
            </w: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81284080572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Fallerovo šetalište 22,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  <w:r w:rsidRPr="00244756">
              <w:t>575.687,25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-68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720"/>
              <w:textAlignment w:val="baseline"/>
            </w:pPr>
          </w:p>
        </w:tc>
        <w:tc>
          <w:tcPr>
            <w:tcW w:type="dxa" w:w="3531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Osporen trošak 575.687,25 kn veći je od dosuđenog troška po pravomoćnoj presudi P-2655/13 (TSZ) – ne postoji ovršna isprava za osporenu tražbinu</w:t>
            </w:r>
          </w:p>
        </w:tc>
      </w:tr>
      <w:tr w:rsidTr="00FB5D22" w:rsidR="008F679F" w:rsidRPr="00244756"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106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Igor Mlinar</w:t>
            </w: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56456335737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Lubenička 10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5.169.144,84</w:t>
            </w:r>
          </w:p>
        </w:tc>
        <w:tc>
          <w:tcPr>
            <w:tcW w:type="dxa" w:w="3531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Prijavljena tražbina je bez pravnog osnova, vjerovnik se poziva na nepostojeći Ugovor o obvezi ponovne kupnje dionica od strane banke</w:t>
            </w:r>
          </w:p>
        </w:tc>
      </w:tr>
      <w:tr w:rsidTr="00FB5D22" w:rsidR="008F679F" w:rsidRPr="00244756"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UKUPNO: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33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rPr>
                <w:b/>
              </w:rPr>
              <w:t>6.148.931,34</w:t>
            </w:r>
          </w:p>
        </w:tc>
        <w:tc>
          <w:tcPr>
            <w:tcW w:type="dxa" w:w="3531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8F679F" w:rsidP="002B5C8B" w:rsidR="008F679F">
      <w:pPr>
        <w:ind w:firstLine="720"/>
        <w:jc w:val="both"/>
        <w:rPr>
          <w:sz w:val="24"/>
          <w:szCs w:val="24"/>
        </w:rPr>
      </w:pPr>
    </w:p>
    <w:p w:rsidRDefault="003A1E63" w:rsidP="002B5C8B" w:rsidR="00D43A96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A41C77">
        <w:rPr>
          <w:sz w:val="24"/>
          <w:szCs w:val="24"/>
        </w:rPr>
        <w:t>4</w:t>
      </w:r>
      <w:r w:rsidR="002B5C8B" w:rsidRPr="00A626FA">
        <w:rPr>
          <w:sz w:val="24"/>
          <w:szCs w:val="24"/>
        </w:rPr>
        <w:t xml:space="preserve">. </w:t>
      </w:r>
      <w:r w:rsidR="00A41C77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A41C77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743E88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743E88" w:rsidR="00743E88" w:rsidRPr="00743E88">
      <w:pPr>
        <w:rPr>
          <w:sz w:val="24"/>
          <w:szCs w:val="24"/>
        </w:rPr>
      </w:pPr>
      <w:r w:rsidRPr="00743E88">
        <w:rPr>
          <w:sz w:val="24"/>
          <w:szCs w:val="24"/>
        </w:rPr>
        <w:t>Za točnost otpravka - ovlašteni službenik</w:t>
      </w:r>
    </w:p>
    <w:p w:rsidRDefault="00743E88" w:rsidR="00743E88" w:rsidRPr="00743E88">
      <w:pPr>
        <w:rPr>
          <w:sz w:val="24"/>
          <w:szCs w:val="24"/>
        </w:rPr>
      </w:pPr>
      <w:r w:rsidRPr="00743E88">
        <w:rPr>
          <w:sz w:val="24"/>
          <w:szCs w:val="24"/>
        </w:rPr>
        <w:tab/>
        <w:t xml:space="preserve">      Ivana Stampf</w:t>
      </w:r>
    </w:p>
    <w:p w:rsidRDefault="00743E88" w:rsidR="00743E88" w:rsidRPr="00743E88">
      <w:pPr>
        <w:rPr>
          <w:sz w:val="24"/>
          <w:szCs w:val="24"/>
        </w:rPr>
      </w:pPr>
    </w:p>
    <w:sectPr w:rsidSect="009E7596" w:rsidR="00743E88" w:rsidRPr="00743E88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C77" w:rsidR="00A41C77">
      <w:r>
        <w:separator/>
      </w:r>
    </w:p>
  </w:endnote>
  <w:endnote w:id="0" w:type="continuationSeparator">
    <w:p w:rsidRDefault="00A41C77" w:rsidR="00A41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C77" w:rsidR="00A41C77">
      <w:r>
        <w:separator/>
      </w:r>
    </w:p>
  </w:footnote>
  <w:footnote w:id="0" w:type="continuationSeparator">
    <w:p w:rsidRDefault="00A41C77" w:rsidR="00A41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C77" w:rsidP="003B59C7" w:rsidR="00A41C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1C77" w:rsidR="00A41C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C77" w:rsidP="003B59C7" w:rsidR="00A41C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E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45B8D" w:rsidP="00E17B8F" w:rsidR="00A41C77">
    <w:pPr>
      <w:pStyle w:val="Zaglavlje"/>
      <w:jc w:val="right"/>
    </w:pPr>
    <w:r>
      <w:tab/>
    </w:r>
    <w:r>
      <w:tab/>
    </w:r>
    <w:r w:rsidR="00A41C77">
      <w:t>St-545/14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15C83"/>
    <w:multiLevelType w:val="hybridMultilevel"/>
    <w:tmpl w:val="31BA348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E253CE"/>
    <w:multiLevelType w:val="hybridMultilevel"/>
    <w:tmpl w:val="F27E6E36"/>
    <w:lvl w:tplc="B164E10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61A37560"/>
    <w:multiLevelType w:val="hybridMultilevel"/>
    <w:tmpl w:val="463CDD7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4058FE"/>
    <w:multiLevelType w:val="hybridMultilevel"/>
    <w:tmpl w:val="B26C7B1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2176FF"/>
    <w:multiLevelType w:val="hybridMultilevel"/>
    <w:tmpl w:val="97145216"/>
    <w:lvl w:tplc="BF9EBB72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9">
    <w:nsid w:val="73376499"/>
    <w:multiLevelType w:val="hybridMultilevel"/>
    <w:tmpl w:val="ADE0E00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98772E"/>
    <w:multiLevelType w:val="hybridMultilevel"/>
    <w:tmpl w:val="FE0E1B4A"/>
    <w:lvl w:tplc="EB04A2B2" w:ilvl="0">
      <w:start w:val="1"/>
      <w:numFmt w:val="decimal"/>
      <w:lvlText w:val="%1)"/>
      <w:lvlJc w:val="left"/>
      <w:pPr>
        <w:ind w:hanging="360" w:left="2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62"/>
      </w:pPr>
    </w:lvl>
    <w:lvl w:tentative="true" w:tplc="041A001B" w:ilvl="2">
      <w:start w:val="1"/>
      <w:numFmt w:val="lowerRoman"/>
      <w:lvlText w:val="%3."/>
      <w:lvlJc w:val="right"/>
      <w:pPr>
        <w:ind w:hanging="180" w:left="1682"/>
      </w:pPr>
    </w:lvl>
    <w:lvl w:tentative="true" w:tplc="041A000F" w:ilvl="3">
      <w:start w:val="1"/>
      <w:numFmt w:val="decimal"/>
      <w:lvlText w:val="%4."/>
      <w:lvlJc w:val="left"/>
      <w:pPr>
        <w:ind w:hanging="360" w:left="2402"/>
      </w:pPr>
    </w:lvl>
    <w:lvl w:tentative="true" w:tplc="041A0019" w:ilvl="4">
      <w:start w:val="1"/>
      <w:numFmt w:val="lowerLetter"/>
      <w:lvlText w:val="%5."/>
      <w:lvlJc w:val="left"/>
      <w:pPr>
        <w:ind w:hanging="360" w:left="3122"/>
      </w:pPr>
    </w:lvl>
    <w:lvl w:tentative="true" w:tplc="041A001B" w:ilvl="5">
      <w:start w:val="1"/>
      <w:numFmt w:val="lowerRoman"/>
      <w:lvlText w:val="%6."/>
      <w:lvlJc w:val="right"/>
      <w:pPr>
        <w:ind w:hanging="180" w:left="3842"/>
      </w:pPr>
    </w:lvl>
    <w:lvl w:tentative="true" w:tplc="041A000F" w:ilvl="6">
      <w:start w:val="1"/>
      <w:numFmt w:val="decimal"/>
      <w:lvlText w:val="%7."/>
      <w:lvlJc w:val="left"/>
      <w:pPr>
        <w:ind w:hanging="360" w:left="4562"/>
      </w:pPr>
    </w:lvl>
    <w:lvl w:tentative="true" w:tplc="041A0019" w:ilvl="7">
      <w:start w:val="1"/>
      <w:numFmt w:val="lowerLetter"/>
      <w:lvlText w:val="%8."/>
      <w:lvlJc w:val="left"/>
      <w:pPr>
        <w:ind w:hanging="360" w:left="5282"/>
      </w:pPr>
    </w:lvl>
    <w:lvl w:tentative="true" w:tplc="041A001B" w:ilvl="8">
      <w:start w:val="1"/>
      <w:numFmt w:val="lowerRoman"/>
      <w:lvlText w:val="%9."/>
      <w:lvlJc w:val="right"/>
      <w:pPr>
        <w:ind w:hanging="180" w:left="6002"/>
      </w:pPr>
    </w:lvl>
  </w:abstractNum>
  <w:abstractNum w:abstractNumId="11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1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15232"/>
    <w:rsid w:val="0006669D"/>
    <w:rsid w:val="00077D88"/>
    <w:rsid w:val="000A28F2"/>
    <w:rsid w:val="000A290F"/>
    <w:rsid w:val="000B1EB5"/>
    <w:rsid w:val="00122A13"/>
    <w:rsid w:val="0015028B"/>
    <w:rsid w:val="001657E6"/>
    <w:rsid w:val="00187783"/>
    <w:rsid w:val="001A0277"/>
    <w:rsid w:val="001A1774"/>
    <w:rsid w:val="001A5861"/>
    <w:rsid w:val="001F058C"/>
    <w:rsid w:val="001F34C2"/>
    <w:rsid w:val="00205AC1"/>
    <w:rsid w:val="002420CB"/>
    <w:rsid w:val="00244756"/>
    <w:rsid w:val="002B5C8B"/>
    <w:rsid w:val="002B62B6"/>
    <w:rsid w:val="002D2C12"/>
    <w:rsid w:val="00302BA7"/>
    <w:rsid w:val="00320B26"/>
    <w:rsid w:val="00324694"/>
    <w:rsid w:val="00335765"/>
    <w:rsid w:val="00347BB4"/>
    <w:rsid w:val="0035311F"/>
    <w:rsid w:val="00354CC8"/>
    <w:rsid w:val="00363B59"/>
    <w:rsid w:val="003820F1"/>
    <w:rsid w:val="003A1E63"/>
    <w:rsid w:val="003B59C7"/>
    <w:rsid w:val="003C2393"/>
    <w:rsid w:val="003D1C90"/>
    <w:rsid w:val="0048769A"/>
    <w:rsid w:val="004A08D0"/>
    <w:rsid w:val="004B7F3F"/>
    <w:rsid w:val="004E5469"/>
    <w:rsid w:val="004F022B"/>
    <w:rsid w:val="004F4A1E"/>
    <w:rsid w:val="005071FA"/>
    <w:rsid w:val="00512C28"/>
    <w:rsid w:val="00546734"/>
    <w:rsid w:val="00566425"/>
    <w:rsid w:val="0057659A"/>
    <w:rsid w:val="00594F62"/>
    <w:rsid w:val="00597991"/>
    <w:rsid w:val="005A6091"/>
    <w:rsid w:val="005C7A2E"/>
    <w:rsid w:val="005E569C"/>
    <w:rsid w:val="00665398"/>
    <w:rsid w:val="0067303F"/>
    <w:rsid w:val="00696D41"/>
    <w:rsid w:val="006D53C0"/>
    <w:rsid w:val="006E4475"/>
    <w:rsid w:val="006F3263"/>
    <w:rsid w:val="006F49F9"/>
    <w:rsid w:val="007141AF"/>
    <w:rsid w:val="00727C90"/>
    <w:rsid w:val="00743E88"/>
    <w:rsid w:val="007500EA"/>
    <w:rsid w:val="007A2326"/>
    <w:rsid w:val="007A6843"/>
    <w:rsid w:val="007B3F07"/>
    <w:rsid w:val="007B79C0"/>
    <w:rsid w:val="00801C1D"/>
    <w:rsid w:val="00845B8D"/>
    <w:rsid w:val="00856387"/>
    <w:rsid w:val="00856D15"/>
    <w:rsid w:val="008659F3"/>
    <w:rsid w:val="008B05F8"/>
    <w:rsid w:val="008D76E4"/>
    <w:rsid w:val="008F011C"/>
    <w:rsid w:val="008F679F"/>
    <w:rsid w:val="009074C8"/>
    <w:rsid w:val="0095233C"/>
    <w:rsid w:val="009C40D2"/>
    <w:rsid w:val="009D1393"/>
    <w:rsid w:val="009E7596"/>
    <w:rsid w:val="00A042A5"/>
    <w:rsid w:val="00A32501"/>
    <w:rsid w:val="00A41C77"/>
    <w:rsid w:val="00A43745"/>
    <w:rsid w:val="00A521CF"/>
    <w:rsid w:val="00A626FA"/>
    <w:rsid w:val="00A829ED"/>
    <w:rsid w:val="00A87C46"/>
    <w:rsid w:val="00A93232"/>
    <w:rsid w:val="00AF795F"/>
    <w:rsid w:val="00B4002E"/>
    <w:rsid w:val="00B42DE5"/>
    <w:rsid w:val="00B440E5"/>
    <w:rsid w:val="00B5123E"/>
    <w:rsid w:val="00B51D34"/>
    <w:rsid w:val="00B639DE"/>
    <w:rsid w:val="00B708BD"/>
    <w:rsid w:val="00B91D57"/>
    <w:rsid w:val="00BB218A"/>
    <w:rsid w:val="00BB2F60"/>
    <w:rsid w:val="00C03133"/>
    <w:rsid w:val="00C13BAC"/>
    <w:rsid w:val="00C24F31"/>
    <w:rsid w:val="00CA08B0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B6615"/>
    <w:rsid w:val="00DC415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C31B3"/>
    <w:rsid w:val="00F16187"/>
    <w:rsid w:val="00F33F0E"/>
    <w:rsid w:val="00F41F5E"/>
    <w:rsid w:val="00F57865"/>
    <w:rsid w:val="00F65B8C"/>
    <w:rsid w:val="00F957FC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325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E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325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E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0C080-598F-4BAC-B878-F41825B41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4647</properties:Characters>
  <properties:Lines>270</properties:Lines>
  <properties:Paragraphs>165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2018-09-04T11:21:00Z</dcterms:created>
  <dc:creator>nmarkovic</dc:creator>
  <cp:lastModifiedBy>Ivana Stampf</cp:lastModifiedBy>
  <cp:lastPrinted>2013-05-16T11:33:00Z</cp:lastPrinted>
  <dcterms:modified xmlns:xsi="http://www.w3.org/2001/XMLSchema-instance" xsi:type="dcterms:W3CDTF">2018-09-04T12:27:00Z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(55 St-545-14 Rješenje o utvrđenim tražbinama osporene POSEBNO.docx)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